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2563EB"/>
          <w:sz w:val="18"/>
        </w:rPr>
        <w:t>TECHNICAL AUDIT INSTRUMENT | VITHI DATAOPS PRACTICE</w:t>
      </w:r>
    </w:p>
    <w:p>
      <w:pPr>
        <w:spacing w:before="0" w:after="80"/>
      </w:pPr>
      <w:r>
        <w:rPr>
          <w:rFonts w:ascii="Segoe UI" w:hAnsi="Segoe UI"/>
          <w:b/>
          <w:color w:val="0F172A"/>
          <w:sz w:val="40"/>
        </w:rPr>
        <w:t>DataOps Maturity Assessment Diagnostic Questionnaire</w:t>
      </w:r>
    </w:p>
    <w:p>
      <w:pPr>
        <w:spacing w:before="0" w:after="280"/>
      </w:pPr>
      <w:r>
        <w:rPr>
          <w:rFonts w:ascii="Segoe UI" w:hAnsi="Segoe UI"/>
          <w:color w:val="64748B"/>
          <w:sz w:val="21"/>
        </w:rPr>
        <w:t>Execution Audit Instrument Across 8 Core Pipeline Reliability Dimensions</w:t>
      </w:r>
    </w:p>
    <w:p>
      <w:pPr>
        <w:spacing w:before="0" w:after="80" w:line="276" w:lineRule="auto"/>
      </w:pPr>
      <w:r>
        <w:rPr>
          <w:rFonts w:ascii="Segoe UI" w:hAnsi="Segoe UI"/>
          <w:color w:val="0F172A"/>
          <w:sz w:val="19"/>
        </w:rPr>
        <w:t>This questionnaire is executed during technical discovery interviews and automated configuration walkthroughs. Each question is scored from 1.0 (Absent) to 5.0 (Optimized/Autonomous) and mapped to concrete evidence artifacts.</w:t>
      </w: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D1: Pipeline Architecture &amp; Orchestration Resilience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 &amp; Evaluation Criterion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Observed Finding / Artifact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Baseline Score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1.1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pipeline DAG task dependencies structured to avoid cyclic deadlocks and cascading failures?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DAG code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1.2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task-level timeouts, retry counts, and exponential backoff parameters explicitly configured?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DEV02, DEV03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Retry configs in code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2.5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1.3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asynchronous decoupling mechanisms (Kafka/SQS queues) deployed between ingestion and compute?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DEV01, DEV02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Queue architecture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1.4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Can engineers execute partial DAG replays without requiring end-to-end pipeline re-execution?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DEV02, DEV09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clear task execution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2.5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D2: Data Quality, Schema Validation &amp; Drift Gating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 &amp; Evaluation Criterion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Observed Finding / Artifact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Baseline Score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2.1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automated data quality tests (null rates, uniqueness, value ranges) executed at the ingestion gate?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Great Expectations / Soda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2.2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incoming transactional data validated for unannounced schema mutations, drops, or type alterations?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DEV05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Schema Registry logs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2.3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pipelines automatically quarantined (circuit-broken) before corrupted data enters analytical tables?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DEV04, DEV05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Quarantine S3 buckets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2.4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data quality metrics published to centralized operational dashboards for stakeholder visibility?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DEV04, DEV06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Data health dashboards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D3: SLA, Freshness &amp; Delivery Latency Governance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 &amp; Evaluation Criterion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Observed Finding / Artifact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Baseline Score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3.1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formal Service Level Agreements (SLAs) defined for all Tier-1 reporting and analytics pipelines?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DEV01, DEV06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SLA catalog documentation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3.2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automated SLA miss callbacks triggered when a daily batch pipeline exceeds its allowable execution window?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DEV03, DEV06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Airflow SLA miss callback code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3.3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streaming consumer lag on Kafka or Kinesis monitored with alerting thresholds before backpressure occurs?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CloudWatch consumer lag metrics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3.4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downstream business consumers proactively alerted before planned pipeline maintenance or delays?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DEV06, DEV08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Automated Slack / Email notices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D4: Error Handling, Replay &amp; Automated Recovery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 &amp; Evaluation Criterion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Observed Finding / Artifact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Baseline Score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4.1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pipeline ingestion and transformation stages designed to be strictly idempotent?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DEV02, DEV09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Upsert / merge logic in code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4.2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corrupted or unparseable records routed to Dead-Letter Queues (DLQ) without crashing the batch?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DEV02, DEV09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DLQ S3 bucket configurations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4.3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Can historical data backfills be executed safely alongside running production batch workloads?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DEV09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Partitioned backfill scripts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4.4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stateful checkpoints recorded so interrupted pipelines can resume from the last successful stage?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DEV02, DEV09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Glue bookmarks / checkpoint logs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D5: Incident Response, MTTR &amp; Operational Runbooks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 &amp; Evaluation Criterion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Observed Finding / Artifact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Baseline Score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5.1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critical pipeline failures routed to on-call data engineers via P1 alerting with clear severity definitions?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DEV06, DEV07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PagerDuty / Opsgenie rules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2.5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5.2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Do alerts contain verified operational runbook URLs detailing exact remediation steps for the failure?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DEV08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Alert payload templates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5.3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blameless Post-Incident Reviews (PIR) conducted within 72 hours of major data SLA breaches?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DEV07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Jira RCA archives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5.4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Mean Time to Resolve (MTTR) for data pipeline incidents actively tracked and benchmarked over time?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DEV07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Service desk MTTR metrics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D6: CI/CD, Testing &amp; Pipeline Release Hygiene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 &amp; Evaluation Criterion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Observed Finding / Artifact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Baseline Score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6.1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pipeline code version-controlled in Git with mandatory pull request reviews before deployment?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DEV10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GitHub / GitLab repository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3.0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6.2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automated unit and integration tests executed against ephemeral test datasets prior to merge?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DEV10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CI workflow execution logs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6.3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infrastructure components (Glue jobs, EMR clusters, MWAA) provisioned via Infrastructure as Code (IaC)?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DEV10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Terraform / CloudFormation / CDK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2.5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6.4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Can pipeline deployments be rolled back automatically in the event of post-release operational regression?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DEV10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Deployment rollback scripts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D7: Telemetry, Logging &amp; Pipeline Health Tracking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 &amp; Evaluation Criterion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Observed Finding / Artifact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Baseline Score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7.1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pipeline execution logs structured, centralized, and searchable with standardized correlation IDs?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DEV03, DEV11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CloudWatch log groups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2.5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7.2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Can engineers trace data lineage from the source transactional system to the final reporting dashboard?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DEV11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Lineage maps / OpenLineage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7.3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Is job execution duration tracked across history to identify performance degradation trends?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DEV03, DEV11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Duration trend graphs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7.4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data pipeline health indicators integrated into the enterprise central operations console?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DEV06, DEV11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Unified ops dashboards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6"/>
        </w:rPr>
        <w:t>D8: Resource Saturation, Query Performance &amp; FinOps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QID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Diagnostic Question &amp; Evaluation Criterion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Evidence ID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Observed Finding / Artifact</w:t>
            </w:r>
          </w:p>
        </w:tc>
        <w:tc>
          <w:tcPr>
            <w:tcW w:type="dxa" w:w="1987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Baseline Score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8.1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Spark executor memory, CPU saturation, and shuffle spill metrics monitored during heavy batch runs?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DEV12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EMR CloudWatch metrics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2.0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8.2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Redshift query queues and concurrency scaling monitored to prevent analytical queries blocking ETL?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DEV12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Redshift WLM metrics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2.5</w:t>
            </w:r>
          </w:p>
        </w:tc>
      </w:tr>
      <w:tr>
        <w:trPr>
          <w:cantSplit/>
        </w:trP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8.3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unused, idle, or oversized data compute resources automatically scaled down or terminated?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DEV12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Auto Scaling / Karpenter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2.5</w:t>
            </w:r>
          </w:p>
        </w:tc>
      </w:tr>
      <w:tr>
        <w:trPr>
          <w:cantSplit/>
        </w:trP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8.4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Are cloud data compute costs attributed to specific data products or engineering squads?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DEV12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AWS Cost Allocation Tags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sz w:val="17"/>
              </w:rPr>
              <w:t>1.5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64748B"/>
        <w:sz w:val="17"/>
      </w:rPr>
      <w:t>DataOps Maturity Assessment Questionnaire | AWS Edition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DATAOPS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