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420000" cy="10507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sp_head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10507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MINISTERIO DE SALUD PÚBLICA DEL ECUADOR</w:t>
            </w:r>
          </w:p>
        </w:tc>
      </w:tr>
    </w:tbl>
    <w:p>
      <w:pPr>
        <w:spacing w:before="200" w:after="40" w:line="259" w:lineRule="auto"/>
        <w:jc w:val="center"/>
      </w:pPr>
      <w:r>
        <w:rPr>
          <w:rFonts w:ascii="Georgia" w:hAnsi="Georgia" w:eastAsia="Georgia"/>
          <w:b/>
          <w:i w:val="0"/>
          <w:color w:val="0D6E6E"/>
          <w:sz w:val="28"/>
        </w:rPr>
        <w:t>HOSPITAL GENERAL PUYO</w:t>
      </w:r>
    </w:p>
    <w:p>
      <w:pPr>
        <w:spacing w:before="0" w:after="0" w:line="259" w:lineRule="auto"/>
        <w:jc w:val="center"/>
      </w:pPr>
      <w:r>
        <w:rPr>
          <w:rFonts w:ascii="Georgia" w:hAnsi="Georgia" w:eastAsia="Georgia"/>
          <w:b/>
          <w:i w:val="0"/>
          <w:color w:val="0D6E6E"/>
          <w:sz w:val="24"/>
        </w:rPr>
        <w:t>PROTOCOLO</w:t>
      </w:r>
    </w:p>
    <w:p>
      <w:pPr>
        <w:spacing w:before="0" w:after="8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30"/>
        </w:rPr>
        <w:t>Pérdida, Extravío o Deterioro de Historia Clínica</w:t>
      </w:r>
    </w:p>
    <w:p>
      <w:pPr>
        <w:spacing w:before="0" w:after="80"/>
        <w:pBdr>
          <w:bottom w:val="single" w:sz="18" w:space="1" w:color="0D6E6E"/>
        </w:pBdr>
      </w:pPr>
    </w:p>
    <w:p>
      <w:pPr>
        <w:spacing w:before="0" w:after="20" w:line="259" w:lineRule="auto"/>
        <w:jc w:val="center"/>
      </w:pPr>
      <w:r>
        <w:rPr>
          <w:rFonts w:ascii="Calibri" w:hAnsi="Calibri" w:eastAsia="Calibri"/>
          <w:b w:val="0"/>
          <w:i w:val="0"/>
          <w:color w:val="4A5563"/>
          <w:sz w:val="18"/>
        </w:rPr>
        <w:t>Código PROT-HC-001  ·  Versión 1.0  ·  22 de julio de 2026</w:t>
      </w:r>
    </w:p>
    <w:p>
      <w:pPr>
        <w:spacing w:before="0" w:after="160" w:line="259" w:lineRule="auto"/>
        <w:jc w:val="center"/>
      </w:pPr>
      <w:r>
        <w:rPr>
          <w:rFonts w:ascii="Calibri" w:hAnsi="Calibri" w:eastAsia="Calibri"/>
          <w:b w:val="0"/>
          <w:i/>
          <w:color w:val="4A5563"/>
          <w:sz w:val="16"/>
        </w:rPr>
        <w:t>Establecimiento: Hospital General Puyo  ·  Sistema Nacional de Salud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E8F3F3" w:val="clear"/>
            <w:tcBorders>
              <w:top w:val="single" w:sz="6" w:space="0" w:color="0D6E6E"/>
              <w:left w:val="single" w:sz="6" w:space="0" w:color="0D6E6E"/>
              <w:bottom w:val="single" w:sz="6" w:space="0" w:color="0D6E6E"/>
              <w:right w:val="single" w:sz="6" w:space="0" w:color="0D6E6E"/>
            </w:tcBorders>
            <w:tcMar>
              <w:top w:w="5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☎  CONTACTO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20"/>
              </w:rPr>
              <w:t>0991976454</w:t>
            </w:r>
          </w:p>
        </w:tc>
        <w:tc>
          <w:tcPr>
            <w:tcW w:type="dxa" w:w="3400"/>
            <w:shd w:fill="E8F3F3" w:val="clear"/>
            <w:tcBorders>
              <w:top w:val="single" w:sz="6" w:space="0" w:color="0D6E6E"/>
              <w:left w:val="single" w:sz="6" w:space="0" w:color="0D6E6E"/>
              <w:bottom w:val="single" w:sz="6" w:space="0" w:color="0D6E6E"/>
              <w:right w:val="single" w:sz="6" w:space="0" w:color="0D6E6E"/>
            </w:tcBorders>
            <w:tcMar>
              <w:top w:w="5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▣  CLASIFICACIÓN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20"/>
              </w:rPr>
              <w:t>CONFIDENCIAL</w:t>
            </w:r>
          </w:p>
        </w:tc>
        <w:tc>
          <w:tcPr>
            <w:tcW w:type="dxa" w:w="3400"/>
            <w:shd w:fill="E8F3F3" w:val="clear"/>
            <w:tcBorders>
              <w:top w:val="single" w:sz="6" w:space="0" w:color="0D6E6E"/>
              <w:left w:val="single" w:sz="6" w:space="0" w:color="0D6E6E"/>
              <w:bottom w:val="single" w:sz="6" w:space="0" w:color="0D6E6E"/>
              <w:right w:val="single" w:sz="6" w:space="0" w:color="0D6E6E"/>
            </w:tcBorders>
            <w:tcMar>
              <w:top w:w="5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◎  VIGENCIA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20"/>
              </w:rPr>
              <w:t>Desde su aprobación</w:t>
            </w:r>
          </w:p>
        </w:tc>
      </w:tr>
    </w:tbl>
    <w:p>
      <w:pPr>
        <w:spacing w:before="200" w:after="80" w:line="259" w:lineRule="auto"/>
        <w:jc w:val="center"/>
      </w:pPr>
      <w:r>
        <w:rPr>
          <w:rFonts w:ascii="Calibri" w:hAnsi="Calibri" w:eastAsia="Calibri"/>
          <w:b/>
          <w:i w:val="0"/>
          <w:color w:val="0B2C4A"/>
          <w:sz w:val="18"/>
        </w:rPr>
        <w:t>CONTROL DE ELABORACIÓN Y APROBACIÓN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FFFFF" w:val="clear"/>
            <w:tcBorders>
              <w:top w:val="single" w:sz="6" w:space="0" w:color="0B2C4A"/>
              <w:left w:val="single" w:sz="6" w:space="0" w:color="0B2C4A"/>
              <w:bottom w:val="single" w:sz="6" w:space="0" w:color="0B2C4A"/>
              <w:right w:val="single" w:sz="6" w:space="0" w:color="0B2C4A"/>
            </w:tcBorders>
            <w:tcMar>
              <w:top w:w="6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ELABORADO POR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18"/>
              </w:rPr>
              <w:t>Tlgo. Andrés Romero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Firma: ______________</w:t>
              <w:br/>
              <w:t>Fecha: ___/___/______</w:t>
            </w:r>
          </w:p>
        </w:tc>
        <w:tc>
          <w:tcPr>
            <w:tcW w:type="dxa" w:w="3400"/>
            <w:shd w:fill="FFFFFF" w:val="clear"/>
            <w:tcBorders>
              <w:top w:val="single" w:sz="6" w:space="0" w:color="0B2C4A"/>
              <w:left w:val="single" w:sz="6" w:space="0" w:color="0B2C4A"/>
              <w:bottom w:val="single" w:sz="6" w:space="0" w:color="0B2C4A"/>
              <w:right w:val="single" w:sz="6" w:space="0" w:color="0B2C4A"/>
            </w:tcBorders>
            <w:tcMar>
              <w:top w:w="6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REVISADO POR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18"/>
              </w:rPr>
              <w:t>Dra. Stephany Tayupanda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Firma: ______________</w:t>
              <w:br/>
              <w:t>Fecha: ___/___/______</w:t>
            </w:r>
          </w:p>
        </w:tc>
        <w:tc>
          <w:tcPr>
            <w:tcW w:type="dxa" w:w="3400"/>
            <w:shd w:fill="FFFFFF" w:val="clear"/>
            <w:tcBorders>
              <w:top w:val="single" w:sz="6" w:space="0" w:color="0B2C4A"/>
              <w:left w:val="single" w:sz="6" w:space="0" w:color="0B2C4A"/>
              <w:bottom w:val="single" w:sz="6" w:space="0" w:color="0B2C4A"/>
              <w:right w:val="single" w:sz="6" w:space="0" w:color="0B2C4A"/>
            </w:tcBorders>
            <w:tcMar>
              <w:top w:w="6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APROBADO POR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18"/>
              </w:rPr>
              <w:t>Dr. Gabriel García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Firma: ______________</w:t>
              <w:br/>
              <w:t>Fecha: ___/___/______</w:t>
            </w:r>
          </w:p>
        </w:tc>
      </w:tr>
    </w:tbl>
    <w:p>
      <w:pPr>
        <w:spacing w:before="0" w:after="120" w:line="259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⚠  USO INSTITUCIONAL — HOSPITAL GENERAL PUYO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Cumplimiento obligatorio para el personal de la cadena sanitaria y administrativo que custodie o maneje historias clínicas en el Hospital General Puyo. Base: Acdo. MSP 00115-2021 (Arts. 13–19) y Acdo. 00005216-A.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D6E6E" w:val="clear"/>
            <w:tcMar>
              <w:top w:w="20" w:type="dxa"/>
              <w:left w:w="50" w:type="dxa"/>
              <w:bottom w:w="20" w:type="dxa"/>
              <w:right w:w="5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Constitución · LOS · Acuerdos MSP 00115-2021 y 5216-A · Acuerdo 4934 · CGE 410-11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§  01  ·  BASE NORMATIVA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Instrumento</w:t>
            </w:r>
          </w:p>
        </w:tc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Referencia clave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Constitución de la República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Arts. 66.11, 66.19, 92 y 362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Ley Orgánica de Salud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Art. 7 lit. f) — HCU, confidencialidad y epicrisis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Ley de Derechos y Amparo al Paciente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Art. 4 — confidencialidad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Acuerdo MSP 00115-2021 (HCU)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Arts. 13 al 19 — eventos adversos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Acuerdo MSP 00005216-A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Arts. 8, 11, 14–20, 28–37 — custodia y acceso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Acuerdo MSP 4934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Código único de Historia Clínica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Acuerdo MSP 0457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Manual de conservación de HCU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Normas CGE 410-11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Plan de contingencias (HCU electrónica)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COIP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Art. 179 — revelación de secreto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◎  02  ·  OBJETIVO</w:t>
            </w:r>
          </w:p>
        </w:tc>
      </w:tr>
    </w:tbl>
    <w:p>
      <w:pPr>
        <w:spacing w:after="80"/>
      </w:pPr>
    </w:p>
    <w:p>
      <w:pPr>
        <w:spacing w:before="0" w:after="60" w:line="259" w:lineRule="auto"/>
        <w:jc w:val="both"/>
      </w:pPr>
      <w:r>
        <w:rPr>
          <w:rFonts w:ascii="Calibri" w:hAnsi="Calibri" w:eastAsia="Calibri"/>
          <w:b w:val="0"/>
          <w:i w:val="0"/>
          <w:color w:val="4A5563"/>
          <w:sz w:val="20"/>
        </w:rPr>
        <w:t>Establecer el procedimiento del Hospital General Puyo ante la pérdida, extravío, deterioro, destrucción parcial o total, o indisponibilidad de la historia clínica (física, digital o electrónica), a fin de: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Proteger la confidencialidad, integridad y disponibilidad de la información de salud.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Garantizar la continuidad de la atención al usuario/paciente.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Recuperar o reconstruir la documentación clínica conforme a la normativa vigente.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Determinar causas, responsabilidades y medidas correctivas.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◈  03  ·  ALCANCE</w:t>
            </w:r>
          </w:p>
        </w:tc>
      </w:tr>
    </w:tbl>
    <w:p>
      <w:pPr>
        <w:spacing w:after="80"/>
      </w:pPr>
    </w:p>
    <w:p>
      <w:pPr>
        <w:spacing w:before="0" w:after="80" w:line="259" w:lineRule="auto"/>
        <w:jc w:val="both"/>
      </w:pPr>
      <w:r>
        <w:rPr>
          <w:rFonts w:ascii="Calibri" w:hAnsi="Calibri" w:eastAsia="Calibri"/>
          <w:b w:val="0"/>
          <w:i w:val="0"/>
          <w:color w:val="4A5563"/>
          <w:sz w:val="20"/>
        </w:rPr>
        <w:t>Aplica a todo el personal de la cadena sanitaria y administrativo del Hospital General Puyo que custodie, maneje, traslade o archive historias clínicas y documentación clínica relacionada, en cualquier soporte.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▣  04  ·  DEFINICIONES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Término</w:t>
            </w:r>
          </w:p>
        </w:tc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Definición operativa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Historia clínica única (HCU)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Documento técnico-legal obligatorio que registra sistemáticamente la atención de salud.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Pérdida / extravío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Imposibilidad de localizar la HCU en el archivo o servicio correspondiente.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Deterioro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Daño físico o lógico que impide el uso seguro o legible de la HCU.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Evento adverso sobre el archivo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Incendio, inundación, sismo, robo, falla informática u otro riesgo al archivo.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Archivo activo / pasivo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Activo: atención en últimos 5 años. Pasivo: sin atención por más de 5 años.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Archivo recuperado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Expedientes rescatados tras un evento, ordenados correlativamente.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Custodia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Responsabilidad institucional de conservar la HCU; durante la prestación, también de la cadena sanitaria.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●  05  ·  RESPONSABLES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Rol</w:t>
            </w:r>
          </w:p>
        </w:tc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Responsabilidad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Máxima autoridad del Hospital General Puyo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Autoriza ingreso al archivo; aprueba actas, informe final y medidas.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Admisiones / Archivo clínico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Detección, inventario, archivo recuperado, reapertura y control de préstamos.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Unidad de Tecnología (si aplica)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Contingencia informática, respaldos y restauración (CGE 410-11).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Comité de Calidad y Seguridad del Paciente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Activa el plan de contingencia y da seguimiento (Art. 13).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Comité Técnico de Seguridad del Paciente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Coordina acciones técnicas de seguridad del paciente.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Cadena sanitaria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Custodia durante la atención; reinicio del registro clínico.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Talento Humano / Asesoría jurídica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Investigación administrativa y régimen disciplinario.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⛨  06  ·  MEDIDAS PREVENTIVAS</w:t>
            </w:r>
          </w:p>
        </w:tc>
      </w:tr>
    </w:tbl>
    <w:p>
      <w:pPr>
        <w:spacing w:after="80"/>
      </w:pP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Archivo clínico centralizado, ordenado y de acceso restringido.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Control de salida/entrada (préstamo) de HCU físicas con trazabilidad.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Documentos clínicos con la leyenda CONFIDENCIAL en el margen superior.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Traslados solo por personal autorizado y justificados.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5.  </w:t>
      </w:r>
      <w:r>
        <w:rPr>
          <w:rFonts w:ascii="Calibri" w:hAnsi="Calibri" w:eastAsia="Calibri"/>
          <w:b w:val="0"/>
          <w:i w:val="0"/>
          <w:color w:val="4A5563"/>
          <w:sz w:val="20"/>
        </w:rPr>
        <w:t>No dejar historias clínicas abiertas ni visibles para terceros.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6.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Si existe sistema electrónico: respaldos periódicos, claves personales y plan de contingencia.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7.  </w:t>
      </w:r>
      <w:r>
        <w:rPr>
          <w:rFonts w:ascii="Calibri" w:hAnsi="Calibri" w:eastAsia="Calibri"/>
          <w:b w:val="0"/>
          <w:i w:val="0"/>
          <w:color w:val="4A5563"/>
          <w:sz w:val="20"/>
        </w:rPr>
        <w:t>Digitalización progresiva del archivo físico (Art. 14 Acdo. 00115-2021).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8.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Cláusula de confidencialidad en contratos del personal.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⚑  07  ·  CLASIFICACIÓN DEL EVENTO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1A8A8A" w:val="clear"/>
            <w:tcBorders>
              <w:top w:val="single" w:sz="4" w:space="0" w:color="1A8A8A"/>
              <w:left w:val="single" w:sz="4" w:space="0" w:color="1A8A8A"/>
              <w:bottom w:val="single" w:sz="4" w:space="0" w:color="1A8A8A"/>
              <w:right w:val="single" w:sz="4" w:space="0" w:color="1A8A8A"/>
            </w:tcBorders>
            <w:tcMar>
              <w:top w:w="40" w:type="dxa"/>
              <w:left w:w="25" w:type="dxa"/>
              <w:bottom w:w="4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E1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Extravío unitario</w:t>
            </w:r>
          </w:p>
        </w:tc>
        <w:tc>
          <w:tcPr>
            <w:tcW w:type="dxa" w:w="2040"/>
            <w:shd w:fill="2A9D8F" w:val="clear"/>
            <w:tcBorders>
              <w:top w:val="single" w:sz="4" w:space="0" w:color="2A9D8F"/>
              <w:left w:val="single" w:sz="4" w:space="0" w:color="2A9D8F"/>
              <w:bottom w:val="single" w:sz="4" w:space="0" w:color="2A9D8F"/>
              <w:right w:val="single" w:sz="4" w:space="0" w:color="2A9D8F"/>
            </w:tcBorders>
            <w:tcMar>
              <w:top w:w="40" w:type="dxa"/>
              <w:left w:w="25" w:type="dxa"/>
              <w:bottom w:w="4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E2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Deterioro parcial</w:t>
            </w:r>
          </w:p>
        </w:tc>
        <w:tc>
          <w:tcPr>
            <w:tcW w:type="dxa" w:w="2040"/>
            <w:shd w:fill="E9C46A" w:val="clear"/>
            <w:tcBorders>
              <w:top w:val="single" w:sz="4" w:space="0" w:color="E9C46A"/>
              <w:left w:val="single" w:sz="4" w:space="0" w:color="E9C46A"/>
              <w:bottom w:val="single" w:sz="4" w:space="0" w:color="E9C46A"/>
              <w:right w:val="single" w:sz="4" w:space="0" w:color="E9C46A"/>
            </w:tcBorders>
            <w:tcMar>
              <w:top w:w="40" w:type="dxa"/>
              <w:left w:w="25" w:type="dxa"/>
              <w:bottom w:w="4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E3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Pérdida parcial</w:t>
            </w:r>
          </w:p>
        </w:tc>
        <w:tc>
          <w:tcPr>
            <w:tcW w:type="dxa" w:w="2040"/>
            <w:shd w:fill="E76F51" w:val="clear"/>
            <w:tcBorders>
              <w:top w:val="single" w:sz="4" w:space="0" w:color="E76F51"/>
              <w:left w:val="single" w:sz="4" w:space="0" w:color="E76F51"/>
              <w:bottom w:val="single" w:sz="4" w:space="0" w:color="E76F51"/>
              <w:right w:val="single" w:sz="4" w:space="0" w:color="E76F51"/>
            </w:tcBorders>
            <w:tcMar>
              <w:top w:w="40" w:type="dxa"/>
              <w:left w:w="25" w:type="dxa"/>
              <w:bottom w:w="4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E4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Pérdida total</w:t>
            </w:r>
          </w:p>
        </w:tc>
        <w:tc>
          <w:tcPr>
            <w:tcW w:type="dxa" w:w="2040"/>
            <w:shd w:fill="9B2226" w:val="clear"/>
            <w:tcBorders>
              <w:top w:val="single" w:sz="4" w:space="0" w:color="9B2226"/>
              <w:left w:val="single" w:sz="4" w:space="0" w:color="9B2226"/>
              <w:bottom w:val="single" w:sz="4" w:space="0" w:color="9B2226"/>
              <w:right w:val="single" w:sz="4" w:space="0" w:color="9B2226"/>
            </w:tcBorders>
            <w:tcMar>
              <w:top w:w="40" w:type="dxa"/>
              <w:left w:w="25" w:type="dxa"/>
              <w:bottom w:w="40" w:type="dxa"/>
              <w:right w:w="2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E5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Falla electrónica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Código</w:t>
            </w:r>
          </w:p>
        </w:tc>
        <w:tc>
          <w:tcPr>
            <w:tcW w:type="dxa" w:w="34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Tipo</w:t>
            </w:r>
          </w:p>
        </w:tc>
        <w:tc>
          <w:tcPr>
            <w:tcW w:type="dxa" w:w="34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E1</w:t>
            </w:r>
          </w:p>
        </w:tc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Extravío unitario</w:t>
            </w:r>
          </w:p>
        </w:tc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Una o pocas HCU no localizadas.</w:t>
            </w:r>
          </w:p>
        </w:tc>
      </w:tr>
      <w:tr>
        <w:tc>
          <w:tcPr>
            <w:tcW w:type="dxa" w:w="34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E2</w:t>
            </w:r>
          </w:p>
        </w:tc>
        <w:tc>
          <w:tcPr>
            <w:tcW w:type="dxa" w:w="34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Deterioro / daño parcial</w:t>
            </w:r>
          </w:p>
        </w:tc>
        <w:tc>
          <w:tcPr>
            <w:tcW w:type="dxa" w:w="34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Expedientes dañados o ilegibles en parte.</w:t>
            </w:r>
          </w:p>
        </w:tc>
      </w:tr>
      <w:tr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E3</w:t>
            </w:r>
          </w:p>
        </w:tc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Pérdida parcial del archivo</w:t>
            </w:r>
          </w:p>
        </w:tc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Parte del archivo activo/pasivo afectado.</w:t>
            </w:r>
          </w:p>
        </w:tc>
      </w:tr>
      <w:tr>
        <w:tc>
          <w:tcPr>
            <w:tcW w:type="dxa" w:w="34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E4</w:t>
            </w:r>
          </w:p>
        </w:tc>
        <w:tc>
          <w:tcPr>
            <w:tcW w:type="dxa" w:w="34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Pérdida total del archivo</w:t>
            </w:r>
          </w:p>
        </w:tc>
        <w:tc>
          <w:tcPr>
            <w:tcW w:type="dxa" w:w="34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Archivo eliminado en su totalidad.</w:t>
            </w:r>
          </w:p>
        </w:tc>
      </w:tr>
      <w:tr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E5</w:t>
            </w:r>
          </w:p>
        </w:tc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Indisponibilidad electrónica</w:t>
            </w:r>
          </w:p>
        </w:tc>
        <w:tc>
          <w:tcPr>
            <w:tcW w:type="dxa" w:w="34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Falla de sistema, corrupción o ataque.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⟳  08  ·  FLUJO TRAS LA NOTIFICACIÓN DE PÉRDIDA</w:t>
            </w:r>
          </w:p>
        </w:tc>
      </w:tr>
    </w:tbl>
    <w:p>
      <w:pPr>
        <w:spacing w:after="80"/>
      </w:pPr>
    </w:p>
    <w:p>
      <w:pPr>
        <w:spacing w:before="0" w:after="80" w:line="259" w:lineRule="auto"/>
        <w:jc w:val="center"/>
      </w:pPr>
      <w:r>
        <w:rPr>
          <w:rFonts w:ascii="Calibri" w:hAnsi="Calibri" w:eastAsia="Calibri"/>
          <w:b w:val="0"/>
          <w:i/>
          <w:color w:val="4A5563"/>
          <w:sz w:val="18"/>
        </w:rPr>
        <w:t>Gráfico del recorrido obligatorio en el Hospital General Puyo una vez notificada la pérdida, extravío o deterioro de una historia clínica.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876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perdida_h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87696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➜  LECTURA DEL FLUJO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1 Notificación (Acta 01) → 2 Activación Art. 13 → 3 Inventario (Acta 02) → Decisión: SÍ = Acta 03 / NO = Acta 04 → 5 Usuario (Acta 05, si aplica) → 6 Cierre (Acta 06). En paralelo: continuidad asistencial con Anexo A.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➜  09  ·  PROCEDIMIENTO OPERATIVO DETALLADO</w:t>
            </w:r>
          </w:p>
        </w:tc>
      </w:tr>
    </w:tbl>
    <w:p>
      <w:pPr>
        <w:spacing w:after="80"/>
      </w:pP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9.1  Detección y contención (inmediato)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Quien detecte el hecho comunica de inmediato a Archivo clínico / Admisiones y a su jefatura.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Completa el Acta 01 – Detección y notificación.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Asegura el área: restringe el acceso; no mueve ni descarta material sin inventario.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Si hay atención en curso, activa el modo de contingencia asistencial (numeral 9.4).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9.2  Activación del plan de contingencia  ·  Art. 13 Acdo. 00115-2021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La máxima autoridad del Hospital General Puyo o quien delegue activa el plan de contingencia.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Se convocan el Comité de Gestión de la Calidad y Seguridad del Paciente y el Comité Técnico de Seguridad del Paciente.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Se asigna el número de incidente: INC-HC-AAAA-###.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Se clasifica el evento (E1 a E5).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9.3  Diagnóstico e inventario  ·  Art. 16 Acdo. 00115-2021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Con autorización de ingreso al archivo físico central, se levanta el diagnóstico del estado de los expedientes.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Se clasifican según preservación / deterioro / faltantes.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Los expedientes en buen estado se ubican en el archivo recuperado, ordenado correlativamente.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Se completa el Acta 02 – Diagnóstico e inventario.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9.4  Continuidad de la atención  ·  Art. 15 Acdo. 00115-2021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Sin HCU electrónica disponible: Admisiones provee formularios oficiales para reiniciar el registro (Anexo A).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Con HCU electrónica: tecnología restablece el sistema y/o restaura desde respaldos.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Identificación del usuario conforme al Acuerdo 4934.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Consignar nota administrativa: “Reapertura / reconstrucción por evento de pérdida — fecha — INC-HC-…”.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9.5  Recuperación y numeración  ·  Arts. 18 y 19 Acdo. 00115-2021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Situación</w:t>
            </w:r>
          </w:p>
        </w:tc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Acción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Archivo físico eliminado en totalidad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Nueva numeración desde la serie 000000 (solo formato físico).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Archivo físico recuperado parcialmente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Continuar desde N.º aproximado siguiente al último previo; anexar formularios recuperados.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HCU electrónica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Continuar desde el estado en que se detuvo / restaurar respaldo.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Extravío unitario recuperable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Restituir al archivo activo con acta; no abrir número nuevo.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➜  SIGUIENTE PASO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Completar Acta 03 – Recuperación / restauración.</w:t>
            </w:r>
          </w:p>
        </w:tc>
      </w:tr>
    </w:tbl>
    <w:p>
      <w:pPr>
        <w:spacing w:after="60"/>
      </w:pP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9.6  Reconstrucción documental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20"/>
        </w:rPr>
        <w:t>Cuando no sea posible recuperar la HCU íntegra, reconstruir solo con información verificable: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4A5563"/>
          <w:sz w:val="20"/>
        </w:rPr>
        <w:t>▪  Copias certificadas previamente entregadas al usuario (Arts. 28–32, Acdo. 5216-A).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4A5563"/>
          <w:sz w:val="20"/>
        </w:rPr>
        <w:t>▪  Resultados de laboratorio, imagenología u otros apoyos diagnósticos.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4A5563"/>
          <w:sz w:val="20"/>
        </w:rPr>
        <w:t>▪  Referencias, contrarreferencias, epicrisis, informes.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4A5563"/>
          <w:sz w:val="20"/>
        </w:rPr>
        <w:t>▪  Formulario de contingencia (Anexo A).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4A5563"/>
          <w:sz w:val="20"/>
        </w:rPr>
        <w:t>▪  Declaración del profesional tratante sobre hechos de su conocimiento directo.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4E5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⚠  PROHIBICIÓN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Prohibido consignar datos clínicos no verificables. Declarar lagunas. Completar Acta 04.</w:t>
            </w:r>
          </w:p>
        </w:tc>
      </w:tr>
    </w:tbl>
    <w:p>
      <w:pPr>
        <w:spacing w:after="60"/>
      </w:pP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9.7  Comunicación al usuario/paciente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Informar en entorno privado al usuario o a su representante legal.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Completar Acta 05 – Notificación al usuario.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Si solicita copia certificada: entregar en máximo 48 horas (Art. 30, Acdo. 5216-A), salvo emergencia.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D6E6E"/>
          <w:sz w:val="20"/>
        </w:rPr>
        <w:t>▸  9.8  Cierre, responsabilidades y mejora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4A5563"/>
          <w:sz w:val="20"/>
        </w:rPr>
        <w:t>Elaborar Acta 06 – Informe de cierre.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4A5563"/>
          <w:sz w:val="20"/>
        </w:rPr>
        <w:t>Definir medidas correctivas (préstamos, capacitación, digitalización, respaldos).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4A5563"/>
          <w:sz w:val="20"/>
        </w:rPr>
        <w:t>Si hay indicios de responsabilidad: remisión a Talento Humano (Art. 37, Acdo. 5216-A).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0D6E6E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4A5563"/>
          <w:sz w:val="20"/>
        </w:rPr>
        <w:t>Archivar el expediente del incidente en área restringida.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⏱  10  ·  TIEMPOS MÁXIMOS DE RESPUESTA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Fase</w:t>
            </w:r>
          </w:p>
        </w:tc>
        <w:tc>
          <w:tcPr>
            <w:tcW w:type="dxa" w:w="5100"/>
            <w:shd w:fill="0B2C4A" w:val="clear"/>
            <w:tcBorders>
              <w:top w:val="single" w:sz="4" w:space="0" w:color="0B2C4A"/>
              <w:left w:val="single" w:sz="4" w:space="0" w:color="0B2C4A"/>
              <w:bottom w:val="single" w:sz="4" w:space="0" w:color="0B2C4A"/>
              <w:right w:val="single" w:sz="4" w:space="0" w:color="0B2C4A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Tiempo máximo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Contención y notificación interna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30 minutos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Activación de comités y clasificación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2 horas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Contingencia asistencial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Inmediata si hay paciente en atención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Inventario / diagnóstico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1 día hábil (o según magnitud)</w:t>
            </w:r>
          </w:p>
        </w:tc>
      </w:tr>
      <w:tr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Informe de cierre</w:t>
            </w:r>
          </w:p>
        </w:tc>
        <w:tc>
          <w:tcPr>
            <w:tcW w:type="dxa" w:w="510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5 días hábiles desde la resolución operativa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Entrega de copia al usuario (si solicita)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  <w:tcMar>
              <w:top w:w="30" w:type="dxa"/>
              <w:left w:w="55" w:type="dxa"/>
              <w:bottom w:w="30" w:type="dxa"/>
              <w:right w:w="55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48 horas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0B2C4A" w:val="clear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✎  11  ·  ANEXOS — FORMATOS DE ACTA</w:t>
            </w:r>
          </w:p>
        </w:tc>
      </w:tr>
    </w:tbl>
    <w:p>
      <w:pPr>
        <w:spacing w:after="80"/>
      </w:pPr>
    </w:p>
    <w:p>
      <w:pPr>
        <w:spacing w:before="0" w:after="40" w:line="259" w:lineRule="auto"/>
        <w:jc w:val="center"/>
      </w:pPr>
      <w:r>
        <w:rPr>
          <w:rFonts w:ascii="Calibri" w:hAnsi="Calibri" w:eastAsia="Calibri"/>
          <w:b w:val="0"/>
          <w:i/>
          <w:color w:val="4A5563"/>
          <w:sz w:val="16"/>
        </w:rPr>
        <w:t>Formularios CONFIDENCIALES del Hospital General Puyo. Conservar firmados en el expediente INC-HC-AAAA-###. Contacto: 0991976454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ACTA 01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Detección y notificación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Establecimiento: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__/__/______     Hora __:__: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1. QUIEN DETECTA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Cargo: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Cédula: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Firma: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2. TIPO DE EVENTO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E1 Extravío unitario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E2 Deterioro parcial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E3 Pérdida parcial del archivo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E4 Pérdida total del archivo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E5 Indisponibilidad electrónica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Descripción: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3. HISTORIA(S) CLÍNICA(S) AFECTADA(S)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de archivo / código HCU: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Usuario (nombres o solo cédula/código*): _______________________________________________</w:t>
      </w:r>
    </w:p>
    <w:p>
      <w:pPr>
        <w:spacing w:before="0" w:after="20" w:line="259" w:lineRule="auto"/>
      </w:pPr>
      <w:r>
        <w:rPr>
          <w:rFonts w:ascii="Calibri" w:hAnsi="Calibri" w:eastAsia="Calibri"/>
          <w:b w:val="0"/>
          <w:i/>
          <w:color w:val="4A5563"/>
          <w:sz w:val="14"/>
        </w:rPr>
        <w:t>*En enfermedades sensibles, usar cédula/código (Art. 13 Acdo. 5216-A).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Otros números: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4. ÚLTIMO MOVIMIENTO CONOCIDO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de salida del archivo: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Servicio/área: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Quién retiró: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Motivo: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Había préstamo registrado: Sí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Había préstamo registrado: No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5. CONTENCIÓN INMEDIATA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Área restringida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Evidencia resguardada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 se alteró ni descartó material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Contingencia asistencial activada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Otro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6. NOTIFICACIONES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Archivo / Admisiones — hora __:__ — 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Dirección / autoridad — hora __:__ — 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Comités de seguridad — hora __:__ — 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Tecnología (si aplica) — hora __:__ — Nombre: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7. OBSERVACIONES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0B2C4A"/>
          <w:sz w:val="18"/>
        </w:rPr>
        <w:t>FIRMAS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tcBorders>
              <w:top w:val="single" w:sz="5" w:space="0" w:color="0B2C4A"/>
              <w:left w:val="single" w:sz="5" w:space="0" w:color="0B2C4A"/>
              <w:bottom w:val="single" w:sz="5" w:space="0" w:color="0B2C4A"/>
              <w:right w:val="single" w:sz="5" w:space="0" w:color="0B2C4A"/>
            </w:tcBorders>
            <w:tcMar>
              <w:top w:w="5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Detecta</w:t>
              <w:br/>
              <w:br/>
              <w:t>_______________</w:t>
              <w:br/>
              <w:t>Firma / Fecha</w:t>
            </w:r>
          </w:p>
        </w:tc>
        <w:tc>
          <w:tcPr>
            <w:tcW w:type="dxa" w:w="3400"/>
            <w:tcBorders>
              <w:top w:val="single" w:sz="5" w:space="0" w:color="0B2C4A"/>
              <w:left w:val="single" w:sz="5" w:space="0" w:color="0B2C4A"/>
              <w:bottom w:val="single" w:sz="5" w:space="0" w:color="0B2C4A"/>
              <w:right w:val="single" w:sz="5" w:space="0" w:color="0B2C4A"/>
            </w:tcBorders>
            <w:tcMar>
              <w:top w:w="5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Jefatura</w:t>
              <w:br/>
              <w:br/>
              <w:t>_______________</w:t>
              <w:br/>
              <w:t>Firma / Fecha</w:t>
            </w:r>
          </w:p>
        </w:tc>
        <w:tc>
          <w:tcPr>
            <w:tcW w:type="dxa" w:w="3400"/>
            <w:tcBorders>
              <w:top w:val="single" w:sz="5" w:space="0" w:color="0B2C4A"/>
              <w:left w:val="single" w:sz="5" w:space="0" w:color="0B2C4A"/>
              <w:bottom w:val="single" w:sz="5" w:space="0" w:color="0B2C4A"/>
              <w:right w:val="single" w:sz="5" w:space="0" w:color="0B2C4A"/>
            </w:tcBorders>
            <w:tcMar>
              <w:top w:w="5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Archivo</w:t>
              <w:br/>
              <w:br/>
              <w:t>_______________</w:t>
              <w:br/>
              <w:t>Firma / Fecha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ACTA 02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Diagnóstico e inventario / archivo recuperado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__/__/______: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1. EQUIPO EVALUADOR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Autoridad / Dirección: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Archivo clínico / Admisiones: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Tecnología (si aplica):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Otro: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2. AUTORIZACIÓN DE INGRESO AL ARCHIVO CENTRAL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Autorizada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Firma: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Fecha/hora __/__/______ __:__: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3. ALCANCE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Archivo activo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Archivo pasivo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Archivo digital/electrónico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Documentación clínica anexa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4. INVENTARIO RESUMIDO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/>
          <w:color w:val="4A5563"/>
          <w:sz w:val="14"/>
        </w:rPr>
        <w:t>Estado: B = Buen estado  ·  D = Deteriorado  ·  F = Faltante  ·  C = Corrupto/ilegible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N.º HCU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Estado*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Ubicación hallada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Observación</w:t>
            </w:r>
          </w:p>
        </w:tc>
      </w:tr>
      <w:tr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  <w:tr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  <w:tr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4F8FA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  <w:tr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shd w:fill="FFFFFF" w:val="clear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</w:tbl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Total revisados ______  Recuperados ______  Faltantes ______  Deteriorados 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5. ARCHIVO RECUPERADO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Conformado y ordenado correlativamente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Ubicación temporal: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6. CLASIFICACIÓN DEL EVENTO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Confirmado como: E__: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Existe respaldo electrónico: Sí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 aplica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Último respaldo conocido __/__/______: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7. CONCLUSIONES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Firmas del equipo: _______________________________________________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ACTA 03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Recuperación / restauración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__/__/______: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1. MÉTODO APLICADO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Localización y restitución al archivo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Incorporación a archivo recuperado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Restauración desde respaldo electrónico / contingencia TI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Anexión de formularios recuperados a HCU reaperturada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Otro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2. NUMERACIÓN (Arts. 18 y 19, Acdo. 00115-2021)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 aplica (mismo número)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Pérdida total física → reinicio desde 000000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Recuperación parcial física → continuación desde N.º indicado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Electrónica → continuidad desde estado restaurado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HCU anterior: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HCU vigente: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3. RESULTADO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/>
          <w:color w:val="4A5563"/>
          <w:sz w:val="14"/>
        </w:rPr>
        <w:t>OK = íntegra  ·  PARCIAL  ·  REAPERTURA  ·  NO RECUPERABLE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N.º HCU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Resultado**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Validado por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Fecha</w:t>
            </w:r>
          </w:p>
        </w:tc>
      </w:tr>
      <w:tr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  <w:tr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  <w:tr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</w:tbl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4. CONFIDENCIALIDAD Y TRAZABILIDAD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Sin acceso de personas no autorizadas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Registro de custodia actualizado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Nota administrativa consignada en la HCU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5. CIERRE DE LA FASE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Archivo / Admisiones — Firma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Tecnología (si aplica) — Firma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Autoridad del establecimiento — Firma — Fecha: _______________________________________________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ACTA 04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Reconstrucción documental de historia clínica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__/__/______: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HCU vigente: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HCU anterior (si hubo):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1. MOTIVO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HCU no recuperable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Recuperación parcial – completar lagunas verificables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Otro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2. FUENTES UTILIZADAS (anexar copias)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Anexo A – Formulario de contingencia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Copia / epicrisis / informes del usuario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Resultados de laboratorio / imagenología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Referencia / contrarreferencia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Declaración del profesional tratante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Otra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4E5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⚠  PROHIBICIÓN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Prohibido registrar datos no verificables.</w:t>
            </w:r>
          </w:p>
        </w:tc>
      </w:tr>
    </w:tbl>
    <w:p>
      <w:pPr>
        <w:spacing w:after="60"/>
      </w:pP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3. CONTENIDO RECONSTRUIDO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Identificación del usuario: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Antecedentes recuperados: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Atenciones / fechas recuperadas: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Lagunas declaradas: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4. REGISTRO EN LA HCU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de reapertura / carga __/__/______: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Se consignó nota administrativa con N.º de incidente: Sí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Profesional responsable — Firma: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5. APROBACIÓN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Archivo / Admisiones — Firma: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Autoridad del establecimiento — Firma: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Usuario notificado: Sí (Acta 05)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 aplica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ACTA 05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Notificación al usuario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  <w:jc w:val="center"/>
      </w:pPr>
      <w:r>
        <w:rPr>
          <w:rFonts w:ascii="Calibri" w:hAnsi="Calibri" w:eastAsia="Calibri"/>
          <w:b/>
          <w:i w:val="0"/>
          <w:color w:val="0D6E6E"/>
          <w:sz w:val="18"/>
        </w:rPr>
        <w:t>Contacto institucional: 0991976454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__/__/______: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Usuario / representante: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Cédula: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Parentesco (si aplica):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HCU: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Se informa, en entorno privado, que: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Su historia clínica estuvo temporalmente indisponible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Fue localizada / recuperada íntegramente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Fue recuperada parcialmente / reconstruida (con lagunas declaradas)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Puede solicitar copia certificada (plazo: 48 horas desde la solicitud, salvo emergencia)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Medio: Presencial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Escrito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Otro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Documentos entregados: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Declaración del usuario: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Comprendo la información y no requiero copia ahora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Solicito copia certificada — Fecha solicitud __/__/______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Observaciones: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Firma usuario / representante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Firma funcionario del establecimiento — Cargo: _______________________________________________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ACTA 06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Informe de cierre del incidente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cierre __/__/______: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1. RESUMEN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Tipo de evento: E__: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Inicio __/__/____ __:__     Cierre operativo __/__/____ __:__: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HCU afectadas ______  Recuperadas ______  No recuperables 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2. CAUSA RAÍZ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3. ACCIONES REALIZADAS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Acta 01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Acta 02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Acta 03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Acta 04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Acta 05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Contingencia asistencial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Restauración / reapertura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Capacitación / medida correctiva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Detalle: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4. IMPACTO EN DERECHOS DEL USUARIO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Sin afectación material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Afectación temporal de disponibilidad (restituida)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Reconstrucción con lagunas – usuarios notificados: 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5. MEDIDAS CORRECTIVAS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Medida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Responsable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Plazo</w:t>
            </w:r>
          </w:p>
        </w:tc>
        <w:tc>
          <w:tcPr>
            <w:tcW w:type="dxa" w:w="2550"/>
            <w:shd w:fill="0B2C4A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  <w:tr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  <w:tc>
          <w:tcPr>
            <w:tcW w:type="dxa" w:w="2550"/>
            <w:tcBorders>
              <w:top w:val="single" w:sz="4" w:space="0" w:color="C5D0D8"/>
              <w:left w:val="single" w:sz="4" w:space="0" w:color="C5D0D8"/>
              <w:bottom w:val="single" w:sz="4" w:space="0" w:color="C5D0D8"/>
              <w:right w:val="single" w:sz="4" w:space="0" w:color="C5D0D8"/>
            </w:tcBorders>
          </w:tcPr>
          <w:p/>
        </w:tc>
      </w:tr>
    </w:tbl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6. RESPONSABILIDADES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Sin responsabilidad individual identificada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Remitido a proceso administrativo interno — Exp.: 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7. APROBACIÓN DEL CIERRE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Elabora — Firma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Comité de Calidad / Seguridad — Firma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Autoridad del establecimiento — Firma — Fecha: _______________________________________________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▣  ARCHIVO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Expediente del incidente en área restringida / custodia institucional del Hospital General Puyo.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ANEXO A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Formulario de contingencia (atención sin HCU disponible)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40" w:line="259" w:lineRule="auto"/>
        <w:jc w:val="center"/>
      </w:pPr>
      <w:r>
        <w:rPr>
          <w:rFonts w:ascii="Calibri" w:hAnsi="Calibri" w:eastAsia="Calibri"/>
          <w:b/>
          <w:i w:val="0"/>
          <w:color w:val="9B2226"/>
          <w:sz w:val="18"/>
        </w:rPr>
        <w:t>NO DEJAR A LA VISTA DE TERCEROS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Fecha __/__/______     Hora __:__: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Establecimiento: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Usuario: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CI / Pasaporte: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N.º HCU conocido (si hay):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Edad ______   Sexo 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Representante / acompañante: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Profesional — Firma: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Motivo de consulta / atención: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Anamnesis / subjetivo: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Examen / objetivo: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Diagnóstico / impresión diagnóstica: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0D6E6E"/>
          <w:sz w:val="18"/>
        </w:rPr>
        <w:t>Plan / tratamiento / indicaciones: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4A5563"/>
          <w:sz w:val="18"/>
        </w:rPr>
        <w:t>Próxima cita / referencia: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Consentimiento informado: Sí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No aplica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0D6E6E"/>
                <w:sz w:val="18"/>
              </w:rPr>
              <w:t>➜  INSTRUCCIÓN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8"/>
              </w:rPr>
              <w:t>Al recuperar o reaperturar la HCU, transcribir este registro y archivar el formulario en el expediente del incidente. No destruir hasta el cierre (Acta 06).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2C4A" w:val="clear"/>
            <w:tcMar>
              <w:top w:w="40" w:type="dxa"/>
              <w:left w:w="70" w:type="dxa"/>
              <w:bottom w:w="40" w:type="dxa"/>
              <w:right w:w="5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CONFIDENCIAL  ·  ANEXO B</w:t>
            </w:r>
          </w:p>
        </w:tc>
        <w:tc>
          <w:tcPr>
            <w:tcW w:type="dxa" w:w="5100"/>
            <w:shd w:fill="0D6E6E" w:val="clear"/>
            <w:tcMar>
              <w:top w:w="40" w:type="dxa"/>
              <w:left w:w="50" w:type="dxa"/>
              <w:bottom w:w="40" w:type="dxa"/>
              <w:right w:w="7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0B2C4A"/>
          <w:sz w:val="26"/>
        </w:rPr>
        <w:t>Lista de verificación</w:t>
      </w:r>
    </w:p>
    <w:p>
      <w:pPr>
        <w:spacing w:before="0" w:after="80"/>
        <w:pBdr>
          <w:bottom w:val="single" w:sz="12" w:space="1" w:color="0D6E6E"/>
        </w:pBdr>
      </w:pP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Personal socializado sobre este protocolo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Actas 01–06 y Anexo A disponibles en Archivo / Admisiones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Archivo clínico con acceso restringido y control de préstamos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Plan de contingencia del Hospital General Puyo actualizado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Respaldos electrónicos verificados (si aplica)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Carpeta de incidentes INC-HC en custodia restringida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Cláusula de confidencialidad en contratos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4A5563"/>
          <w:sz w:val="18"/>
        </w:rPr>
        <w:t>☐  Contacto institucional visible: 0991976454</w:t>
      </w:r>
    </w:p>
    <w:p>
      <w:pPr>
        <w:spacing w:before="200" w:after="80" w:line="259" w:lineRule="auto"/>
        <w:jc w:val="center"/>
      </w:pPr>
      <w:r>
        <w:rPr>
          <w:rFonts w:ascii="Calibri" w:hAnsi="Calibri" w:eastAsia="Calibri"/>
          <w:b/>
          <w:i w:val="0"/>
          <w:color w:val="0B2C4A"/>
          <w:sz w:val="20"/>
        </w:rPr>
        <w:t>CONTROL FINAL DE FIRMAS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6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ELABORADO POR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18"/>
              </w:rPr>
              <w:t>Tlgo. Andrés Romero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_______________</w:t>
              <w:br/>
              <w:t>Firma</w:t>
              <w:br/>
              <w:t>___/___/______</w:t>
            </w:r>
          </w:p>
        </w:tc>
        <w:tc>
          <w:tcPr>
            <w:tcW w:type="dxa" w:w="34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6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REVISADO POR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18"/>
              </w:rPr>
              <w:t>Dra. Stephany Tayupanda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_______________</w:t>
              <w:br/>
              <w:t>Firma</w:t>
              <w:br/>
              <w:t>___/___/______</w:t>
            </w:r>
          </w:p>
        </w:tc>
        <w:tc>
          <w:tcPr>
            <w:tcW w:type="dxa" w:w="3400"/>
            <w:shd w:fill="E8F3F3" w:val="clear"/>
            <w:tcBorders>
              <w:top w:val="single" w:sz="8" w:space="0" w:color="0D6E6E"/>
              <w:left w:val="single" w:sz="8" w:space="0" w:color="0D6E6E"/>
              <w:bottom w:val="single" w:sz="8" w:space="0" w:color="0D6E6E"/>
              <w:right w:val="single" w:sz="8" w:space="0" w:color="0D6E6E"/>
            </w:tcBorders>
            <w:tcMar>
              <w:top w:w="60" w:type="dxa"/>
              <w:left w:w="40" w:type="dxa"/>
              <w:bottom w:w="5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0D6E6E"/>
                <w:sz w:val="14"/>
              </w:rPr>
              <w:t>APROBADO POR</w:t>
              <w:br/>
            </w:r>
            <w:r>
              <w:rPr>
                <w:rFonts w:ascii="Calibri" w:hAnsi="Calibri" w:eastAsia="Calibri"/>
                <w:b/>
                <w:i w:val="0"/>
                <w:color w:val="0B2C4A"/>
                <w:sz w:val="18"/>
              </w:rPr>
              <w:t>Dr. Gabriel García</w:t>
              <w:br/>
            </w:r>
            <w:r>
              <w:rPr>
                <w:rFonts w:ascii="Calibri" w:hAnsi="Calibri" w:eastAsia="Calibri"/>
                <w:b w:val="0"/>
                <w:i w:val="0"/>
                <w:color w:val="4A5563"/>
                <w:sz w:val="16"/>
              </w:rPr>
              <w:t>_______________</w:t>
              <w:br/>
              <w:t>Firma</w:t>
              <w:br/>
              <w:t>___/___/______</w:t>
            </w:r>
          </w:p>
        </w:tc>
      </w:tr>
    </w:tbl>
    <w:p>
      <w:pPr>
        <w:spacing w:before="160" w:after="40" w:line="259" w:lineRule="auto"/>
        <w:jc w:val="center"/>
      </w:pPr>
      <w:r>
        <w:rPr>
          <w:rFonts w:ascii="Calibri" w:hAnsi="Calibri" w:eastAsia="Calibri"/>
          <w:b/>
          <w:i w:val="0"/>
          <w:color w:val="0D6E6E"/>
          <w:sz w:val="20"/>
        </w:rPr>
        <w:t>☎  Contacto: 0991976454  ·  Hospital General Puyo  ·  MSP Ecuador</w:t>
      </w:r>
    </w:p>
    <w:p>
      <w:pPr>
        <w:spacing w:before="0" w:after="0" w:line="259" w:lineRule="auto"/>
        <w:jc w:val="center"/>
      </w:pPr>
      <w:r>
        <w:rPr>
          <w:rFonts w:ascii="Calibri" w:hAnsi="Calibri" w:eastAsia="Calibri"/>
          <w:b w:val="0"/>
          <w:i/>
          <w:color w:val="4A5563"/>
          <w:sz w:val="14"/>
        </w:rPr>
        <w:t>Documento de protocolo institucional conforme a la normativa del MSP vigente.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A5563"/>
        <w:sz w:val="14"/>
      </w:rPr>
      <w:t xml:space="preserve">MSP  ·  Contacto: 0991976454   ·   Página </w:t>
    </w:r>
    <w:r>
      <w:rPr>
        <w:rFonts w:ascii="Calibri" w:hAnsi="Calibri" w:eastAsia="Calibri"/>
        <w:b w:val="0"/>
        <w:i w:val="0"/>
        <w:color w:val="4A5563"/>
        <w:sz w:val="14"/>
      </w:rPr>
      <w:fldChar w:fldCharType="begin"/>
    </w:r>
    <w:r>
      <w:rPr>
        <w:rFonts w:ascii="Calibri" w:hAnsi="Calibri" w:eastAsia="Calibri"/>
        <w:b w:val="0"/>
        <w:i w:val="0"/>
        <w:color w:val="4A5563"/>
        <w:sz w:val="14"/>
      </w:rPr>
      <w:instrText xml:space="preserve"> PAGE </w:instrText>
    </w:r>
    <w:r>
      <w:rPr>
        <w:rFonts w:ascii="Calibri" w:hAnsi="Calibri" w:eastAsia="Calibri"/>
        <w:b w:val="0"/>
        <w:i w:val="0"/>
        <w:color w:val="4A5563"/>
        <w:sz w:val="14"/>
      </w:rPr>
      <w:fldChar w:fldCharType="end"/>
    </w:r>
    <w:r>
      <w:rPr>
        <w:rFonts w:ascii="Calibri" w:hAnsi="Calibri" w:eastAsia="Calibri"/>
        <w:b w:val="0"/>
        <w:i w:val="0"/>
        <w:color w:val="4A5563"/>
        <w:sz w:val="14"/>
      </w:rPr>
      <w:t xml:space="preserve"> de </w:t>
    </w:r>
    <w:r>
      <w:rPr>
        <w:rFonts w:ascii="Calibri" w:hAnsi="Calibri" w:eastAsia="Calibri"/>
        <w:b w:val="0"/>
        <w:i w:val="0"/>
        <w:color w:val="4A5563"/>
        <w:sz w:val="14"/>
      </w:rPr>
      <w:fldChar w:fldCharType="begin"/>
    </w:r>
    <w:r>
      <w:rPr>
        <w:rFonts w:ascii="Calibri" w:hAnsi="Calibri" w:eastAsia="Calibri"/>
        <w:b w:val="0"/>
        <w:i w:val="0"/>
        <w:color w:val="4A5563"/>
        <w:sz w:val="14"/>
      </w:rPr>
      <w:instrText xml:space="preserve"> NUMPAGES </w:instrText>
    </w:r>
    <w:r>
      <w:rPr>
        <w:rFonts w:ascii="Calibri" w:hAnsi="Calibri" w:eastAsia="Calibri"/>
        <w:b w:val="0"/>
        <w:i w:val="0"/>
        <w:color w:val="4A5563"/>
        <w:sz w:val="14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10" w:space="2" w:color="0D6E6E"/>
      </w:pBdr>
    </w:pPr>
    <w:r>
      <w:rPr>
        <w:rFonts w:ascii="Calibri" w:hAnsi="Calibri" w:eastAsia="Calibri"/>
        <w:b w:val="0"/>
        <w:i w:val="0"/>
        <w:color w:val="0D6E6E"/>
        <w:sz w:val="14"/>
      </w:rPr>
      <w:t>PROT-HC-001  ·  Hospital General Puyo  ·  CONFIDENCIAL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