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 w:val="clear"/>
            <w:tcBorders>
              <w:top w:val="single" w:sz="5" w:space="0" w:color="D0DCE3"/>
              <w:left w:val="single" w:sz="5" w:space="0" w:color="D0DCE3"/>
              <w:bottom w:val="single" w:sz="5" w:space="0" w:color="D0DCE3"/>
              <w:right w:val="single" w:sz="5" w:space="0" w:color="D0DCE3"/>
            </w:tcBorders>
            <w:tcMar>
              <w:top w:w="35" w:type="dxa"/>
              <w:left w:w="40" w:type="dxa"/>
              <w:bottom w:w="25" w:type="dxa"/>
              <w:right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60000" cy="9265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s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926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D4A57"/>
                <w:sz w:val="16"/>
              </w:rPr>
              <w:t>MINISTERIO DE SALUD PÚBLICA DEL ECUADOR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5D402" w:val="clear"/>
            <w:tcBorders>
              <w:top w:val="single" w:sz="2" w:space="0" w:color="F5D402"/>
              <w:left w:val="single" w:sz="2" w:space="0" w:color="F5D402"/>
              <w:bottom w:val="single" w:sz="2" w:space="0" w:color="F5D402"/>
              <w:right w:val="single" w:sz="2" w:space="0" w:color="F5D402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191497" w:val="clear"/>
            <w:tcBorders>
              <w:top w:val="single" w:sz="2" w:space="0" w:color="191497"/>
              <w:left w:val="single" w:sz="2" w:space="0" w:color="191497"/>
              <w:bottom w:val="single" w:sz="2" w:space="0" w:color="191497"/>
              <w:right w:val="single" w:sz="2" w:space="0" w:color="191497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D61A0C" w:val="clear"/>
            <w:tcBorders>
              <w:top w:val="single" w:sz="2" w:space="0" w:color="D61A0C"/>
              <w:left w:val="single" w:sz="2" w:space="0" w:color="D61A0C"/>
              <w:bottom w:val="single" w:sz="2" w:space="0" w:color="D61A0C"/>
              <w:right w:val="single" w:sz="2" w:space="0" w:color="D61A0C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</w:tr>
    </w:tbl>
    <w:p>
      <w:pPr>
        <w:spacing w:after="100"/>
      </w:pP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E3A5F"/>
          <w:sz w:val="24"/>
        </w:rPr>
        <w:t>HOSPITAL GENERAL PUYO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2A6F6F"/>
          <w:sz w:val="20"/>
        </w:rPr>
        <w:t>ACTA 02</w:t>
      </w:r>
    </w:p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1E3A5F"/>
          <w:sz w:val="28"/>
        </w:rPr>
        <w:t>Diagnóstico e inventario / archivo recuperado</w:t>
      </w:r>
    </w:p>
    <w:p>
      <w:pPr>
        <w:spacing w:before="0" w:after="40" w:line="259" w:lineRule="auto"/>
        <w:jc w:val="center"/>
      </w:pPr>
      <w:r>
        <w:rPr>
          <w:rFonts w:ascii="Calibri" w:hAnsi="Calibri"/>
          <w:b w:val="0"/>
          <w:i/>
          <w:color w:val="3D4A57"/>
          <w:sz w:val="18"/>
        </w:rPr>
        <w:t>Protocolo de pérdida de Historia Clínica</w:t>
      </w:r>
    </w:p>
    <w:p>
      <w:pPr>
        <w:spacing w:before="0" w:after="100"/>
        <w:pBdr>
          <w:bottom w:val="single" w:sz="10" w:space="1" w:color="C5D4D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Código protocolo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PROT-HC-001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Clasificación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CONFIDENCIAL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Contacto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0991976454</w:t>
            </w:r>
          </w:p>
        </w:tc>
      </w:tr>
    </w:tbl>
    <w:p>
      <w:pPr>
        <w:spacing w:before="0" w:after="80" w:line="259" w:lineRule="auto"/>
      </w:pP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incidente  INC-HC-________-______: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__/__/______: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1. EQUIPO EVALUADOR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Autoridad / Dirección: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Archivo clínico / Admisiones: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Tecnología (si aplica):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Gestión de Calidad y Seguridad del Paciente: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2. AUTORIZACIÓN DE INGRESO AL ARCHIVO CENTRAL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Autorizada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Nombre de quien autoriza: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Cargo: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Fecha/hora __/__/______ __:__: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3. ALCANCE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Archivo activo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Archivo pasivo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Archivo digital/electrónico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Documentación clínica anexa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4. INVENTARIO RESUMIDO</w:t>
      </w:r>
    </w:p>
    <w:p>
      <w:pPr>
        <w:spacing w:before="0" w:after="40" w:line="259" w:lineRule="auto"/>
      </w:pPr>
      <w:r>
        <w:rPr>
          <w:rFonts w:ascii="Calibri" w:hAnsi="Calibri"/>
          <w:b w:val="0"/>
          <w:i/>
          <w:color w:val="3D4A57"/>
          <w:sz w:val="14"/>
        </w:rPr>
        <w:t>Estado: B = Buen estado  ·  D = Deteriorado  ·  F = Faltante  ·  C = Corrupto/ilegible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N.º HCU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Estado*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Ubicación hallada</w:t>
            </w:r>
          </w:p>
        </w:tc>
        <w:tc>
          <w:tcPr>
            <w:tcW w:type="dxa" w:w="2550"/>
            <w:shd w:fill="1E3A5F" w:val="clear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shd w:fill="FFFFFF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FFFFF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FFFFF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FFFFF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shd w:fill="FFFFFF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FFFFF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FFFFF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FFFFF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  <w:tr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  <w:tc>
          <w:tcPr>
            <w:tcW w:type="dxa" w:w="255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40" w:type="dxa"/>
              <w:bottom w:w="35" w:type="dxa"/>
              <w:right w:w="40" w:type="dxa"/>
            </w:tcMar>
          </w:tcPr>
          <w:p/>
        </w:tc>
      </w:tr>
    </w:tbl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Total revisados ______  Recuperados ______  Faltantes ______  Deteriorados ______: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5. ARCHIVO RECUPERADO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Conformado y ordenado correlativamente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Ubicación temporal: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6. CLASIFICACIÓN DEL EVENTO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Confirmado como: E__: _______________________________________________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Existe respaldo electrónico: Sí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No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No aplica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Último respaldo conocido __/__/______: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7. CONCLUSIONES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: _______________________________________________</w:t>
      </w: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FIRMAS DE RESPONSABLES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 ADMISIONES / ARCHIVO CLÍNICO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DEL SERVICIO AFECTADO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GESTIÓN DE CALIDAD Y SEGURIDAD DEL PACIENTE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FIRMAS ADICIONALES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AUTORIDAD / DIRECCIÓN DEL ESTABLECIMIENTO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51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TECNOLOGÍA (SI APLICA)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D4A57"/>
        <w:sz w:val="14"/>
      </w:rPr>
      <w:t>Ministerio de Salud Pública  ·  Contacto: 0991976454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2A6F6F"/>
        <w:sz w:val="14"/>
      </w:rPr>
      <w:t>PROT-HC-001  ·  Hospital General Puyo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