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ACTA 03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Recuperación / restauración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Protocolo de pérdida de Historia Clínica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incidente  INC-HC-________-______: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__/__/______: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1. MÉTODO APLICADO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Localización y restitución al archivo (extravío unitario)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Incorporación a archivo recuperado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Restauración desde respaldo electrónico / contingencia TI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Anexión de formularios recuperados a HCU reaperturada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Otro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Detalle del método: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2. NUMERACIÓN (Arts. 18 y 19, Acdo. 00115-2021)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No aplica (se restituyó el mismo número)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Pérdida total física → reinicio desde serie 000000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Recuperación parcial física → continuación desde N.º indicado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Electrónica → continuidad desde el estado restaurado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HCU anterior: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HCU vigente: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3. RESULTADO</w:t>
      </w:r>
    </w:p>
    <w:p>
      <w:pPr>
        <w:spacing w:before="0" w:after="40" w:line="259" w:lineRule="auto"/>
      </w:pPr>
      <w:r>
        <w:rPr>
          <w:rFonts w:ascii="Calibri" w:hAnsi="Calibri"/>
          <w:b w:val="0"/>
          <w:i/>
          <w:color w:val="3D4A57"/>
          <w:sz w:val="14"/>
        </w:rPr>
        <w:t>OK = íntegra  ·  PARCIAL  ·  REAPERTURA  ·  NO RECUPERABLE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N.º HCU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Resultado**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Validado por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</w:tbl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4. CONFIDENCIALIDAD Y TRAZABILIDAD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Sin acceso de personas no autorizadas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Registro de custodia actualizado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Nota administrativa consignada en la HCU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5. OBSERVACIONES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DE RESPONSABLES — RECUPERACIÓN / RESTAURACIÓN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DEL SERVICIO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DEL SERVICIO DE ADMISIONES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GESTIÓN DE CALIDAD Y SEGURIDAD DEL PACIENTE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6"/>
        </w:rPr>
        <w:t>Las firmas anteriores certifican la recuperación o restauración de la(s) historia(s) clínica(s) indicadas y la conformidad del proceso conforme al PROT-HC-001.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