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</w:tcPr>
          <w:p>
            <w:pPr>
              <w:spacing w:before="0" w:after="4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92000" cy="23981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s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39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1C3A5C"/>
                <w:sz w:val="20"/>
              </w:rPr>
              <w:t>MINISTERIO DE SALUD PÚBLICA DEL ECUADOR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2E7D84"/>
                <w:sz w:val="28"/>
              </w:rPr>
              <w:t>HOSPITAL GENERAL PUYO</w:t>
            </w:r>
          </w:p>
        </w:tc>
        <w:tc>
          <w:tcPr>
            <w:tcW w:type="dxa" w:w="3629"/>
          </w:tcPr>
          <w:p>
            <w:r/>
          </w:p>
        </w:tc>
      </w:tr>
    </w:tbl>
    <w:p>
      <w:pPr>
        <w:spacing w:before="80" w:after="0" w:line="240" w:lineRule="auto"/>
        <w:jc w:val="center"/>
      </w:pPr>
      <w:r>
        <w:rPr>
          <w:rFonts w:ascii="Georgia" w:hAnsi="Georgia" w:eastAsia="Georgia"/>
          <w:b/>
          <w:color w:val="1C3A5C"/>
          <w:sz w:val="32"/>
        </w:rPr>
        <w:t>MANUAL DE USO DE ACTAS Y ANEXOS</w:t>
      </w:r>
    </w:p>
    <w:p>
      <w:pPr>
        <w:spacing w:before="0" w:after="40" w:line="240" w:lineRule="auto"/>
        <w:jc w:val="center"/>
      </w:pPr>
      <w:r>
        <w:rPr>
          <w:rFonts w:ascii="Calibri" w:hAnsi="Calibri" w:eastAsia="Calibri"/>
          <w:b w:val="0"/>
          <w:color w:val="5A6976"/>
          <w:sz w:val="22"/>
        </w:rPr>
        <w:t>Protocolo de Pérdida de Historia Clínica — PROT-HC-001</w:t>
      </w:r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/>
          <w:color w:val="1C3A5C"/>
          <w:sz w:val="18"/>
        </w:rPr>
        <w:t>Código: PROT-HC-001-MU  ·  Versión 1.1  ·  22/07/2026  ·  CONFIDENCIAL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2E7D84"/>
                <w:sz w:val="18"/>
              </w:rPr>
              <w:t xml:space="preserve">CONTACTO: </w:t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0991976454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2E7D84"/>
                <w:sz w:val="18"/>
              </w:rPr>
              <w:t xml:space="preserve">ÁMBITO: </w:t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Hospital General Puyo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Calibri"/>
                <w:b/>
                <w:color w:val="2E7D84"/>
                <w:sz w:val="18"/>
              </w:rPr>
              <w:t xml:space="preserve">BASE: </w:t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PROT-HC-001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CONTROL DE APROBACIÓN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ELABORADO POR</w:t>
              <w:br/>
            </w:r>
            <w:r>
              <w:rPr>
                <w:rFonts w:ascii="Calibri" w:hAnsi="Calibri" w:eastAsia="Calibri"/>
                <w:b/>
                <w:color w:val="1C3A5C"/>
                <w:sz w:val="20"/>
              </w:rPr>
              <w:t>Tlgo. Andrés Romero</w:t>
              <w:br/>
            </w:r>
            <w:r>
              <w:rPr>
                <w:rFonts w:ascii="Calibri" w:hAnsi="Calibri" w:eastAsia="Calibri"/>
                <w:b w:val="0"/>
                <w:color w:val="5A6976"/>
                <w:sz w:val="16"/>
              </w:rPr>
              <w:t>Firma: __________  Fecha: ____</w:t>
            </w:r>
          </w:p>
        </w:tc>
        <w:tc>
          <w:tcPr>
            <w:tcW w:type="dxa" w:w="3629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REVISADO POR</w:t>
              <w:br/>
            </w:r>
            <w:r>
              <w:rPr>
                <w:rFonts w:ascii="Calibri" w:hAnsi="Calibri" w:eastAsia="Calibri"/>
                <w:b/>
                <w:color w:val="1C3A5C"/>
                <w:sz w:val="20"/>
              </w:rPr>
              <w:t>Dra. Stephany Tayupanda</w:t>
              <w:br/>
            </w:r>
            <w:r>
              <w:rPr>
                <w:rFonts w:ascii="Calibri" w:hAnsi="Calibri" w:eastAsia="Calibri"/>
                <w:b w:val="0"/>
                <w:color w:val="5A6976"/>
                <w:sz w:val="16"/>
              </w:rPr>
              <w:t>Firma: __________  Fecha: ____</w:t>
            </w:r>
          </w:p>
        </w:tc>
        <w:tc>
          <w:tcPr>
            <w:tcW w:type="dxa" w:w="3629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APROBADO POR</w:t>
              <w:br/>
            </w:r>
            <w:r>
              <w:rPr>
                <w:rFonts w:ascii="Calibri" w:hAnsi="Calibri" w:eastAsia="Calibri"/>
                <w:b/>
                <w:color w:val="1C3A5C"/>
                <w:sz w:val="20"/>
              </w:rPr>
              <w:t>Dr. Gabriel García</w:t>
              <w:br/>
            </w:r>
            <w:r>
              <w:rPr>
                <w:rFonts w:ascii="Calibri" w:hAnsi="Calibri" w:eastAsia="Calibri"/>
                <w:b w:val="0"/>
                <w:color w:val="5A6976"/>
                <w:sz w:val="16"/>
              </w:rPr>
              <w:t>Firma: __________  Fecha: 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1. OBJETIVO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240" w:lineRule="auto"/>
      </w:pPr>
      <w:r>
        <w:rPr>
          <w:rFonts w:ascii="Calibri" w:hAnsi="Calibri" w:eastAsia="Calibri"/>
          <w:b w:val="0"/>
          <w:color w:val="202A34"/>
          <w:sz w:val="20"/>
        </w:rPr>
        <w:t>Este Manual indica cuándo usar, cómo completar y quién firma las Actas 01–06 y los Anexos A–B del Protocolo PROT-HC-001 en el Hospital General Puyo. Incluye gráficas de flujo, matriz de firmas y señalética E1–E5.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2. ¿CUÁNDO USAR CADA ACTA O ANEXO?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 w:val="0"/>
          <w:color w:val="5A6976"/>
          <w:sz w:val="18"/>
        </w:rPr>
        <w:t>Siga las flechas en orden. Cada casilla indica el documento y la acción.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12000" cy="6402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cuando_us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6402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8F4F8" w:val="clear"/>
            <w:tcBorders>
              <w:top w:val="single" w:sz="12" w:color="2E7D84"/>
              <w:left w:val="single" w:sz="24" w:color="2E7D84"/>
              <w:bottom w:val="single" w:sz="12" w:color="2E7D84"/>
              <w:right w:val="single" w:sz="12" w:color="2E7D84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C3A5C"/>
                <w:sz w:val="20"/>
              </w:rPr>
              <w:t>SEÑAL CLAVE  ·  ACTA 01 siempre primero → ACTA 02 inventario → decisión 03/04 → (Anexo A en paralelo) → 05 → 06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3. ¿QUIÉN FIRMA CADA DOCUMENTO?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 w:val="0"/>
          <w:color w:val="5A6976"/>
          <w:sz w:val="18"/>
        </w:rPr>
        <w:t>Matriz de firmas obligatorias. ✓ = firma requerida.</w:t>
      </w: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12000" cy="4207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quien_fir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4207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6F6EA" w:val="clear"/>
            <w:tcBorders>
              <w:top w:val="single" w:sz="12" w:color="2E7D50"/>
              <w:left w:val="single" w:sz="24" w:color="2E7D50"/>
              <w:bottom w:val="single" w:sz="12" w:color="2E7D50"/>
              <w:right w:val="single" w:sz="12" w:color="2E7D50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C3A5C"/>
                <w:sz w:val="20"/>
              </w:rPr>
              <w:t>ACTA 03  ·  Firmas obligatorias: Responsable del servicio + Admisiones + Calidad y Seguridad del Paciente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4. CÓMO LLENAR CORRECTAMENTE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12000" cy="4855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como_llen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4855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5. SEÑALÉTICA RÁPIDA POR EVENTO (E1–E5)</w:t>
            </w:r>
          </w:p>
        </w:tc>
      </w:tr>
    </w:tbl>
    <w:p>
      <w:pPr>
        <w:spacing w:before="0" w:after="40" w:line="240" w:lineRule="auto"/>
      </w:pPr>
    </w:p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12000" cy="3637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senaletica_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36374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6. FICHAS DE USO POR DOCUMENTO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2E7D84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ACTA 01 — Detección y notificación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¿Cuándo?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Al detectar pérdida/extravío/deterioro.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¿Quién firma?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Quien detecta · Jefatura del servicio · Admisiones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¿Plazo?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≤ 30 minutos</w:t>
            </w:r>
          </w:p>
        </w:tc>
      </w:tr>
    </w:tbl>
    <w:p>
      <w:pPr>
        <w:spacing w:before="40" w:after="0" w:line="240" w:lineRule="auto"/>
      </w:pPr>
      <w:r>
        <w:rPr>
          <w:rFonts w:ascii="Calibri" w:hAnsi="Calibri" w:eastAsia="Calibri"/>
          <w:b/>
          <w:color w:val="1C3A5C"/>
          <w:sz w:val="18"/>
        </w:rPr>
        <w:t>Pasos: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1.  Anote fecha, hora y solicite/use INC-HC.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2.  Marque E1–E5 y describa el hecho.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3.  Identifique HCU y último movimiento.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4.  Registre contención y notificaciones.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5.  Obtenga las 3 firmas.</w:t>
      </w:r>
    </w:p>
    <w:p>
      <w:pPr>
        <w:spacing w:before="0" w:after="6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2E7D84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ACTA 02 — Diagnóstico e inventario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¿Cuándo?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Tras activar el plan y autorizar ingreso al archivo.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¿Quién firma?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Admisiones · Servicio · Calidad · Dirección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¿Plazo?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1 día hábil (o según magnitud)</w:t>
            </w:r>
          </w:p>
        </w:tc>
      </w:tr>
    </w:tbl>
    <w:p>
      <w:pPr>
        <w:spacing w:before="40" w:after="0" w:line="240" w:lineRule="auto"/>
      </w:pPr>
      <w:r>
        <w:rPr>
          <w:rFonts w:ascii="Calibri" w:hAnsi="Calibri" w:eastAsia="Calibri"/>
          <w:b/>
          <w:color w:val="1C3A5C"/>
          <w:sz w:val="18"/>
        </w:rPr>
        <w:t>Pasos: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1.  Conforme equipo y registre autorización.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2.  Defina alcance (activo/pasivo/digital).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3.  Inventario B/D/F/C y totales.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4.  Conforme archivo recuperado y confirme E__.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5.  Conclusiones y firmas.</w:t>
      </w:r>
    </w:p>
    <w:p>
      <w:pPr>
        <w:spacing w:before="0" w:after="6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2E7D84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ACTA 03 — Recuperación y restauración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¿Cuándo?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Cuando la HCU se localiza, restaura o reintegra.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¿Quién firma?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Responsable del servicio · Admisiones · Calidad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¿Plazo?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Inmediato tras recuperar</w:t>
            </w:r>
          </w:p>
        </w:tc>
      </w:tr>
    </w:tbl>
    <w:p>
      <w:pPr>
        <w:spacing w:before="40" w:after="0" w:line="240" w:lineRule="auto"/>
      </w:pPr>
      <w:r>
        <w:rPr>
          <w:rFonts w:ascii="Calibri" w:hAnsi="Calibri" w:eastAsia="Calibri"/>
          <w:b/>
          <w:color w:val="1C3A5C"/>
          <w:sz w:val="18"/>
        </w:rPr>
        <w:t>Pasos: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1.  Indique método (restitución/backup/anexión).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2.  Aplique Arts. 18–19 de numeración.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3.  Resultado por expediente (OK/Parcial/…).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4.  Verifique custodia y nota administrativa.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5.  Las 3 firmas son obligatorias.</w:t>
      </w:r>
    </w:p>
    <w:p>
      <w:pPr>
        <w:spacing w:before="0" w:after="6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2E7D84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ACTA 04 — Reconstrucción documental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¿Cuándo?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Si no hay recuperación íntegra o hay lagunas.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¿Quién firma?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Profesional · Admisiones · Calidad · Servicio · Dirección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¿Plazo?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Tras confirmar no recuperación</w:t>
            </w:r>
          </w:p>
        </w:tc>
      </w:tr>
    </w:tbl>
    <w:p>
      <w:pPr>
        <w:spacing w:before="40" w:after="0" w:line="240" w:lineRule="auto"/>
      </w:pPr>
      <w:r>
        <w:rPr>
          <w:rFonts w:ascii="Calibri" w:hAnsi="Calibri" w:eastAsia="Calibri"/>
          <w:b/>
          <w:color w:val="1C3A5C"/>
          <w:sz w:val="18"/>
        </w:rPr>
        <w:t>Pasos: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1.  Declare motivo y fuentes verificables.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2.  Prohibido inventar datos; declare lagunas.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3.  Note administrativa con INC-HC.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4.  Adjunte evidencias (Anexo A, resultados…).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5.  Firmas de elaboración y aprobación.</w:t>
      </w:r>
    </w:p>
    <w:p>
      <w:pPr>
        <w:spacing w:before="0" w:after="6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2E7D84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ACTA 05 — Notificación al usuario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¿Cuándo?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Si se afectó disponibilidad o acceso del usuario.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¿Quién firma?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Usuario · Funcionario · Admisiones · Vo.Bo. Calidad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¿Plazo?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Al estabilizar o al solicitarlo</w:t>
            </w:r>
          </w:p>
        </w:tc>
      </w:tr>
    </w:tbl>
    <w:p>
      <w:pPr>
        <w:spacing w:before="40" w:after="0" w:line="240" w:lineRule="auto"/>
      </w:pPr>
      <w:r>
        <w:rPr>
          <w:rFonts w:ascii="Calibri" w:hAnsi="Calibri" w:eastAsia="Calibri"/>
          <w:b/>
          <w:color w:val="1C3A5C"/>
          <w:sz w:val="18"/>
        </w:rPr>
        <w:t>Pasos: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1.  Informe en entorno privado.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2.  Marque lo comunicado.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3.  Copia certificada ≤ 48 h si solicita.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4.  Firmas de usuario y personal.</w:t>
      </w:r>
    </w:p>
    <w:p>
      <w:pPr>
        <w:spacing w:before="0" w:after="6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2E7D84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ACTA 06 — Informe de cierre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¿Cuándo?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Al concluir acciones técnicas y administrativas.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¿Quién firma?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Admisiones (elabora) · Calidad · Dirección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¿Plazo?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≤ 5 días hábiles</w:t>
            </w:r>
          </w:p>
        </w:tc>
      </w:tr>
    </w:tbl>
    <w:p>
      <w:pPr>
        <w:spacing w:before="40" w:after="0" w:line="240" w:lineRule="auto"/>
      </w:pPr>
      <w:r>
        <w:rPr>
          <w:rFonts w:ascii="Calibri" w:hAnsi="Calibri" w:eastAsia="Calibri"/>
          <w:b/>
          <w:color w:val="1C3A5C"/>
          <w:sz w:val="18"/>
        </w:rPr>
        <w:t>Pasos: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1.  Resuma causa, alcance y resultados.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2.  Acciones y medidas correctivas con plazos.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3.  Impacto y responsabilidades.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4.  Archive INC-HC en área restringida.</w:t>
      </w:r>
    </w:p>
    <w:p>
      <w:pPr>
        <w:spacing w:before="0" w:after="6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2E7D84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ANEXO A — Contingencia asistencial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¿Cuándo?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Paciente en atención sin HCU disponible.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¿Quién firma?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Profesional · Admisiones · Calidad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¿Plazo?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Inmediato</w:t>
            </w:r>
          </w:p>
        </w:tc>
      </w:tr>
    </w:tbl>
    <w:p>
      <w:pPr>
        <w:spacing w:before="40" w:after="0" w:line="240" w:lineRule="auto"/>
      </w:pPr>
      <w:r>
        <w:rPr>
          <w:rFonts w:ascii="Calibri" w:hAnsi="Calibri" w:eastAsia="Calibri"/>
          <w:b/>
          <w:color w:val="1C3A5C"/>
          <w:sz w:val="18"/>
        </w:rPr>
        <w:t>Pasos: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1.  Identifique usuario y profesional.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2.  Registre acto clínico completo.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3.  No deje a la vista (CONFIDENCIAL).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4.  Transcriba a la HCU y archive en INC-HC.</w:t>
      </w:r>
    </w:p>
    <w:p>
      <w:pPr>
        <w:spacing w:before="0" w:after="6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2E7D84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2"/>
              </w:rPr>
              <w:t>ANEXO B — Lista de verificación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¿Cuándo?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Verificar implementación del protocolo (no por incidente).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¿Quién firma?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Admisiones · Calidad · Dirección</w:t>
            </w:r>
          </w:p>
        </w:tc>
        <w:tc>
          <w:tcPr>
            <w:tcW w:type="dxa" w:w="3629"/>
            <w:shd w:fill="F2F7F8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2E7D84"/>
                <w:sz w:val="16"/>
              </w:rPr>
              <w:t>¿Plazo?</w:t>
              <w:br/>
            </w: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Trimestral / post-auditoría</w:t>
            </w:r>
          </w:p>
        </w:tc>
      </w:tr>
    </w:tbl>
    <w:p>
      <w:pPr>
        <w:spacing w:before="40" w:after="0" w:line="240" w:lineRule="auto"/>
      </w:pPr>
      <w:r>
        <w:rPr>
          <w:rFonts w:ascii="Calibri" w:hAnsi="Calibri" w:eastAsia="Calibri"/>
          <w:b/>
          <w:color w:val="1C3A5C"/>
          <w:sz w:val="18"/>
        </w:rPr>
        <w:t>Pasos: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1.  Marque ítems verificados.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2.  Fecha y observaciones.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202A34"/>
          <w:sz w:val="18"/>
        </w:rPr>
        <w:t>3.  Tres firmas de verificación.</w:t>
      </w:r>
    </w:p>
    <w:p>
      <w:pPr>
        <w:spacing w:before="0" w:after="6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7. ERRORES FRECUENTES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443"/>
        <w:gridCol w:w="5443"/>
      </w:tblGrid>
      <w:tr>
        <w:tc>
          <w:tcPr>
            <w:tcW w:type="dxa" w:w="5443"/>
            <w:shd w:fill="1C3A5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5443"/>
            <w:shd w:fill="1C3A5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Corrección</w:t>
            </w:r>
          </w:p>
        </w:tc>
      </w:tr>
      <w:tr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1C3A5C"/>
                <w:sz w:val="18"/>
              </w:rPr>
              <w:t>Empezar sin Acta 01</w:t>
            </w:r>
          </w:p>
        </w:tc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Siempre inicie con detección y notificación.</w:t>
            </w:r>
          </w:p>
        </w:tc>
      </w:tr>
      <w:tr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1C3A5C"/>
                <w:sz w:val="18"/>
              </w:rPr>
              <w:t>Sin código INC-HC</w:t>
            </w:r>
          </w:p>
        </w:tc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Asigne INC-HC-AAAA-### al activar el plan.</w:t>
            </w:r>
          </w:p>
        </w:tc>
      </w:tr>
      <w:tr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1C3A5C"/>
                <w:sz w:val="18"/>
              </w:rPr>
              <w:t>Acta 03 sin las 3 firmas</w:t>
            </w:r>
          </w:p>
        </w:tc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Servicio + Admisiones + Calidad son obligatorias.</w:t>
            </w:r>
          </w:p>
        </w:tc>
      </w:tr>
      <w:tr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1C3A5C"/>
                <w:sz w:val="18"/>
              </w:rPr>
              <w:t>Reconstruir con datos inventados</w:t>
            </w:r>
          </w:p>
        </w:tc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Solo fuentes verificables; declare lagunas (Acta 04).</w:t>
            </w:r>
          </w:p>
        </w:tc>
      </w:tr>
      <w:tr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1C3A5C"/>
                <w:sz w:val="18"/>
              </w:rPr>
              <w:t>Atender sin Anexo A</w:t>
            </w:r>
          </w:p>
        </w:tc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Si no hay HCU y hay paciente, use Anexo A ya.</w:t>
            </w:r>
          </w:p>
        </w:tc>
      </w:tr>
      <w:tr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1C3A5C"/>
                <w:sz w:val="18"/>
              </w:rPr>
              <w:t>Formularios a la vista</w:t>
            </w:r>
          </w:p>
        </w:tc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Son CONFIDENCIALES; custodia restringida.</w:t>
            </w:r>
          </w:p>
        </w:tc>
      </w:tr>
      <w:tr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1C3A5C"/>
                <w:sz w:val="18"/>
              </w:rPr>
              <w:t>Cerrar sin Acta 06</w:t>
            </w:r>
          </w:p>
        </w:tc>
        <w:tc>
          <w:tcPr>
            <w:tcW w:type="dxa" w:w="5443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Todo incidente debe cerrarse con informe y medidas.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8. CHECKLIST RÁPIDO DEL OPERADOR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443"/>
        <w:gridCol w:w="5443"/>
      </w:tblGrid>
      <w:tr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¿Acta 01 completa y firmada?</w:t>
            </w:r>
          </w:p>
        </w:tc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¿Acta 03 (recuperó) o Acta 04 (no recuperó)?</w:t>
            </w:r>
          </w:p>
        </w:tc>
      </w:tr>
      <w:tr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¿Plan activado y código INC-HC asignado?</w:t>
            </w:r>
          </w:p>
        </w:tc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¿Acta 03 con firmas Servicio + Admisiones + Calidad?</w:t>
            </w:r>
          </w:p>
        </w:tc>
      </w:tr>
      <w:tr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¿Evento clasificado E1–E5?</w:t>
            </w:r>
          </w:p>
        </w:tc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¿Acta 05 al usuario cuando aplica?</w:t>
            </w:r>
          </w:p>
        </w:tc>
      </w:tr>
      <w:tr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¿Acta 02 con inventario / archivo recuperado?</w:t>
            </w:r>
          </w:p>
        </w:tc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¿Acta 06 de cierre y expediente archivado?</w:t>
            </w:r>
          </w:p>
        </w:tc>
      </w:tr>
      <w:tr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☐  ¿Anexo A usado si había paciente en atención?</w:t>
            </w:r>
          </w:p>
        </w:tc>
        <w:tc>
          <w:tcPr>
            <w:tcW w:type="dxa" w:w="5443"/>
            <w:shd w:fill="F7FAFC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E8F4F8" w:val="clear"/>
            <w:tcBorders>
              <w:top w:val="single" w:sz="12" w:color="2E7D84"/>
              <w:left w:val="single" w:sz="24" w:color="2E7D84"/>
              <w:bottom w:val="single" w:sz="12" w:color="2E7D84"/>
              <w:right w:val="single" w:sz="12" w:color="2E7D84"/>
            </w:tcBorders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1C3A5C"/>
                <w:sz w:val="20"/>
              </w:rPr>
              <w:t>CONTACTO  ·  Dudas de llenado o custodia: 0991976454 · Gestión de Calidad y Seguridad del Paciente / Admisiones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86"/>
      </w:tblGrid>
      <w:tr>
        <w:tc>
          <w:tcPr>
            <w:tcW w:type="dxa" w:w="10886"/>
            <w:shd w:fill="1C3A5C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/>
                <w:color w:val="FFFFFF"/>
                <w:sz w:val="24"/>
              </w:rPr>
              <w:t>APROBACIÓN DEL MANUAL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629"/>
        <w:gridCol w:w="3629"/>
        <w:gridCol w:w="3629"/>
      </w:tblGrid>
      <w:tr>
        <w:tc>
          <w:tcPr>
            <w:tcW w:type="dxa" w:w="3629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ELABORADO POR</w:t>
              <w:br/>
              <w:t>Tlgo. Andrés Romero</w:t>
              <w:br/>
              <w:br/>
              <w:t>__________</w:t>
              <w:br/>
              <w:t>Firma · Fecha</w:t>
            </w:r>
          </w:p>
        </w:tc>
        <w:tc>
          <w:tcPr>
            <w:tcW w:type="dxa" w:w="3629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REVISADO POR</w:t>
              <w:br/>
              <w:t>Dra. Stephany Tayupanda</w:t>
              <w:br/>
              <w:br/>
              <w:t>__________</w:t>
              <w:br/>
              <w:t>Firma · Fecha</w:t>
            </w:r>
          </w:p>
        </w:tc>
        <w:tc>
          <w:tcPr>
            <w:tcW w:type="dxa" w:w="3629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 w:val="0"/>
                <w:color w:val="202A34"/>
                <w:sz w:val="18"/>
              </w:rPr>
              <w:t>APROBADO POR</w:t>
              <w:br/>
              <w:t>Dr. Gabriel García</w:t>
              <w:br/>
              <w:br/>
              <w:t>__________</w:t>
              <w:br/>
              <w:t>Firma · Fecha</w:t>
            </w:r>
          </w:p>
        </w:tc>
      </w:tr>
    </w:tbl>
    <w:sectPr w:rsidR="00FC693F" w:rsidRPr="0006063C" w:rsidSect="00034616">
      <w:pgSz w:w="11906" w:h="16838"/>
      <w:pgMar w:top="397" w:right="510" w:bottom="397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