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DOCUMENTO INSTITUCIONAL DE CALIDAD Y SEGURIDAD DEL PACIENTE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56"/>
        </w:rPr>
        <w:t>✚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0D6E6E"/>
          <w:sz w:val="28"/>
        </w:rPr>
        <w:t>PROTOCOLO</w:t>
      </w:r>
    </w:p>
    <w:p>
      <w:pPr>
        <w:spacing w:before="0" w:after="16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44"/>
        </w:rPr>
        <w:t>Pérdida, Extravío o Deterioro</w:t>
        <w:br/>
        <w:t>de Historia Clínica</w:t>
      </w:r>
    </w:p>
    <w:p>
      <w:pPr>
        <w:spacing w:before="40" w:after="160"/>
        <w:pBdr>
          <w:bottom w:val="single" w:sz="24" w:space="1" w:color="0D6E6E"/>
        </w:pBdr>
      </w:pPr>
    </w:p>
    <w:p>
      <w:pPr>
        <w:spacing w:before="0" w:after="80" w:line="276" w:lineRule="auto"/>
        <w:jc w:val="center"/>
      </w:pPr>
      <w:r>
        <w:rPr>
          <w:rFonts w:ascii="Calibri" w:hAnsi="Calibri" w:eastAsia="Calibri"/>
          <w:b w:val="0"/>
          <w:i w:val="0"/>
          <w:color w:val="4A5563"/>
          <w:sz w:val="22"/>
        </w:rPr>
        <w:t>Código PROT-HC-001   ·   Versión 1.0   ·   22 de julio de 2026</w:t>
      </w:r>
    </w:p>
    <w:p>
      <w:pPr>
        <w:spacing w:before="0" w:after="240" w:line="276" w:lineRule="auto"/>
        <w:jc w:val="center"/>
      </w:pPr>
      <w:r>
        <w:rPr>
          <w:rFonts w:ascii="Calibri" w:hAnsi="Calibri" w:eastAsia="Calibri"/>
          <w:b w:val="0"/>
          <w:i/>
          <w:color w:val="4A5563"/>
          <w:sz w:val="20"/>
        </w:rPr>
        <w:t>Ámbito: Establecimientos de salud del Sistema Nacional de Salud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8F3F3" w:val="clear"/>
            <w:tcBorders>
              <w:top w:val="single" w:sz="8" w:space="0" w:color="0D6E6E"/>
              <w:left w:val="single" w:sz="8" w:space="0" w:color="0D6E6E"/>
              <w:bottom w:val="single" w:sz="8" w:space="0" w:color="0D6E6E"/>
              <w:right w:val="single" w:sz="8" w:space="0" w:color="0D6E6E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D6E6E"/>
                <w:sz w:val="28"/>
              </w:rPr>
              <w:t>☎</w:t>
              <w:br/>
            </w:r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CONTACTO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2"/>
              </w:rPr>
              <w:t>0991976454</w:t>
            </w:r>
          </w:p>
        </w:tc>
        <w:tc>
          <w:tcPr>
            <w:tcW w:type="dxa" w:w="3213"/>
            <w:shd w:fill="E8F3F3" w:val="clear"/>
            <w:tcBorders>
              <w:top w:val="single" w:sz="8" w:space="0" w:color="0D6E6E"/>
              <w:left w:val="single" w:sz="8" w:space="0" w:color="0D6E6E"/>
              <w:bottom w:val="single" w:sz="8" w:space="0" w:color="0D6E6E"/>
              <w:right w:val="single" w:sz="8" w:space="0" w:color="0D6E6E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D6E6E"/>
                <w:sz w:val="28"/>
              </w:rPr>
              <w:t>▣</w:t>
              <w:br/>
            </w:r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CLASIFICACIÓN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2"/>
              </w:rPr>
              <w:t>CONFIDENCIAL</w:t>
            </w:r>
          </w:p>
        </w:tc>
        <w:tc>
          <w:tcPr>
            <w:tcW w:type="dxa" w:w="3213"/>
            <w:shd w:fill="E8F3F3" w:val="clear"/>
            <w:tcBorders>
              <w:top w:val="single" w:sz="8" w:space="0" w:color="0D6E6E"/>
              <w:left w:val="single" w:sz="8" w:space="0" w:color="0D6E6E"/>
              <w:bottom w:val="single" w:sz="8" w:space="0" w:color="0D6E6E"/>
              <w:right w:val="single" w:sz="8" w:space="0" w:color="0D6E6E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0D6E6E"/>
                <w:sz w:val="28"/>
              </w:rPr>
              <w:t>◎</w:t>
              <w:br/>
            </w:r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VIGENCIA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2"/>
              </w:rPr>
              <w:t>Desde su aprobación</w:t>
            </w:r>
          </w:p>
        </w:tc>
      </w:tr>
    </w:tbl>
    <w:p>
      <w:pPr>
        <w:spacing w:before="0" w:after="280" w:line="276" w:lineRule="auto"/>
      </w:pPr>
    </w:p>
    <w:p>
      <w:pPr>
        <w:spacing w:before="0" w:after="160" w:line="276" w:lineRule="auto"/>
        <w:jc w:val="center"/>
      </w:pPr>
      <w:r>
        <w:rPr>
          <w:rFonts w:ascii="Calibri" w:hAnsi="Calibri" w:eastAsia="Calibri"/>
          <w:b/>
          <w:i w:val="0"/>
          <w:color w:val="0B2C4A"/>
          <w:sz w:val="22"/>
        </w:rPr>
        <w:t>CONTROL DE ELABORACIÓN Y 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FFFFF" w:val="clear"/>
            <w:tcBorders>
              <w:top w:val="single" w:sz="8" w:space="0" w:color="0B2C4A"/>
              <w:left w:val="single" w:sz="8" w:space="0" w:color="0B2C4A"/>
              <w:bottom w:val="single" w:sz="8" w:space="0" w:color="0B2C4A"/>
              <w:right w:val="single" w:sz="8" w:space="0" w:color="0B2C4A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ELABORADO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Tlgo. Andrés Romero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Firma: ________________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Fecha: ____/____/________</w:t>
            </w:r>
          </w:p>
        </w:tc>
        <w:tc>
          <w:tcPr>
            <w:tcW w:type="dxa" w:w="3213"/>
            <w:shd w:fill="FFFFFF" w:val="clear"/>
            <w:tcBorders>
              <w:top w:val="single" w:sz="8" w:space="0" w:color="0B2C4A"/>
              <w:left w:val="single" w:sz="8" w:space="0" w:color="0B2C4A"/>
              <w:bottom w:val="single" w:sz="8" w:space="0" w:color="0B2C4A"/>
              <w:right w:val="single" w:sz="8" w:space="0" w:color="0B2C4A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REVISADO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Dra. Stephany Tayupanda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Firma: ________________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Fecha: ____/____/________</w:t>
            </w:r>
          </w:p>
        </w:tc>
        <w:tc>
          <w:tcPr>
            <w:tcW w:type="dxa" w:w="3213"/>
            <w:shd w:fill="FFFFFF" w:val="clear"/>
            <w:tcBorders>
              <w:top w:val="single" w:sz="8" w:space="0" w:color="0B2C4A"/>
              <w:left w:val="single" w:sz="8" w:space="0" w:color="0B2C4A"/>
              <w:bottom w:val="single" w:sz="8" w:space="0" w:color="0B2C4A"/>
              <w:right w:val="single" w:sz="8" w:space="0" w:color="0B2C4A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APROBADO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Dr. Gabriel García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Firma: ________________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Fecha: ____/____/________</w:t>
            </w:r>
          </w:p>
        </w:tc>
      </w:tr>
    </w:tbl>
    <w:p>
      <w:pPr>
        <w:spacing w:before="0" w:after="360" w:line="276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3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⚠  USO INSTITUCIONAL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Este protocolo es de cumplimiento obligatorio para el personal de la cadena sanitaria y administrativo que custodie o maneje historias clínicas. Complementa el Acuerdo Ministerial 00115-2021 (Arts. 13–19) y el Acuerdo 00005216-A.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D6E6E" w:val="clear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Base normativa: Constitución · Ley Orgánica de Salud · Acuerdos MSP 00115-2021 y 5216-A · Acuerdo 4934 · CGE 410-11</w:t>
            </w:r>
          </w:p>
        </w:tc>
      </w:tr>
    </w:tbl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§  01  ·  BASE NORMATIVA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/>
          <w:color w:val="4A5563"/>
          <w:sz w:val="20"/>
        </w:rPr>
        <w:t>Marco legal aplicable a la custodia, confidencialidad y recuperación de la historia clínica en Ecuador.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Instrumento</w:t>
            </w:r>
          </w:p>
        </w:tc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Referencia clave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Constitución de la República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Arts. 66.11, 66.19, 92 y 362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Ley Orgánica de Salud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Art. 7 lit. f) — HCU, confidencialidad y epicrisis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Ley de Derechos y Amparo al Paciente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Art. 4 — confidencialidad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Acuerdo MSP 00115-2021 (HCU)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Arts. 13 al 19 — eventos adversos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Acuerdo MSP 00005216-A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Arts. 8, 11, 14–20, 28–37 — custodia y acceso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Acuerdo MSP 4934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Código único de Historia Clínica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Acuerdo MSP 0457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Manual de conservación de HCU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Normas CGE 410-11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Plan de contingencias (HCU electrónica)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COIP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Art. 179 — revelación de secreto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◎  02  ·  OBJETIVO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A5563"/>
          <w:sz w:val="22"/>
        </w:rPr>
        <w:t>Establecer el procedimiento institucional ante la pérdida, extravío, deterioro, destrucción parcial o total, o indisponibilidad de la historia clínica (física, digital o electrónica), a fin de: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Proteger la confidencialidad, integridad y disponibilidad de la información de salud.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Garantizar la continuidad de la atención al usuario/paciente.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Recuperar o reconstruir la documentación clínica conforme a la normativa vigente.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Determinar causas, responsabilidades y medidas correctivas.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◈  03  ·  ALCANCE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both"/>
      </w:pPr>
      <w:r>
        <w:rPr>
          <w:rFonts w:ascii="Calibri" w:hAnsi="Calibri" w:eastAsia="Calibri"/>
          <w:b w:val="0"/>
          <w:i w:val="0"/>
          <w:color w:val="4A5563"/>
          <w:sz w:val="22"/>
        </w:rPr>
        <w:t>Aplica a todo el personal de la cadena sanitaria y administrativo del establecimiento que custodie, maneje, traslade o archive historias clínicas y documentación clínica relacionada (resultados, informes, epicrisis, tarjetas de atención, etc.), en cualquier soporte.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▣  04  ·  DEFINICIONES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Término</w:t>
            </w:r>
          </w:p>
        </w:tc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Definición operativa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Historia clínica única (HCU)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Documento técnico-legal obligatorio que registra sistemáticamente la atención de salud.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Pérdida / extravío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Imposibilidad de localizar la HCU en el archivo o servicio correspondiente.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Deterioro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Daño físico o lógico que impide el uso seguro o legible de la HCU.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Evento adverso sobre el archivo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Incendio, inundación, sismo, robo, falla informática u otro riesgo al archivo.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activo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HCU con atención en los últimos cinco (5) años.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pasivo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HCU sin atención por más de cinco (5) años.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recuperado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Expedientes rescatados tras un evento, ordenados correlativamente.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Custodia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Responsabilidad institucional de conservar la HCU; durante la prestación, también de la cadena sanitaria.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👤  05  ·  RESPONSABLES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Máxima autoridad del establecimiento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Autoriza ingreso al archivo; aprueba actas, informe final y medidas.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Admisiones / Archivo clínico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Detección, inventario, archivo recuperado, reapertura y control de préstamos.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Unidad de Tecnología (si aplica)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Contingencia informática, respaldos y restauración (CGE 410-11).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Comité de Calidad y Seguridad del Paciente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Activa el plan de contingencia y da seguimiento (Art. 13).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Comité Técnico de Seguridad del Paciente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Coordina acciones técnicas de seguridad del paciente.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Cadena sanitaria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Custodia durante la atención; reinicio del registro clínico.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Talento Humano / Asesoría jurídica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Investigación administrativa y régimen disciplinario.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⛨  06  ·  MEDIDAS PREVENTIVAS</w:t>
            </w:r>
          </w:p>
        </w:tc>
      </w:tr>
    </w:tbl>
    <w:p>
      <w:pPr>
        <w:spacing w:after="120"/>
      </w:pP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Archivo clínico centralizado, ordenado y de acceso restringido.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Control de salida/entrada (préstamo) de HCU físicas con trazabilidad.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Documentos clínicos con la leyenda CONFIDENCIAL en el margen superior.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Traslados solo por personal autorizado y justificados.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5.  </w:t>
      </w:r>
      <w:r>
        <w:rPr>
          <w:rFonts w:ascii="Calibri" w:hAnsi="Calibri" w:eastAsia="Calibri"/>
          <w:b w:val="0"/>
          <w:i w:val="0"/>
          <w:color w:val="4A5563"/>
          <w:sz w:val="22"/>
        </w:rPr>
        <w:t>No dejar historias clínicas abiertas ni visibles para terceros.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6.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Si existe sistema electrónico: respaldos periódicos, claves personales y plan de contingencia.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7.  </w:t>
      </w:r>
      <w:r>
        <w:rPr>
          <w:rFonts w:ascii="Calibri" w:hAnsi="Calibri" w:eastAsia="Calibri"/>
          <w:b w:val="0"/>
          <w:i w:val="0"/>
          <w:color w:val="4A5563"/>
          <w:sz w:val="22"/>
        </w:rPr>
        <w:t>Digitalización progresiva del archivo físico (Art. 14 y Disp. Transitoria Tercera, Acdo. 00115-2021).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8.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Cláusula de confidencialidad en contratos del personal.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⚑  07  ·  CLASIFICACIÓN DEL EVENTO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8A8A" w:val="clear"/>
            <w:tcBorders>
              <w:top w:val="single" w:sz="4" w:space="0" w:color="1A8A8A"/>
              <w:left w:val="single" w:sz="4" w:space="0" w:color="1A8A8A"/>
              <w:bottom w:val="single" w:sz="4" w:space="0" w:color="1A8A8A"/>
              <w:right w:val="single" w:sz="4" w:space="0" w:color="1A8A8A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E1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Extravío</w:t>
              <w:br/>
              <w:t>unitario</w:t>
            </w:r>
          </w:p>
        </w:tc>
        <w:tc>
          <w:tcPr>
            <w:tcW w:type="dxa" w:w="1928"/>
            <w:shd w:fill="2A9D8F" w:val="clear"/>
            <w:tcBorders>
              <w:top w:val="single" w:sz="4" w:space="0" w:color="2A9D8F"/>
              <w:left w:val="single" w:sz="4" w:space="0" w:color="2A9D8F"/>
              <w:bottom w:val="single" w:sz="4" w:space="0" w:color="2A9D8F"/>
              <w:right w:val="single" w:sz="4" w:space="0" w:color="2A9D8F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E2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Deterioro</w:t>
              <w:br/>
              <w:t>parcial</w:t>
            </w:r>
          </w:p>
        </w:tc>
        <w:tc>
          <w:tcPr>
            <w:tcW w:type="dxa" w:w="1928"/>
            <w:shd w:fill="E9C46A" w:val="clear"/>
            <w:tcBorders>
              <w:top w:val="single" w:sz="4" w:space="0" w:color="E9C46A"/>
              <w:left w:val="single" w:sz="4" w:space="0" w:color="E9C46A"/>
              <w:bottom w:val="single" w:sz="4" w:space="0" w:color="E9C46A"/>
              <w:right w:val="single" w:sz="4" w:space="0" w:color="E9C46A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E3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Pérdida</w:t>
              <w:br/>
              <w:t>parcial</w:t>
            </w:r>
          </w:p>
        </w:tc>
        <w:tc>
          <w:tcPr>
            <w:tcW w:type="dxa" w:w="1928"/>
            <w:shd w:fill="E76F51" w:val="clear"/>
            <w:tcBorders>
              <w:top w:val="single" w:sz="4" w:space="0" w:color="E76F51"/>
              <w:left w:val="single" w:sz="4" w:space="0" w:color="E76F51"/>
              <w:bottom w:val="single" w:sz="4" w:space="0" w:color="E76F51"/>
              <w:right w:val="single" w:sz="4" w:space="0" w:color="E76F51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E4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Pérdida</w:t>
              <w:br/>
              <w:t>total</w:t>
            </w:r>
          </w:p>
        </w:tc>
        <w:tc>
          <w:tcPr>
            <w:tcW w:type="dxa" w:w="1928"/>
            <w:shd w:fill="9B2226" w:val="clear"/>
            <w:tcBorders>
              <w:top w:val="single" w:sz="4" w:space="0" w:color="9B2226"/>
              <w:left w:val="single" w:sz="4" w:space="0" w:color="9B2226"/>
              <w:bottom w:val="single" w:sz="4" w:space="0" w:color="9B2226"/>
              <w:right w:val="single" w:sz="4" w:space="0" w:color="9B2226"/>
            </w:tcBorders>
            <w:tcMar>
              <w:top w:w="70" w:type="dxa"/>
              <w:left w:w="40" w:type="dxa"/>
              <w:bottom w:w="7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E5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Falla</w:t>
              <w:br/>
              <w:t>electrónica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3213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213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E1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Extravío unitario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Una o pocas HCU no localizadas.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E2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Deterioro / daño parcial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Expedientes dañados o ilegibles en parte.</w:t>
            </w:r>
          </w:p>
        </w:tc>
      </w:tr>
      <w:tr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E3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Pérdida parcial del archivo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Parte del archivo activo/pasivo afectado.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E4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Pérdida total del archivo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eliminado en su totalidad.</w:t>
            </w:r>
          </w:p>
        </w:tc>
      </w:tr>
      <w:tr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E5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Indisponibilidad electrónica</w:t>
            </w:r>
          </w:p>
        </w:tc>
        <w:tc>
          <w:tcPr>
            <w:tcW w:type="dxa" w:w="3213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Falla de sistema, corrupción o ataque.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➜  08  ·  PROCEDIMIENTO OPERATIVO</w:t>
            </w:r>
          </w:p>
        </w:tc>
      </w:tr>
    </w:tbl>
    <w:p>
      <w:pPr>
        <w:spacing w:after="120"/>
      </w:pP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①  8.1  Detección y contención (inmediato)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Quien detecte el hecho comunica de inmediato a Archivo clínico / Admisiones y a su jefatura.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Completa el Acta 01 – Detección y notificación.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Asegura el área: restringe el acceso; no mueve ni descarta material sin inventario.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Si hay atención en curso, activa el modo de contingencia asistencial (numeral 8.4).</w:t>
      </w: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②  8.2  Activación del plan de contingencia  ·  Art. 13 Acdo. 00115-2021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La máxima autoridad o quien delegue activa el plan de contingencia del establecimiento.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Se convocan el Comité de Gestión de la Calidad y Seguridad del Paciente y el Comité Técnico de Seguridad del Paciente.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Se asigna el número de incidente: INC-HC-AAAA-###.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Se clasifica el evento (E1 a E5).</w:t>
      </w: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③  8.3  Diagnóstico e inventario  ·  Art. 16 Acdo. 00115-2021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Con autorización de ingreso al archivo físico central, se levanta el diagnóstico del estado de los expedientes.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Se clasifican según preservación / deterioro / faltantes.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Los expedientes en buen estado se ubican en el archivo recuperado, ordenado correlativamente.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Se completa el Acta 02 – Diagnóstico e inventario.</w:t>
      </w: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④  8.4  Continuidad de la atención  ·  Art. 15 Acdo. 00115-2021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Sin HCU electrónica disponible: Admisiones provee formularios oficiales para reiniciar el registro (Anexo A).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Con HCU electrónica: tecnología restablece el sistema y/o restaura desde respaldos.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Identificación del usuario conforme al Acuerdo 4934.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Consignar nota administrativa: “Reapertura / reconstrucción por evento de pérdida — fecha — INC-HC-…”.</w:t>
      </w: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⑤  8.5  Recuperación y numeración  ·  Arts. 18 y 19 Acdo. 00115-2021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Situación</w:t>
            </w:r>
          </w:p>
        </w:tc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físico eliminado en totalidad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Nueva numeración desde la serie 000000 (solo formato físico).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 físico recuperado parcialmente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Continuar desde N.º aproximado siguiente al último previo al evento; anexar formularios recuperados.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HCU electrónica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Continuar desde el estado en que se detuvo / restaurar respaldo.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Extravío unitario recuperable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Restituir al archivo activo con acta; no abrir número nuevo.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3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➜  SIGUIENTE PASO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Completar Acta 03 – Recuperación / restauración.</w:t>
            </w:r>
          </w:p>
        </w:tc>
      </w:tr>
    </w:tbl>
    <w:p>
      <w:pPr>
        <w:spacing w:after="80"/>
      </w:pP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⑥  8.6  Reconstrucción documental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4A5563"/>
          <w:sz w:val="22"/>
        </w:rPr>
        <w:t>Cuando no sea posible recuperar la HCU íntegra, reconstruir solo con información verificable:</w:t>
      </w:r>
    </w:p>
    <w:p>
      <w:pPr>
        <w:spacing w:after="60"/>
        <w:ind w:left="283"/>
      </w:pPr>
      <w:r>
        <w:rPr>
          <w:rFonts w:ascii="Calibri" w:hAnsi="Calibri" w:eastAsia="Calibri"/>
          <w:b w:val="0"/>
          <w:i w:val="0"/>
          <w:color w:val="4A5563"/>
          <w:sz w:val="22"/>
        </w:rPr>
        <w:t>▪  Copias certificadas previamente entregadas al usuario (Arts. 28–32, Acdo. 5216-A).</w:t>
      </w:r>
    </w:p>
    <w:p>
      <w:pPr>
        <w:spacing w:after="60"/>
        <w:ind w:left="283"/>
      </w:pPr>
      <w:r>
        <w:rPr>
          <w:rFonts w:ascii="Calibri" w:hAnsi="Calibri" w:eastAsia="Calibri"/>
          <w:b w:val="0"/>
          <w:i w:val="0"/>
          <w:color w:val="4A5563"/>
          <w:sz w:val="22"/>
        </w:rPr>
        <w:t>▪  Resultados de laboratorio, imagenología u otros apoyos diagnósticos.</w:t>
      </w:r>
    </w:p>
    <w:p>
      <w:pPr>
        <w:spacing w:after="60"/>
        <w:ind w:left="283"/>
      </w:pPr>
      <w:r>
        <w:rPr>
          <w:rFonts w:ascii="Calibri" w:hAnsi="Calibri" w:eastAsia="Calibri"/>
          <w:b w:val="0"/>
          <w:i w:val="0"/>
          <w:color w:val="4A5563"/>
          <w:sz w:val="22"/>
        </w:rPr>
        <w:t>▪  Referencias, contrarreferencias, epicrisis, informes.</w:t>
      </w:r>
    </w:p>
    <w:p>
      <w:pPr>
        <w:spacing w:after="60"/>
        <w:ind w:left="283"/>
      </w:pPr>
      <w:r>
        <w:rPr>
          <w:rFonts w:ascii="Calibri" w:hAnsi="Calibri" w:eastAsia="Calibri"/>
          <w:b w:val="0"/>
          <w:i w:val="0"/>
          <w:color w:val="4A5563"/>
          <w:sz w:val="22"/>
        </w:rPr>
        <w:t>▪  Formulario de contingencia (Anexo A).</w:t>
      </w:r>
    </w:p>
    <w:p>
      <w:pPr>
        <w:spacing w:after="60"/>
        <w:ind w:left="283"/>
      </w:pPr>
      <w:r>
        <w:rPr>
          <w:rFonts w:ascii="Calibri" w:hAnsi="Calibri" w:eastAsia="Calibri"/>
          <w:b w:val="0"/>
          <w:i w:val="0"/>
          <w:color w:val="4A5563"/>
          <w:sz w:val="22"/>
        </w:rPr>
        <w:t>▪  Declaración del profesional tratante sobre hechos de su conocimiento directo.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⚠  PROHIBICIÓN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Prohibido consignar datos clínicos no verificables. Las lagunas deben declararse expresamente. Completar Acta 04.</w:t>
            </w:r>
          </w:p>
        </w:tc>
      </w:tr>
    </w:tbl>
    <w:p>
      <w:pPr>
        <w:spacing w:after="80"/>
      </w:pP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⑦  8.7  Comunicación al usuario/paciente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Informar en entorno privado al usuario o a su representante legal.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Completar Acta 05 – Notificación al usuario.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Si solicita copia certificada: entregar en máximo 48 horas (Art. 30, Acdo. 5216-A), salvo emergencia.</w:t>
      </w:r>
    </w:p>
    <w:p>
      <w:pPr>
        <w:spacing w:before="200" w:after="80" w:line="276" w:lineRule="auto"/>
      </w:pPr>
      <w:r>
        <w:rPr>
          <w:rFonts w:ascii="Calibri" w:hAnsi="Calibri" w:eastAsia="Calibri"/>
          <w:b/>
          <w:i w:val="0"/>
          <w:color w:val="0D6E6E"/>
          <w:sz w:val="24"/>
        </w:rPr>
        <w:t>⑧  8.8  Cierre, responsabilidades y mejora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1.  </w:t>
      </w:r>
      <w:r>
        <w:rPr>
          <w:rFonts w:ascii="Calibri" w:hAnsi="Calibri" w:eastAsia="Calibri"/>
          <w:b w:val="0"/>
          <w:i w:val="0"/>
          <w:color w:val="4A5563"/>
          <w:sz w:val="22"/>
        </w:rPr>
        <w:t>Elaborar Acta 06 – Informe de cierre.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2.  </w:t>
      </w:r>
      <w:r>
        <w:rPr>
          <w:rFonts w:ascii="Calibri" w:hAnsi="Calibri" w:eastAsia="Calibri"/>
          <w:b w:val="0"/>
          <w:i w:val="0"/>
          <w:color w:val="4A5563"/>
          <w:sz w:val="22"/>
        </w:rPr>
        <w:t>Definir medidas correctivas (préstamos, capacitación, digitalización, respaldos).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3.  </w:t>
      </w:r>
      <w:r>
        <w:rPr>
          <w:rFonts w:ascii="Calibri" w:hAnsi="Calibri" w:eastAsia="Calibri"/>
          <w:b w:val="0"/>
          <w:i w:val="0"/>
          <w:color w:val="4A5563"/>
          <w:sz w:val="22"/>
        </w:rPr>
        <w:t>Si hay indicios de responsabilidad: remisión a Talento Humano (Art. 37, Acdo. 5216-A).</w:t>
      </w:r>
    </w:p>
    <w:p>
      <w:pPr>
        <w:spacing w:after="80"/>
        <w:ind w:left="170"/>
      </w:pPr>
      <w:r>
        <w:rPr>
          <w:rFonts w:ascii="Calibri" w:hAnsi="Calibri" w:eastAsia="Calibri"/>
          <w:b/>
          <w:i w:val="0"/>
          <w:color w:val="0D6E6E"/>
          <w:sz w:val="22"/>
        </w:rPr>
        <w:t xml:space="preserve">4.  </w:t>
      </w:r>
      <w:r>
        <w:rPr>
          <w:rFonts w:ascii="Calibri" w:hAnsi="Calibri" w:eastAsia="Calibri"/>
          <w:b w:val="0"/>
          <w:i w:val="0"/>
          <w:color w:val="4A5563"/>
          <w:sz w:val="22"/>
        </w:rPr>
        <w:t>Archivar el expediente del incidente en área restringida.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⏱  09  ·  TIEMPOS MÁXIMOS DE RESPUESTA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4819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Tiempo máximo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Contención y notificación interna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30 minutos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Activación de comités y clasificación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2 horas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Contingencia asistencial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Inmediata si hay paciente en atención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Inventario / diagnóstico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1 día hábil (o según magnitud)</w:t>
            </w:r>
          </w:p>
        </w:tc>
      </w:tr>
      <w:tr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Informe de cierre</w:t>
            </w:r>
          </w:p>
        </w:tc>
        <w:tc>
          <w:tcPr>
            <w:tcW w:type="dxa" w:w="481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5 días hábiles desde la resolución operativa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Entrega de copia al usuario (si solicita)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48 horas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⟳  10  ·  FLUJOGRAMA OPERATIVO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4A5563"/>
          <w:sz w:val="20"/>
        </w:rPr>
        <w:t>Secuencia visual del protocolo — de la detección al cierre.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0D6E6E" w:val="clear"/>
            <w:tcBorders>
              <w:top w:val="single" w:sz="4" w:space="0" w:color="0D6E6E"/>
              <w:left w:val="single" w:sz="4" w:space="0" w:color="0D6E6E"/>
              <w:bottom w:val="single" w:sz="4" w:space="0" w:color="0D6E6E"/>
              <w:right w:val="single" w:sz="4" w:space="0" w:color="0D6E6E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1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DETECCIÓN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Acta 01</w:t>
            </w:r>
          </w:p>
        </w:tc>
        <w:tc>
          <w:tcPr>
            <w:tcW w:type="dxa" w:w="1606"/>
            <w:shd w:fill="1A8A8A" w:val="clear"/>
            <w:tcBorders>
              <w:top w:val="single" w:sz="4" w:space="0" w:color="1A8A8A"/>
              <w:left w:val="single" w:sz="4" w:space="0" w:color="1A8A8A"/>
              <w:bottom w:val="single" w:sz="4" w:space="0" w:color="1A8A8A"/>
              <w:right w:val="single" w:sz="4" w:space="0" w:color="1A8A8A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2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CONTENCIÓN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Área segura</w:t>
            </w:r>
          </w:p>
        </w:tc>
        <w:tc>
          <w:tcPr>
            <w:tcW w:type="dxa" w:w="1606"/>
            <w:shd w:fill="2A9D8F" w:val="clear"/>
            <w:tcBorders>
              <w:top w:val="single" w:sz="4" w:space="0" w:color="2A9D8F"/>
              <w:left w:val="single" w:sz="4" w:space="0" w:color="2A9D8F"/>
              <w:bottom w:val="single" w:sz="4" w:space="0" w:color="2A9D8F"/>
              <w:right w:val="single" w:sz="4" w:space="0" w:color="2A9D8F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3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ACTIVACIÓN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Art. 13</w:t>
            </w:r>
          </w:p>
        </w:tc>
        <w:tc>
          <w:tcPr>
            <w:tcW w:type="dxa" w:w="1606"/>
            <w:shd w:fill="457B9D" w:val="clear"/>
            <w:tcBorders>
              <w:top w:val="single" w:sz="4" w:space="0" w:color="457B9D"/>
              <w:left w:val="single" w:sz="4" w:space="0" w:color="457B9D"/>
              <w:bottom w:val="single" w:sz="4" w:space="0" w:color="457B9D"/>
              <w:right w:val="single" w:sz="4" w:space="0" w:color="457B9D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4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INVENTARIO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Acta 02</w:t>
            </w:r>
          </w:p>
        </w:tc>
        <w:tc>
          <w:tcPr>
            <w:tcW w:type="dxa" w:w="1606"/>
            <w:shd w:fill="E9C46A" w:val="clear"/>
            <w:tcBorders>
              <w:top w:val="single" w:sz="4" w:space="0" w:color="E9C46A"/>
              <w:left w:val="single" w:sz="4" w:space="0" w:color="E9C46A"/>
              <w:bottom w:val="single" w:sz="4" w:space="0" w:color="E9C46A"/>
              <w:right w:val="single" w:sz="4" w:space="0" w:color="E9C46A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5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DECISIÓN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¿Recupera?</w:t>
            </w:r>
          </w:p>
        </w:tc>
        <w:tc>
          <w:tcPr>
            <w:tcW w:type="dxa" w:w="1606"/>
            <w:shd w:fill="0B2C4A" w:val="clear"/>
            <w:tcBorders>
              <w:top w:val="single" w:sz="4" w:space="0" w:color="0B2C4A"/>
              <w:left w:val="single" w:sz="4" w:space="0" w:color="0B2C4A"/>
              <w:bottom w:val="single" w:sz="4" w:space="0" w:color="0B2C4A"/>
              <w:right w:val="single" w:sz="4" w:space="0" w:color="0B2C4A"/>
            </w:tcBorders>
            <w:tcMar>
              <w:top w:w="60" w:type="dxa"/>
              <w:left w:w="30" w:type="dxa"/>
              <w:bottom w:w="60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6</w:t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CIERRE</w:t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14"/>
              </w:rPr>
              <w:t>Acta 06</w:t>
            </w:r>
          </w:p>
        </w:tc>
      </w:tr>
    </w:tbl>
    <w:p>
      <w:pPr>
        <w:spacing w:before="16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0D6E6E"/>
          <w:sz w:val="18"/>
        </w:rPr>
        <w:t>⬇   Si se recupera → Acta 03   ·   Si no se recupera → Acta 04 (reconstrucción) → Acta 05 (usuario) → Acta 06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B2C4A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6"/>
              </w:rPr>
              <w:t>✎  11  ·  ANEXOS — FORMATOS DE ACTA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/>
          <w:color w:val="4A5563"/>
          <w:sz w:val="20"/>
        </w:rPr>
        <w:t>Todos los formularios llevan la leyenda CONFIDENCIAL. Conservar firmados en el expediente INC-HC-AAAA-###.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/>
          <w:i w:val="0"/>
          <w:color w:val="0D6E6E"/>
          <w:sz w:val="20"/>
        </w:rPr>
        <w:t>Contacto institucional: 0991976454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01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Detección y notificación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Establecimiento: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     Hora __:__: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1. QUIEN DETECTA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Nombre: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Cargo: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Cédula: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Firma: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2. TIPO DE EVENTO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E1 Extravío unitario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E2 Deterioro parcial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E3 Pérdida parcial del archivo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E4 Pérdida total del archivo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E5 Indisponibilidad electrónica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Descripción: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3. HISTORIA(S) CLÍNICA(S) AFECTADA(S)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de archivo / código HCU: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Usuario (nombres o solo cédula/código*):  ________________________________________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4A5563"/>
          <w:sz w:val="16"/>
        </w:rPr>
        <w:t>*En enfermedades sensibles, usar cédula/código (Art. 13 Acdo. 5216-A).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Otros números: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4. ÚLTIMO MOVIMIENTO CONOCIDO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de salida del archivo: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Servicio/área: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Quién retiró: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Motivo:  ________________________________________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Había préstamo registrado: Sí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Había préstamo registrado: No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5. CONTENCIÓN INMEDIATA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Área restringida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Evidencia resguardada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 se alteró ni descartó material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Contingencia asistencial activada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Otro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6. NOTIFICACIONES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Archivo / Admisiones — hora __:__ — Nombre: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Dirección / autoridad — hora __:__ — Nombre: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Comités de seguridad — hora __:__ — Nombre: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Tecnología (si aplica) — hora __:__ — Nombre: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7. OBSERVACIONES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200" w:after="120" w:line="276" w:lineRule="auto"/>
      </w:pPr>
      <w:r>
        <w:rPr>
          <w:rFonts w:ascii="Calibri" w:hAnsi="Calibri" w:eastAsia="Calibri"/>
          <w:b/>
          <w:i w:val="0"/>
          <w:color w:val="0B2C4A"/>
          <w:sz w:val="22"/>
        </w:rPr>
        <w:t>FIRMAS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6" w:space="0" w:color="0B2C4A"/>
              <w:left w:val="single" w:sz="6" w:space="0" w:color="0B2C4A"/>
              <w:bottom w:val="single" w:sz="6" w:space="0" w:color="0B2C4A"/>
              <w:right w:val="single" w:sz="6" w:space="0" w:color="0B2C4A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Detecta</w:t>
              <w:br/>
              <w:br/>
              <w:t>________________</w:t>
              <w:br/>
              <w:t>Firma / Fecha</w:t>
            </w:r>
          </w:p>
        </w:tc>
        <w:tc>
          <w:tcPr>
            <w:tcW w:type="dxa" w:w="3213"/>
            <w:tcBorders>
              <w:top w:val="single" w:sz="6" w:space="0" w:color="0B2C4A"/>
              <w:left w:val="single" w:sz="6" w:space="0" w:color="0B2C4A"/>
              <w:bottom w:val="single" w:sz="6" w:space="0" w:color="0B2C4A"/>
              <w:right w:val="single" w:sz="6" w:space="0" w:color="0B2C4A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Jefatura</w:t>
              <w:br/>
              <w:br/>
              <w:t>________________</w:t>
              <w:br/>
              <w:t>Firma / Fecha</w:t>
            </w:r>
          </w:p>
        </w:tc>
        <w:tc>
          <w:tcPr>
            <w:tcW w:type="dxa" w:w="3213"/>
            <w:tcBorders>
              <w:top w:val="single" w:sz="6" w:space="0" w:color="0B2C4A"/>
              <w:left w:val="single" w:sz="6" w:space="0" w:color="0B2C4A"/>
              <w:bottom w:val="single" w:sz="6" w:space="0" w:color="0B2C4A"/>
              <w:right w:val="single" w:sz="6" w:space="0" w:color="0B2C4A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Archivo</w:t>
              <w:br/>
              <w:br/>
              <w:t>________________</w:t>
              <w:br/>
              <w:t>Firma / Fecha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02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Diagnóstico e inventario / archivo recuperado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1. EQUIPO EVALUADOR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Autoridad / Dirección: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Archivo clínico / Admisiones: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Tecnología (si aplica):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Otro: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2. AUTORIZACIÓN DE INGRESO AL ARCHIVO CENTRAL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Autorizada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Nombre: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Firma: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Fecha/hora __/__/______ __:__: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3. ALCANCE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Archivo activo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Archivo pasivo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Archivo digital/electrónico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Documentación clínica anexa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4. INVENTARIO RESUMIDO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4A5563"/>
          <w:sz w:val="16"/>
        </w:rPr>
        <w:t>Estado: B = Buen estado  ·  D = Deteriorado  ·  F = Faltante  ·  C = Corrupto/ilegible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N.º HCU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Estado*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Ubicación hallada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FFFFF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shd w:fill="F4F8FA" w:val="clear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</w:tbl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Total revisados ______  Recuperados ______  Faltantes ______  Deteriorados 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5. ARCHIVO RECUPERADO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Conformado y ordenado correlativamente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Ubicación temporal: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6. CLASIFICACIÓN DEL EVENTO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Confirmado como: E__:  ________________________________________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Existe respaldo electrónico: Sí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 aplica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Último respaldo conocido __/__/______: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7. CONCLUSIONES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Firmas del equipo:  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03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Recuperación / restauración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1. MÉTODO APLICADO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Localización y restitución al archivo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Incorporación a archivo recuperado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Restauración desde respaldo electrónico / contingencia TI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Anexión de formularios recuperados a HCU reaperturada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Otro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2. NUMERACIÓN (Arts. 18 y 19, Acdo. 00115-2021)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 aplica (mismo número)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Pérdida total física → reinicio desde 000000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Recuperación parcial física → continuación desde N.º indicado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Electrónica → continuidad desde estado restaurado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 anterior: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 vigente: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3. RESULTADO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4A5563"/>
          <w:sz w:val="16"/>
        </w:rPr>
        <w:t>OK = íntegra  ·  PARCIAL  ·  REAPERTURA  ·  NO RECUPERABLE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N.º HCU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Resultado**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Validado por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</w:tbl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4. CONFIDENCIALIDAD Y TRAZABILIDAD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Sin acceso de personas no autorizadas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Registro de custodia actualizado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Nota administrativa consignada en la HCU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5. CIERRE DE LA FASE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Archivo / Admisiones — Firma — Fecha: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Tecnología (si aplica) — Firma — Fecha: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Autoridad del establecimiento — Firma — Fecha:  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04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Reconstrucción documental de historia clínica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 vigente: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 anterior (si hubo):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1. MOTIVO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HCU no recuperable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Recuperación parcial – completar lagunas verificables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Otro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2. FUENTES UTILIZADAS (anexar copias)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Anexo A – Formulario de contingencia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Copia / epicrisis / informes del usuario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Resultados de laboratorio / imagenología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Referencia / contrarreferencia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Declaración del profesional tratante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Otra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⚠  PROHIBICIÓN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Prohibido registrar datos no verificables.</w:t>
            </w:r>
          </w:p>
        </w:tc>
      </w:tr>
    </w:tbl>
    <w:p>
      <w:pPr>
        <w:spacing w:after="80"/>
      </w:pP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3. CONTENIDO RECONSTRUIDO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Identificación del usuario: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Antecedentes recuperados: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Atenciones / fechas recuperadas: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Lagunas declaradas: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4. REGISTRO EN LA HCU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de reapertura / carga __/__/______:  ________________________________________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Se consignó nota administrativa con N.º de incidente: Sí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Profesional responsable — Firma: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5. APROBACIÓN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Archivo / Admisiones — Firma: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Autoridad del establecimiento — Firma:  ________________________________________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Usuario notificado: Sí (Acta 05)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 aplica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05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Notificación al usuario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/>
          <w:i w:val="0"/>
          <w:color w:val="0D6E6E"/>
          <w:sz w:val="20"/>
        </w:rPr>
        <w:t>Contacto institucional: 0991976454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Usuario / representante: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Cédula: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Parentesco (si aplica):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Se informa, en entorno privado, que: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Su historia clínica estuvo temporalmente indisponible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Fue localizada / recuperada íntegramente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Fue recuperada parcialmente / reconstruida (con lagunas declaradas)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Puede solicitar copia certificada (plazo: 48 horas desde la solicitud, salvo emergencia)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Medio: Presencial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Escrito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Otro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Documentos entregados: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Declaración del usuario: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Comprendo la información y no requiero copia ahora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Solicito copia certificada — Fecha solicitud __/__/______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Observaciones: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Firma usuario / representante — Fecha: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Firma funcionario del establecimiento — Cargo:  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ACTA 06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Informe de cierre del incidente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cierre __/__/______: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1. RESUMEN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Tipo de evento: E__: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Inicio __/__/____ __:__     Cierre operativo __/__/____ __:__: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HCU afectadas ______  Recuperadas ______  No recuperables ______: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2. CAUSA RAÍZ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3. ACCIONES REALIZADAS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 01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 02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 03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 04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 05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Contingencia asistencial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Restauración / reapertura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Capacitación / medida correctiva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Detalle: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4. IMPACTO EN DERECHOS DEL USUARIO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Sin afectación material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Afectación temporal de disponibilidad (restituida)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Reconstrucción con lagunas – usuarios notificados: 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5. MEDIDAS CORRECTIVAS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Plazo</w:t>
            </w:r>
          </w:p>
        </w:tc>
        <w:tc>
          <w:tcPr>
            <w:tcW w:type="dxa" w:w="2409"/>
            <w:shd w:fill="0B2C4A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  <w:tc>
          <w:tcPr>
            <w:tcW w:type="dxa" w:w="2409"/>
            <w:tcBorders>
              <w:top w:val="single" w:sz="4" w:space="0" w:color="C5D0D8"/>
              <w:left w:val="single" w:sz="4" w:space="0" w:color="C5D0D8"/>
              <w:bottom w:val="single" w:sz="4" w:space="0" w:color="C5D0D8"/>
              <w:right w:val="single" w:sz="4" w:space="0" w:color="C5D0D8"/>
            </w:tcBorders>
          </w:tcPr>
          <w:p/>
        </w:tc>
      </w:tr>
    </w:tbl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6. RESPONSABILIDADES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Sin responsabilidad individual identificada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Remitido a proceso administrativo interno — Exp.: 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7. APROBACIÓN DEL CIERRE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Elabora — Firma — Fecha: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Comité de Calidad / Seguridad — Firma — Fecha: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Autoridad del establecimiento — Firma — Fecha:  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3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▣  ARCHIVO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Expediente del incidente en área restringida / custodia institucional.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ANEXO A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Formulario de contingencia</w:t>
        <w:br/>
        <w:t>(atención sin HCU disponible)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/>
          <w:i w:val="0"/>
          <w:color w:val="9B2226"/>
          <w:sz w:val="20"/>
        </w:rPr>
        <w:t>NO DEJAR A LA VISTA DE TERCEROS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incidente  INC-HC-________-______: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Fecha __/__/______     Hora __:__: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Establecimiento: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Usuario: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CI / Pasaporte: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N.º HCU conocido (si hay):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Edad ______   Sexo ______: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Representante / acompañante: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Profesional — Firma: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Motivo de consulta / atención: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Anamnesis / subjetivo: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Examen / objetivo: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Diagnóstico / impresión diagnóstica: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160" w:after="120" w:line="276" w:lineRule="auto"/>
      </w:pPr>
      <w:r>
        <w:rPr>
          <w:rFonts w:ascii="Calibri" w:hAnsi="Calibri" w:eastAsia="Calibri"/>
          <w:b/>
          <w:i w:val="0"/>
          <w:color w:val="0D6E6E"/>
          <w:sz w:val="22"/>
        </w:rPr>
        <w:t>Plan / tratamiento / indicaciones: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:  ________________________________________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4A5563"/>
          <w:sz w:val="20"/>
        </w:rPr>
        <w:t>Próxima cita / referencia:  ________________________________________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Consentimiento informado: Sí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No aplica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3" w:val="clear"/>
            <w:tcBorders>
              <w:top w:val="single" w:sz="12" w:space="0" w:color="0D6E6E"/>
              <w:left w:val="single" w:sz="12" w:space="0" w:color="0D6E6E"/>
              <w:bottom w:val="single" w:sz="12" w:space="0" w:color="0D6E6E"/>
              <w:right w:val="single" w:sz="12" w:space="0" w:color="0D6E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D6E6E"/>
                <w:sz w:val="20"/>
              </w:rPr>
              <w:t>➜  INSTRUCCIÓN</w:t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20"/>
              </w:rPr>
              <w:t>Una vez recuperada o reaperturada la HCU, transcribir este registro y archivar el formulario en el expediente del incidente. No destruir hasta el cierre (Acta 06).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B2C4A" w:val="clear"/>
            <w:tcMar>
              <w:top w:w="70" w:type="dxa"/>
              <w:left w:w="10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CONFIDENCIAL  ·  ANEXO B</w:t>
            </w:r>
          </w:p>
        </w:tc>
        <w:tc>
          <w:tcPr>
            <w:tcW w:type="dxa" w:w="4819"/>
            <w:shd w:fill="0D6E6E" w:val="clear"/>
            <w:tcMar>
              <w:top w:w="70" w:type="dxa"/>
              <w:left w:w="80" w:type="dxa"/>
              <w:bottom w:w="70" w:type="dxa"/>
              <w:right w:w="100" w:type="dxa"/>
            </w:tcMar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PROT-HC-001</w:t>
            </w:r>
          </w:p>
        </w:tc>
      </w:tr>
    </w:tbl>
    <w:p>
      <w:pPr>
        <w:spacing w:before="200" w:after="40" w:line="276" w:lineRule="auto"/>
        <w:jc w:val="center"/>
      </w:pPr>
      <w:r>
        <w:rPr>
          <w:rFonts w:ascii="Georgia" w:hAnsi="Georgia" w:eastAsia="Georgia"/>
          <w:b/>
          <w:i w:val="0"/>
          <w:color w:val="0B2C4A"/>
          <w:sz w:val="32"/>
        </w:rPr>
        <w:t>Lista de verificación</w:t>
      </w:r>
    </w:p>
    <w:p>
      <w:pPr>
        <w:spacing w:before="40" w:after="160"/>
        <w:pBdr>
          <w:bottom w:val="single" w:sz="16" w:space="1" w:color="0D6E6E"/>
        </w:pBdr>
      </w:pP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Personal socializado sobre este protocolo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Actas 01–06 y Anexo A disponibles en Archivo / Admisiones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Archivo clínico con acceso restringido y control de préstamos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Plan de contingencia del establecimiento actualizado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Respaldos electrónicos verificados (si aplica)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Carpeta de incidentes INC-HC en custodia restringida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Cláusula de confidencialidad en contratos</w:t>
      </w:r>
    </w:p>
    <w:p>
      <w:pPr>
        <w:spacing w:after="60"/>
        <w:ind w:left="170"/>
      </w:pPr>
      <w:r>
        <w:rPr>
          <w:rFonts w:ascii="Calibri" w:hAnsi="Calibri" w:eastAsia="Calibri"/>
          <w:b w:val="0"/>
          <w:i w:val="0"/>
          <w:color w:val="4A5563"/>
          <w:sz w:val="20"/>
        </w:rPr>
        <w:t>☐  Contacto institucional visible: 0991976454</w:t>
      </w:r>
    </w:p>
    <w:p>
      <w:pPr>
        <w:spacing w:before="0" w:after="320" w:line="276" w:lineRule="auto"/>
      </w:pPr>
    </w:p>
    <w:p>
      <w:pPr>
        <w:spacing w:before="0" w:after="160" w:line="276" w:lineRule="auto"/>
        <w:jc w:val="center"/>
      </w:pPr>
      <w:r>
        <w:rPr>
          <w:rFonts w:ascii="Calibri" w:hAnsi="Calibri" w:eastAsia="Calibri"/>
          <w:b/>
          <w:i w:val="0"/>
          <w:color w:val="0B2C4A"/>
          <w:sz w:val="24"/>
        </w:rPr>
        <w:t>CONTROL FINAL DE FIRMAS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8F3F3" w:val="clear"/>
            <w:tcBorders>
              <w:top w:val="single" w:sz="10" w:space="0" w:color="0D6E6E"/>
              <w:left w:val="single" w:sz="10" w:space="0" w:color="0D6E6E"/>
              <w:bottom w:val="single" w:sz="10" w:space="0" w:color="0D6E6E"/>
              <w:right w:val="single" w:sz="10" w:space="0" w:color="0D6E6E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ELABORADO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Tlgo. Andrés Romero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________________</w:t>
              <w:br/>
              <w:t>Firma</w:t>
              <w:br/>
              <w:br/>
              <w:t>____/____/________</w:t>
              <w:br/>
              <w:t>Fecha</w:t>
            </w:r>
          </w:p>
        </w:tc>
        <w:tc>
          <w:tcPr>
            <w:tcW w:type="dxa" w:w="3213"/>
            <w:shd w:fill="E8F3F3" w:val="clear"/>
            <w:tcBorders>
              <w:top w:val="single" w:sz="10" w:space="0" w:color="0D6E6E"/>
              <w:left w:val="single" w:sz="10" w:space="0" w:color="0D6E6E"/>
              <w:bottom w:val="single" w:sz="10" w:space="0" w:color="0D6E6E"/>
              <w:right w:val="single" w:sz="10" w:space="0" w:color="0D6E6E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REVISADO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Dra. Stephany Tayupanda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________________</w:t>
              <w:br/>
              <w:t>Firma</w:t>
              <w:br/>
              <w:br/>
              <w:t>____/____/________</w:t>
              <w:br/>
              <w:t>Fecha</w:t>
            </w:r>
          </w:p>
        </w:tc>
        <w:tc>
          <w:tcPr>
            <w:tcW w:type="dxa" w:w="3213"/>
            <w:shd w:fill="E8F3F3" w:val="clear"/>
            <w:tcBorders>
              <w:top w:val="single" w:sz="10" w:space="0" w:color="0D6E6E"/>
              <w:left w:val="single" w:sz="10" w:space="0" w:color="0D6E6E"/>
              <w:bottom w:val="single" w:sz="10" w:space="0" w:color="0D6E6E"/>
              <w:right w:val="single" w:sz="10" w:space="0" w:color="0D6E6E"/>
            </w:tcBorders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D6E6E"/>
                <w:sz w:val="16"/>
              </w:rPr>
              <w:t>APROBADO POR</w:t>
              <w:br/>
            </w:r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Dr. Gabriel García</w:t>
              <w:br/>
              <w:br/>
            </w:r>
            <w:r>
              <w:rPr>
                <w:rFonts w:ascii="Calibri" w:hAnsi="Calibri" w:eastAsia="Calibri"/>
                <w:b w:val="0"/>
                <w:i w:val="0"/>
                <w:color w:val="4A5563"/>
                <w:sz w:val="18"/>
              </w:rPr>
              <w:t>________________</w:t>
              <w:br/>
              <w:t>Firma</w:t>
              <w:br/>
              <w:br/>
              <w:t>____/____/________</w:t>
              <w:br/>
              <w:t>Fecha</w:t>
            </w:r>
          </w:p>
        </w:tc>
      </w:tr>
    </w:tbl>
    <w:p>
      <w:pPr>
        <w:spacing w:before="0" w:after="200" w:line="276" w:lineRule="auto"/>
      </w:pP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/>
          <w:i w:val="0"/>
          <w:color w:val="0D6E6E"/>
          <w:sz w:val="22"/>
        </w:rPr>
        <w:t>☎  Teléfono de contacto: 0991976454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/>
          <w:color w:val="4A5563"/>
          <w:sz w:val="16"/>
        </w:rPr>
        <w:t>Documento de protocolo institucional. Su aplicación corresponde a la autoridad del establecimiento conforme a la normativa del MSP vigente.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3"/>
        <w:sz w:val="16"/>
      </w:rPr>
      <w:t xml:space="preserve">Contacto: 0991976454   ·   Página </w:t>
    </w:r>
    <w:r>
      <w:rPr>
        <w:rFonts w:ascii="Calibri" w:hAnsi="Calibri" w:eastAsia="Calibri"/>
        <w:b w:val="0"/>
        <w:i w:val="0"/>
        <w:color w:val="4A5563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4A5563"/>
        <w:sz w:val="16"/>
      </w:rPr>
      <w:t xml:space="preserve"> de </w:t>
    </w:r>
    <w:r>
      <w:rPr>
        <w:rFonts w:ascii="Calibri" w:hAnsi="Calibri" w:eastAsia="Calibri"/>
        <w:b w:val="0"/>
        <w:i w:val="0"/>
        <w:color w:val="4A5563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2" w:space="4" w:color="0D6E6E"/>
      </w:pBdr>
    </w:pPr>
    <w:r>
      <w:rPr>
        <w:rFonts w:ascii="Calibri" w:hAnsi="Calibri" w:eastAsia="Calibri"/>
        <w:b w:val="0"/>
        <w:i w:val="0"/>
        <w:color w:val="0D6E6E"/>
        <w:sz w:val="16"/>
      </w:rPr>
      <w:t>PROT-HC-001  ·  Protocolo de Pérdida de Historia Clínica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