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Liberation Sans" w:hAnsi="Liberation Sans"/>
          <w:b/>
          <w:color w:val="17324D"/>
          <w:sz w:val="68"/>
        </w:rPr>
        <w:t>TurnTable</w:t>
      </w:r>
    </w:p>
    <w:p>
      <w:r>
        <w:rPr>
          <w:b/>
          <w:color w:val="1F7A8C"/>
          <w:sz w:val="44"/>
        </w:rPr>
        <w:t>API Contract &amp; Integration Specification</w:t>
      </w:r>
    </w:p>
    <w:p>
      <w:r>
        <w:t>REST/OpenAPI contract, authorization, errors, idempotency, concurrency, and async integration</w:t>
      </w:r>
    </w:p>
    <w:p>
      <w:r>
        <w:t>Status: Coding handoff baseline</w:t>
      </w:r>
    </w:p>
    <w:p>
      <w:r>
        <w:t>Version: 1.0</w:t>
      </w:r>
    </w:p>
    <w:p>
      <w:r>
        <w:t>Baseline date: 8 August 2026</w:t>
      </w:r>
    </w:p>
    <w:p>
      <w:r>
        <w:t>Product: TurnTable - shared household coordination, responsibilities, expenses, settlements, and analytics</w:t>
      </w:r>
    </w:p>
    <w:p>
      <w:r>
        <w:br w:type="page"/>
      </w:r>
    </w:p>
    <w:p>
      <w:pPr>
        <w:pStyle w:val="Heading1"/>
      </w:pPr>
      <w:r>
        <w:t>1. Contract status</w:t>
      </w:r>
    </w:p>
    <w:p>
      <w:r>
        <w:t>This document is normative for API semantics. The companion 04a_TurnTable_OpenAPI_3.1.yaml is the machine-readable baseline. A disagreement between prose and OpenAPI is a defect that must be resolved before implementation proceeds.</w:t>
      </w:r>
    </w:p>
    <w:p>
      <w:pPr>
        <w:pStyle w:val="Heading1"/>
      </w:pPr>
      <w:r>
        <w:t>2. Protocol conventions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504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Convention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Base path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/v1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Transport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HTTPS outside local development.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Content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application/json UTF-8; problem responses use application/problem+json.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Authentication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OIDC access token in Authorization: Bearer header.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Time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RFC 3339 instants; YYYY-MM-DD local calendar dates.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Money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Integer amount_minor + ISO currency.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Pagination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Cursor: after + limit; default 50, max 100; response page.next_cursor.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Errors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RFC 9457-compatible problem details with stable code and trace_id.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Idempotency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Idempotency-Key required for retry-sensitive mutations.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Concurrency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Mutable aggregates expose version; lost-update-sensitive writes submit expected_version.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Validation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Reject unknown/protected request fields.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Versioning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Path major version; additive v1 changes only unless migration strategy is approved.</w:t>
            </w:r>
          </w:p>
        </w:tc>
      </w:tr>
    </w:tbl>
    <w:p>
      <w:pPr>
        <w:pStyle w:val="Heading1"/>
      </w:pPr>
      <w:r>
        <w:t>3. Standard error codes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Code</w:t>
            </w:r>
          </w:p>
        </w:tc>
        <w:tc>
          <w:tcPr>
            <w:tcW w:type="dxa" w:w="336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HTTP</w:t>
            </w:r>
          </w:p>
        </w:tc>
        <w:tc>
          <w:tcPr>
            <w:tcW w:type="dxa" w:w="336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Meaning</w:t>
            </w:r>
          </w:p>
        </w:tc>
      </w:tr>
      <w:tr>
        <w:tc>
          <w:tcPr>
            <w:tcW w:type="dxa" w:w="336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AUTH_REQUIRED</w:t>
            </w:r>
          </w:p>
        </w:tc>
        <w:tc>
          <w:tcPr>
            <w:tcW w:type="dxa" w:w="336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401</w:t>
            </w:r>
          </w:p>
        </w:tc>
        <w:tc>
          <w:tcPr>
            <w:tcW w:type="dxa" w:w="336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Missing/invalid token.</w:t>
            </w:r>
          </w:p>
        </w:tc>
      </w:tr>
      <w:tr>
        <w:tc>
          <w:tcPr>
            <w:tcW w:type="dxa" w:w="336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FORBIDDEN</w:t>
            </w:r>
          </w:p>
        </w:tc>
        <w:tc>
          <w:tcPr>
            <w:tcW w:type="dxa" w:w="336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403</w:t>
            </w:r>
          </w:p>
        </w:tc>
        <w:tc>
          <w:tcPr>
            <w:tcW w:type="dxa" w:w="336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Authenticated but action not allowed.</w:t>
            </w:r>
          </w:p>
        </w:tc>
      </w:tr>
      <w:tr>
        <w:tc>
          <w:tcPr>
            <w:tcW w:type="dxa" w:w="336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HOUSEHOLD_ACCESS_DENIED</w:t>
            </w:r>
          </w:p>
        </w:tc>
        <w:tc>
          <w:tcPr>
            <w:tcW w:type="dxa" w:w="336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403</w:t>
            </w:r>
          </w:p>
        </w:tc>
        <w:tc>
          <w:tcPr>
            <w:tcW w:type="dxa" w:w="336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Not an active member of target household.</w:t>
            </w:r>
          </w:p>
        </w:tc>
      </w:tr>
      <w:tr>
        <w:tc>
          <w:tcPr>
            <w:tcW w:type="dxa" w:w="336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NOT_FOUND</w:t>
            </w:r>
          </w:p>
        </w:tc>
        <w:tc>
          <w:tcPr>
            <w:tcW w:type="dxa" w:w="336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404</w:t>
            </w:r>
          </w:p>
        </w:tc>
        <w:tc>
          <w:tcPr>
            <w:tcW w:type="dxa" w:w="336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Resource not visible/existent in authorized scope.</w:t>
            </w:r>
          </w:p>
        </w:tc>
      </w:tr>
      <w:tr>
        <w:tc>
          <w:tcPr>
            <w:tcW w:type="dxa" w:w="336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VALIDATION_ERROR</w:t>
            </w:r>
          </w:p>
        </w:tc>
        <w:tc>
          <w:tcPr>
            <w:tcW w:type="dxa" w:w="336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422</w:t>
            </w:r>
          </w:p>
        </w:tc>
        <w:tc>
          <w:tcPr>
            <w:tcW w:type="dxa" w:w="336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Field/cross-field validation failure.</w:t>
            </w:r>
          </w:p>
        </w:tc>
      </w:tr>
      <w:tr>
        <w:tc>
          <w:tcPr>
            <w:tcW w:type="dxa" w:w="336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CONFLICT</w:t>
            </w:r>
          </w:p>
        </w:tc>
        <w:tc>
          <w:tcPr>
            <w:tcW w:type="dxa" w:w="336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409</w:t>
            </w:r>
          </w:p>
        </w:tc>
        <w:tc>
          <w:tcPr>
            <w:tcW w:type="dxa" w:w="336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State or version conflict.</w:t>
            </w:r>
          </w:p>
        </w:tc>
      </w:tr>
      <w:tr>
        <w:tc>
          <w:tcPr>
            <w:tcW w:type="dxa" w:w="336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IDEMPOTENCY_KEY_REUSED</w:t>
            </w:r>
          </w:p>
        </w:tc>
        <w:tc>
          <w:tcPr>
            <w:tcW w:type="dxa" w:w="336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409</w:t>
            </w:r>
          </w:p>
        </w:tc>
        <w:tc>
          <w:tcPr>
            <w:tcW w:type="dxa" w:w="336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Same key reused with different logical request.</w:t>
            </w:r>
          </w:p>
        </w:tc>
      </w:tr>
      <w:tr>
        <w:tc>
          <w:tcPr>
            <w:tcW w:type="dxa" w:w="336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OCCURRENCE_NOT_ACTIONABLE</w:t>
            </w:r>
          </w:p>
        </w:tc>
        <w:tc>
          <w:tcPr>
            <w:tcW w:type="dxa" w:w="336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409</w:t>
            </w:r>
          </w:p>
        </w:tc>
        <w:tc>
          <w:tcPr>
            <w:tcW w:type="dxa" w:w="336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Occurrence state/time blocks requested action.</w:t>
            </w:r>
          </w:p>
        </w:tc>
      </w:tr>
      <w:tr>
        <w:tc>
          <w:tcPr>
            <w:tcW w:type="dxa" w:w="336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SWAP_NOT_PENDING</w:t>
            </w:r>
          </w:p>
        </w:tc>
        <w:tc>
          <w:tcPr>
            <w:tcW w:type="dxa" w:w="336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409</w:t>
            </w:r>
          </w:p>
        </w:tc>
        <w:tc>
          <w:tcPr>
            <w:tcW w:type="dxa" w:w="336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Swap already decided/expired.</w:t>
            </w:r>
          </w:p>
        </w:tc>
      </w:tr>
      <w:tr>
        <w:tc>
          <w:tcPr>
            <w:tcW w:type="dxa" w:w="336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SPLIT_TOTAL_MISMATCH</w:t>
            </w:r>
          </w:p>
        </w:tc>
        <w:tc>
          <w:tcPr>
            <w:tcW w:type="dxa" w:w="336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422</w:t>
            </w:r>
          </w:p>
        </w:tc>
        <w:tc>
          <w:tcPr>
            <w:tcW w:type="dxa" w:w="336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Expense allocations do not equal total.</w:t>
            </w:r>
          </w:p>
        </w:tc>
      </w:tr>
      <w:tr>
        <w:tc>
          <w:tcPr>
            <w:tcW w:type="dxa" w:w="336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SETTLEMENT_EXCEEDS_SUGGESTION</w:t>
            </w:r>
          </w:p>
        </w:tc>
        <w:tc>
          <w:tcPr>
            <w:tcW w:type="dxa" w:w="336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422</w:t>
            </w:r>
          </w:p>
        </w:tc>
        <w:tc>
          <w:tcPr>
            <w:tcW w:type="dxa" w:w="336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Settlement exceeds current allowed transfer.</w:t>
            </w:r>
          </w:p>
        </w:tc>
      </w:tr>
      <w:tr>
        <w:tc>
          <w:tcPr>
            <w:tcW w:type="dxa" w:w="336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RATE_LIMITED</w:t>
            </w:r>
          </w:p>
        </w:tc>
        <w:tc>
          <w:tcPr>
            <w:tcW w:type="dxa" w:w="336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429</w:t>
            </w:r>
          </w:p>
        </w:tc>
        <w:tc>
          <w:tcPr>
            <w:tcW w:type="dxa" w:w="336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Rate limit exceeded; Retry-After when appropriate.</w:t>
            </w:r>
          </w:p>
        </w:tc>
      </w:tr>
    </w:tbl>
    <w:p>
      <w:pPr>
        <w:pStyle w:val="Heading1"/>
      </w:pPr>
      <w:r>
        <w:t>4. Endpoint catalog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2016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3"/>
              </w:rPr>
              <w:t>Method</w:t>
            </w:r>
          </w:p>
        </w:tc>
        <w:tc>
          <w:tcPr>
            <w:tcW w:type="dxa" w:w="2016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3"/>
              </w:rPr>
              <w:t>Path</w:t>
            </w:r>
          </w:p>
        </w:tc>
        <w:tc>
          <w:tcPr>
            <w:tcW w:type="dxa" w:w="2016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3"/>
              </w:rPr>
              <w:t>Auth</w:t>
            </w:r>
          </w:p>
        </w:tc>
        <w:tc>
          <w:tcPr>
            <w:tcW w:type="dxa" w:w="2016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3"/>
              </w:rPr>
              <w:t>Idempotent key</w:t>
            </w:r>
          </w:p>
        </w:tc>
        <w:tc>
          <w:tcPr>
            <w:tcW w:type="dxa" w:w="2016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3"/>
              </w:rPr>
              <w:t>Purpose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GET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/v1/me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Auth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No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Profile + memberships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PATCH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/v1/me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Auth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No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Update display profile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POST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/v1/me/push-tokens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Auth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Yes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Register/upsert device token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DELETE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/v1/me/push-tokens/{pushTokenId}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Owner user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No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Deactivate token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POST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/v1/households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Auth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Yes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Create household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GET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/v1/households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Auth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No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List households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GET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/v1/households/{householdId}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Member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No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Household detail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PATCH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/v1/households/{householdId}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OWNER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No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Update settings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GET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/v1/households/{householdId}/members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Member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No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Members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POST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/v1/households/{householdId}/invitations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OWNER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Yes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Create invite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POST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/v1/invitations/{token}/accept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Auth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Yes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Accept invite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POST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/v1/households/{householdId}/ownership-transfer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OWNER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Yes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Transfer ownership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DELETE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/v1/households/{householdId}/members/{memberId}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OWNER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Yes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Remove member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POST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/v1/households/{householdId}/tasks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Member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Yes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Create task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GET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/v1/households/{householdId}/tasks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Member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No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List tasks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GET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/v1/tasks/{taskId}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Member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No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Task detail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PATCH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/v1/tasks/{taskId}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Authorized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No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Edit task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DELETE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/v1/tasks/{taskId}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Authorized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Yes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Archive task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GET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/v1/households/{householdId}/task-occurrences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Member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No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Occurrence date range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POST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/v1/task-occurrences/{occurrenceId}/complete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Assignee/OWNER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Yes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Complete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POST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/v1/task-occurrences/{occurrenceId}/reopen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Completer/OWNER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Yes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Reopen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POST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/v1/task-occurrences/{occurrenceId}/skip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Assignee/OWNER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Yes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Skip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POST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/v1/households/{householdId}/away-periods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Self/OWNER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Yes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Create away period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GET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/v1/households/{householdId}/away-periods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Member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No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List away periods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DELETE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/v1/away-periods/{awayPeriodId}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Owner/OWNER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Yes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Remove away period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POST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/v1/task-occurrences/{occurrenceId}/swap-requests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Assignee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Yes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Create swap/cover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GET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/v1/households/{householdId}/swap-requests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Member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No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Inbox/outbox/history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POST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/v1/swap-requests/{swapRequestId}/accept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Target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Yes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Accept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POST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/v1/swap-requests/{swapRequestId}/decline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Target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Yes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Decline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POST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/v1/swap-requests/{swapRequestId}/cancel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Requester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Yes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Cancel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POST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/v1/households/{householdId}/expenses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Member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Yes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Create expense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GET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/v1/households/{householdId}/expenses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Member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No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Expense history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GET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/v1/expenses/{expenseId}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Member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No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Expense detail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PATCH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/v1/expenses/{expenseId}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Creator/OWNER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Yes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Edit expense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DELETE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/v1/expenses/{expenseId}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Creator/OWNER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Yes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Void expense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GET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/v1/households/{householdId}/balances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Member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No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Net balances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GET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/v1/households/{householdId}/settlement-suggestions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Member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No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Suggested transfers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POST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/v1/households/{householdId}/settlements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Involved member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Yes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Record settlement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GET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/v1/households/{householdId}/settlements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Member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No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Settlement history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POST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/v1/settlements/{settlementId}/void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Authorized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Yes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Void settlement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GET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/v1/households/{householdId}/analytics/overview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Member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No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Overview analytics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GET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/v1/households/{householdId}/analytics/expenses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Member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No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Expense analytics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GET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/v1/households/{householdId}/analytics/responsibilities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Member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No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Responsibility analytics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GET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/v1/households/{householdId}/activity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Member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No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Activity feed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GET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/v1/households/{householdId}/notification-preferences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Member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No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Own prefs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PATCH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/v1/households/{householdId}/notification-preferences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Member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No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Update own prefs</w:t>
            </w:r>
          </w:p>
        </w:tc>
      </w:tr>
    </w:tbl>
    <w:p>
      <w:pPr>
        <w:pStyle w:val="Heading1"/>
      </w:pPr>
      <w:r>
        <w:t>5. Core request/response schemas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Schema</w:t>
            </w:r>
          </w:p>
        </w:tc>
        <w:tc>
          <w:tcPr>
            <w:tcW w:type="dxa" w:w="504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Required semantics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CreateHouseholdRequest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name, timezone, currency.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TaskCreateRequest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title, optional description/RRULE, start_local_date, timezone, due_mode/time, assignment strategy, assignee/rotation, reminder offsets.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TaskOccurrence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IDs, local_date, due_at, nominal/current assignee, persisted status, derived is_overdue, completion fields, version.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CreateSwapRequest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type, target_member_id, target_occurrence_id for SWAP, optional message.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CreateExpenseRequest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description, amount_minor, currency, payer, category, occurred_at, optional note, typed split input.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Expense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resolved split amounts are authoritative; include status/version.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BalanceResponse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member_nets + currency + as_of.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CreateSettlementRequest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payer, receiver, amount_minor, currency, settled_at, optional note.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Analytics responses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date range, time zone/currency, semantic aggregate arrays, as_of/freshness metadata, deterministic insights.</w:t>
            </w:r>
          </w:p>
        </w:tc>
      </w:tr>
    </w:tbl>
    <w:p>
      <w:pPr>
        <w:pStyle w:val="Heading1"/>
      </w:pPr>
      <w:r>
        <w:t>6. Idempotency contract</w:t>
      </w:r>
    </w:p>
    <w:p>
      <w:pPr>
        <w:pStyle w:val="ListNumber"/>
      </w:pPr>
      <w:r>
        <w:t>Client creates one high-entropy opaque key per logical mutation and reuses it across transport retries.</w:t>
      </w:r>
    </w:p>
    <w:p>
      <w:pPr>
        <w:pStyle w:val="ListNumber"/>
      </w:pPr>
      <w:r>
        <w:t>Server scopes key by authenticated user + operation, stores normalized request hash and terminal response/resource reference.</w:t>
      </w:r>
    </w:p>
    <w:p>
      <w:pPr>
        <w:pStyle w:val="ListNumber"/>
      </w:pPr>
      <w:r>
        <w:t>Same key + same request returns original result without repeating side effects.</w:t>
      </w:r>
    </w:p>
    <w:p>
      <w:pPr>
        <w:pStyle w:val="ListNumber"/>
      </w:pPr>
      <w:r>
        <w:t>Same key + different normalized request returns 409 IDEMPOTENCY_KEY_REUSED.</w:t>
      </w:r>
    </w:p>
    <w:p>
      <w:pPr>
        <w:pStyle w:val="ListNumber"/>
      </w:pPr>
      <w:r>
        <w:t>Keep records at least 24 hours for mobile retry-sensitive commands.</w:t>
      </w:r>
    </w:p>
    <w:p>
      <w:pPr>
        <w:pStyle w:val="Heading1"/>
      </w:pPr>
      <w:r>
        <w:t>7. Concurrency contract</w:t>
      </w:r>
    </w:p>
    <w:p>
      <w:pPr>
        <w:pStyle w:val="ListBullet"/>
      </w:pPr>
      <w:r>
        <w:t>PATCH writes submit expected_version; mismatch returns 409 and current version metadata when safe.</w:t>
      </w:r>
    </w:p>
    <w:p>
      <w:pPr>
        <w:pStyle w:val="ListBullet"/>
      </w:pPr>
      <w:r>
        <w:t>Swap acceptance and settlement creation revalidate and lock all affected rows inside a transaction; optimistic version alone is not sufficient for multi-row races.</w:t>
      </w:r>
    </w:p>
    <w:p>
      <w:pPr>
        <w:pStyle w:val="ListBullet"/>
      </w:pPr>
      <w:r>
        <w:t>Clients refetch after conflict and do not silently overwrite newer state.</w:t>
      </w:r>
    </w:p>
    <w:p>
      <w:pPr>
        <w:pStyle w:val="Heading1"/>
      </w:pPr>
      <w:r>
        <w:t>8. Pagination and filtering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Group</w:t>
            </w:r>
          </w:p>
        </w:tc>
        <w:tc>
          <w:tcPr>
            <w:tcW w:type="dxa" w:w="504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Filters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Expenses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after, limit, from, to, category, payer_member_id, status.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Occurrences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from, to; optional assignee_member_id, task_id, persisted status.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Swap requests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scope=inbox|outbox|all, status, after, limit.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Activity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after, limit, event_type.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Settlements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after, limit, from, to.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Analytics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from, to; optional bucket=auto|day|week|month where documented.</w:t>
            </w:r>
          </w:p>
        </w:tc>
      </w:tr>
    </w:tbl>
    <w:p>
      <w:pPr>
        <w:pStyle w:val="Heading1"/>
      </w:pPr>
      <w:r>
        <w:t>9. Standard problem response</w:t>
      </w:r>
    </w:p>
    <w:p>
      <w:r>
        <w:rPr>
          <w:rFonts w:ascii="Liberation Mono" w:hAnsi="Liberation Mono"/>
          <w:sz w:val="16"/>
        </w:rPr>
        <w:t>{</w:t>
        <w:br/>
        <w:t xml:space="preserve">  "type": "https://api.turntable.example/problems/split-total-mismatch",</w:t>
        <w:br/>
        <w:t xml:space="preserve">  "title": "Expense split does not match total",</w:t>
        <w:br/>
        <w:t xml:space="preserve">  "status": 422,</w:t>
        <w:br/>
        <w:t xml:space="preserve">  "code": "SPLIT_TOTAL_MISMATCH",</w:t>
        <w:br/>
        <w:t xml:space="preserve">  "detail": "Resolved splits total 8999 but expense amount is 9000.",</w:t>
        <w:br/>
        <w:t xml:space="preserve">  "trace_id": "...",</w:t>
        <w:br/>
        <w:t xml:space="preserve">  "errors": [{"field":"split","reason":"sum_mismatch"}]</w:t>
        <w:br/>
        <w:t>}</w:t>
      </w:r>
    </w:p>
    <w:p>
      <w:pPr>
        <w:pStyle w:val="Heading1"/>
      </w:pPr>
      <w:r>
        <w:t>10. Outbox/event contracts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Event</w:t>
            </w:r>
          </w:p>
        </w:tc>
        <w:tc>
          <w:tcPr>
            <w:tcW w:type="dxa" w:w="504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Minimal payload/consumer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TASK_OCCURRENCE_ASSIGNED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occurrence_id, household_id, current_assignee_member_id, due_at; worker schedules reminders.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SWAP_REQUESTED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swap_request_id, target_member_id; send target notification.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SWAP_DECIDED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swap_request_id, status, affected_member_ids.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EXPENSE_CREATED/UPDATED/VOIDED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expense_id, household_id, affected_member_ids; avoid full financial payload.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SETTLEMENT_RECORDED/VOIDED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settlement_id, involved_member_ids.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MEMBER_JOINED/REMOVED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household/member IDs; notification/activity policy as configured.</w:t>
            </w:r>
          </w:p>
        </w:tc>
      </w:tr>
    </w:tbl>
    <w:p>
      <w:pPr>
        <w:pStyle w:val="Heading1"/>
      </w:pPr>
      <w:r>
        <w:t>11. Client generation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5ED"/>
            <w:tcBorders>
              <w:top w:val="single" w:sz="4" w:color="2F6F44"/>
              <w:left w:val="single" w:sz="4" w:color="2F6F44"/>
              <w:bottom w:val="single" w:sz="4" w:color="2F6F44"/>
              <w:right w:val="single" w:sz="4" w:color="2F6F44"/>
            </w:tcBorders>
          </w:tcPr>
          <w:p>
            <w:r>
              <w:rPr>
                <w:b/>
                <w:color w:val="2F6F44"/>
              </w:rPr>
              <w:t>No handwritten duplicate API models</w:t>
              <w:br/>
            </w:r>
            <w:r>
              <w:t>Generate TypeScript client/types from OpenAPI in CI. Web/mobile may define view models, but must not maintain separate copies of server DTO interfaces. Breaking contract diffs block merge unless intentionally approved.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Label"/>
    </w:pPr>
    <w:r>
      <w:t>Implementation handoff | Baseline 8 August 2026</w:t>
    </w:r>
  </w:p>
  <w:p>
    <w:pPr>
      <w:jc w:val="right"/>
    </w:pPr>
    <w: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Label"/>
    </w:pPr>
    <w:r>
      <w:t>TURNTABLE | API CONTRACT &amp; INTEGRATION SPECIFICATION |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Liberation Sans" w:hAnsi="Liberation Sans"/>
      <w:color w:val="1D252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F7A8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Label">
    <w:name w:val="Small Label"/>
    <w:rPr>
      <w:rFonts w:ascii="Liberation Sans" w:hAnsi="Liberation Sans"/>
      <w:b/>
      <w:color w:val="5B6573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