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93A4B" w14:textId="3F2A582E" w:rsidR="00EC227A" w:rsidRPr="00627C86" w:rsidRDefault="00EC227A" w:rsidP="00EC227A">
      <w:pPr>
        <w:spacing w:after="0" w:line="240" w:lineRule="auto"/>
        <w:jc w:val="center"/>
        <w:rPr>
          <w:rFonts w:cs="Calibri"/>
          <w:sz w:val="36"/>
          <w:szCs w:val="36"/>
          <w:u w:val="single"/>
        </w:rPr>
      </w:pPr>
      <w:r w:rsidRPr="00627C86">
        <w:rPr>
          <w:rFonts w:cs="Calibri"/>
          <w:sz w:val="36"/>
          <w:szCs w:val="36"/>
          <w:u w:val="single"/>
        </w:rPr>
        <w:t xml:space="preserve">Lab </w:t>
      </w:r>
      <w:r w:rsidR="00064D32">
        <w:rPr>
          <w:rFonts w:cs="Calibri"/>
          <w:sz w:val="36"/>
          <w:szCs w:val="36"/>
          <w:u w:val="single"/>
        </w:rPr>
        <w:t>7</w:t>
      </w:r>
      <w:r w:rsidR="00B014E1">
        <w:rPr>
          <w:rFonts w:cs="Calibri"/>
          <w:sz w:val="36"/>
          <w:szCs w:val="36"/>
          <w:u w:val="single"/>
        </w:rPr>
        <w:t xml:space="preserve">: </w:t>
      </w:r>
      <w:r w:rsidR="00405AB6">
        <w:rPr>
          <w:rFonts w:cs="Calibri"/>
          <w:sz w:val="36"/>
          <w:szCs w:val="36"/>
          <w:u w:val="single"/>
        </w:rPr>
        <w:t xml:space="preserve">Pure </w:t>
      </w:r>
      <w:r w:rsidR="00064D32">
        <w:rPr>
          <w:rFonts w:cs="Calibri"/>
          <w:sz w:val="36"/>
          <w:szCs w:val="36"/>
          <w:u w:val="single"/>
        </w:rPr>
        <w:t>Black</w:t>
      </w:r>
      <w:r w:rsidR="00B014E1">
        <w:rPr>
          <w:rFonts w:cs="Calibri"/>
          <w:sz w:val="36"/>
          <w:szCs w:val="36"/>
          <w:u w:val="single"/>
        </w:rPr>
        <w:t>-Box Evasion Attack</w:t>
      </w:r>
    </w:p>
    <w:p w14:paraId="591E4E40" w14:textId="6A4C2C62" w:rsidR="00EC227A" w:rsidRPr="00627C86" w:rsidRDefault="00EC227A" w:rsidP="00EC227A">
      <w:pPr>
        <w:spacing w:after="0" w:line="240" w:lineRule="auto"/>
        <w:jc w:val="center"/>
        <w:rPr>
          <w:rFonts w:cs="Calibri"/>
          <w:sz w:val="36"/>
          <w:szCs w:val="36"/>
        </w:rPr>
      </w:pPr>
      <w:r w:rsidRPr="00627C86">
        <w:rPr>
          <w:rFonts w:cs="Calibri"/>
          <w:sz w:val="36"/>
          <w:szCs w:val="36"/>
        </w:rPr>
        <w:t xml:space="preserve">CSC </w:t>
      </w:r>
      <w:r w:rsidR="00E36381">
        <w:rPr>
          <w:rFonts w:cs="Calibri"/>
          <w:sz w:val="36"/>
          <w:szCs w:val="36"/>
        </w:rPr>
        <w:t>592</w:t>
      </w:r>
      <w:r w:rsidRPr="00627C86">
        <w:rPr>
          <w:rFonts w:cs="Calibri"/>
          <w:sz w:val="36"/>
          <w:szCs w:val="36"/>
        </w:rPr>
        <w:t xml:space="preserve">: </w:t>
      </w:r>
      <w:r w:rsidR="00E36381" w:rsidRPr="00E36381">
        <w:rPr>
          <w:rFonts w:cs="Calibri"/>
          <w:sz w:val="36"/>
          <w:szCs w:val="36"/>
        </w:rPr>
        <w:t>Machine Learning Security and Privacy</w:t>
      </w:r>
    </w:p>
    <w:p w14:paraId="7AACC297" w14:textId="77777777" w:rsidR="00EC227A" w:rsidRDefault="00EC227A" w:rsidP="00EC227A">
      <w:pPr>
        <w:spacing w:after="0" w:line="240" w:lineRule="auto"/>
        <w:jc w:val="center"/>
        <w:rPr>
          <w:rFonts w:cs="Calibri"/>
          <w:sz w:val="40"/>
        </w:rPr>
      </w:pPr>
    </w:p>
    <w:p w14:paraId="5B2107A4" w14:textId="4FB360A5" w:rsidR="00EC227A" w:rsidRDefault="00EC227A" w:rsidP="00064D32">
      <w:pPr>
        <w:spacing w:after="0" w:line="240" w:lineRule="auto"/>
        <w:rPr>
          <w:rFonts w:cs="Calibri"/>
          <w:b/>
          <w:bCs/>
          <w:sz w:val="40"/>
        </w:rPr>
      </w:pPr>
      <w:r w:rsidRPr="00E14602">
        <w:rPr>
          <w:rFonts w:cs="Calibri"/>
          <w:b/>
          <w:bCs/>
          <w:sz w:val="40"/>
        </w:rPr>
        <w:t>Background</w:t>
      </w:r>
    </w:p>
    <w:p w14:paraId="2E62056E" w14:textId="77777777" w:rsidR="00064D32" w:rsidRPr="00064D32" w:rsidRDefault="00064D32" w:rsidP="00064D32">
      <w:pPr>
        <w:spacing w:after="0" w:line="240" w:lineRule="auto"/>
        <w:rPr>
          <w:rFonts w:cs="Calibri"/>
          <w:b/>
          <w:bCs/>
          <w:sz w:val="22"/>
          <w:szCs w:val="22"/>
        </w:rPr>
      </w:pPr>
    </w:p>
    <w:p w14:paraId="44006053" w14:textId="0DA32952" w:rsidR="00261379" w:rsidRDefault="00B4770A" w:rsidP="00064D32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Many</w:t>
      </w:r>
      <w:r w:rsidR="00B014E1">
        <w:rPr>
          <w:rFonts w:cs="Calibri"/>
          <w:sz w:val="22"/>
          <w:szCs w:val="22"/>
        </w:rPr>
        <w:t xml:space="preserve"> different </w:t>
      </w:r>
      <w:r w:rsidR="00064D32">
        <w:rPr>
          <w:rFonts w:cs="Calibri"/>
          <w:sz w:val="22"/>
          <w:szCs w:val="22"/>
        </w:rPr>
        <w:t>black</w:t>
      </w:r>
      <w:r w:rsidR="00B014E1">
        <w:rPr>
          <w:rFonts w:cs="Calibri"/>
          <w:sz w:val="22"/>
          <w:szCs w:val="22"/>
        </w:rPr>
        <w:t>-</w:t>
      </w:r>
      <w:proofErr w:type="gramStart"/>
      <w:r w:rsidR="00B014E1">
        <w:rPr>
          <w:rFonts w:cs="Calibri"/>
          <w:sz w:val="22"/>
          <w:szCs w:val="22"/>
        </w:rPr>
        <w:t>box evasion</w:t>
      </w:r>
      <w:proofErr w:type="gramEnd"/>
      <w:r w:rsidR="00B014E1">
        <w:rPr>
          <w:rFonts w:cs="Calibri"/>
          <w:sz w:val="22"/>
          <w:szCs w:val="22"/>
        </w:rPr>
        <w:t xml:space="preserve"> attacks have been developed in the </w:t>
      </w:r>
      <w:r w:rsidR="00064D32">
        <w:rPr>
          <w:rFonts w:cs="Calibri"/>
          <w:sz w:val="22"/>
          <w:szCs w:val="22"/>
        </w:rPr>
        <w:t xml:space="preserve">field of </w:t>
      </w:r>
      <w:r w:rsidR="00B014E1">
        <w:rPr>
          <w:rFonts w:cs="Calibri"/>
          <w:sz w:val="22"/>
          <w:szCs w:val="22"/>
        </w:rPr>
        <w:t>adversarial machine le</w:t>
      </w:r>
      <w:r w:rsidR="00064D32">
        <w:rPr>
          <w:rFonts w:cs="Calibri"/>
          <w:sz w:val="22"/>
          <w:szCs w:val="22"/>
        </w:rPr>
        <w:t>arning. White-box evasion attacks like FGSM, PGD and APGD all share a common threat model. In contrast, black-box attacks</w:t>
      </w:r>
      <w:r w:rsidR="00261379">
        <w:rPr>
          <w:rFonts w:cs="Calibri"/>
          <w:sz w:val="22"/>
          <w:szCs w:val="22"/>
        </w:rPr>
        <w:t xml:space="preserve"> like the pure black-box attack and boundary attack</w:t>
      </w:r>
      <w:r w:rsidR="00064D32">
        <w:rPr>
          <w:rFonts w:cs="Calibri"/>
          <w:sz w:val="22"/>
          <w:szCs w:val="22"/>
        </w:rPr>
        <w:t xml:space="preserve"> have different adversarial threat models</w:t>
      </w:r>
      <w:r w:rsidR="00261379">
        <w:rPr>
          <w:rFonts w:cs="Calibri"/>
          <w:sz w:val="22"/>
          <w:szCs w:val="22"/>
        </w:rPr>
        <w:t>,</w:t>
      </w:r>
      <w:r w:rsidR="00064D32">
        <w:rPr>
          <w:rFonts w:cs="Calibri"/>
          <w:sz w:val="22"/>
          <w:szCs w:val="22"/>
        </w:rPr>
        <w:t xml:space="preserve"> as demonstrated in lecture.</w:t>
      </w:r>
      <w:r w:rsidR="00261379">
        <w:rPr>
          <w:rFonts w:cs="Calibri"/>
          <w:sz w:val="22"/>
          <w:szCs w:val="22"/>
        </w:rPr>
        <w:t xml:space="preserve"> Understanding black-box attacks are important as they represent an attacker with less capabilities</w:t>
      </w:r>
      <w:r w:rsidR="00822714">
        <w:rPr>
          <w:rFonts w:cs="Calibri"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which </w:t>
      </w:r>
      <w:r w:rsidR="00261379">
        <w:rPr>
          <w:rFonts w:cs="Calibri"/>
          <w:sz w:val="22"/>
          <w:szCs w:val="22"/>
        </w:rPr>
        <w:t xml:space="preserve">generally translates to a more realistic attack. </w:t>
      </w:r>
    </w:p>
    <w:p w14:paraId="1D12067B" w14:textId="347AB6C3" w:rsidR="00EC227A" w:rsidRDefault="00261379" w:rsidP="00064D32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 this lab you will work with the most basic black-box transfer attack, the pure black-box attack. Reading the papers are not required for the lab assignment but</w:t>
      </w:r>
      <w:r w:rsidR="000539F9">
        <w:rPr>
          <w:rFonts w:cs="Calibri"/>
          <w:sz w:val="22"/>
          <w:szCs w:val="22"/>
        </w:rPr>
        <w:t xml:space="preserve"> the following resources may be of interest:</w:t>
      </w:r>
    </w:p>
    <w:p w14:paraId="3F41E6FD" w14:textId="3E7EEB24" w:rsidR="00DD3259" w:rsidRPr="00DD3259" w:rsidRDefault="00DD3259" w:rsidP="00064D32">
      <w:pPr>
        <w:rPr>
          <w:sz w:val="22"/>
          <w:szCs w:val="22"/>
        </w:rPr>
      </w:pPr>
      <w:r>
        <w:rPr>
          <w:rFonts w:cs="Calibri"/>
          <w:sz w:val="22"/>
          <w:szCs w:val="22"/>
        </w:rPr>
        <w:t>A brief description of the pure black-box attack</w:t>
      </w:r>
      <w:r w:rsidR="005A5748">
        <w:rPr>
          <w:rFonts w:cs="Calibri"/>
          <w:sz w:val="22"/>
          <w:szCs w:val="22"/>
        </w:rPr>
        <w:t xml:space="preserve"> can be found in this paper</w:t>
      </w:r>
      <w:r>
        <w:rPr>
          <w:rFonts w:cs="Calibri"/>
          <w:sz w:val="22"/>
          <w:szCs w:val="22"/>
        </w:rPr>
        <w:t xml:space="preserve">: </w:t>
      </w:r>
      <w:hyperlink r:id="rId5" w:history="1">
        <w:r w:rsidRPr="005E2F4B">
          <w:rPr>
            <w:rStyle w:val="Hyperlink"/>
            <w:sz w:val="22"/>
            <w:szCs w:val="22"/>
          </w:rPr>
          <w:t>https://www.mdpi.com/1099-4300/23/10/1359</w:t>
        </w:r>
      </w:hyperlink>
      <w:r>
        <w:rPr>
          <w:sz w:val="22"/>
          <w:szCs w:val="22"/>
        </w:rPr>
        <w:t xml:space="preserve"> </w:t>
      </w:r>
    </w:p>
    <w:p w14:paraId="3F0F9B24" w14:textId="50E472F1" w:rsidR="000C52FA" w:rsidRPr="00EE3AA3" w:rsidRDefault="000539F9" w:rsidP="0064046F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 literature survey of different black-box attacks:</w:t>
      </w:r>
      <w:r w:rsidR="00B52973">
        <w:rPr>
          <w:rFonts w:cs="Calibri"/>
          <w:sz w:val="22"/>
          <w:szCs w:val="22"/>
        </w:rPr>
        <w:t xml:space="preserve"> </w:t>
      </w:r>
      <w:hyperlink r:id="rId6" w:history="1">
        <w:r w:rsidR="00B52973" w:rsidRPr="005A2C3C">
          <w:rPr>
            <w:rStyle w:val="Hyperlink"/>
            <w:rFonts w:cs="Calibri"/>
            <w:sz w:val="22"/>
            <w:szCs w:val="22"/>
          </w:rPr>
          <w:t>https://arxiv.org/abs/2109.15031</w:t>
        </w:r>
      </w:hyperlink>
    </w:p>
    <w:p w14:paraId="68383AD4" w14:textId="77777777" w:rsidR="00782E1C" w:rsidRDefault="00782E1C" w:rsidP="00782E1C">
      <w:pPr>
        <w:rPr>
          <w:rFonts w:cs="Calibri"/>
          <w:b/>
          <w:bCs/>
          <w:sz w:val="40"/>
        </w:rPr>
      </w:pPr>
      <w:r w:rsidRPr="00574DF2">
        <w:rPr>
          <w:rFonts w:cs="Calibri"/>
          <w:b/>
          <w:bCs/>
          <w:sz w:val="40"/>
        </w:rPr>
        <w:t>Lab Assignment</w:t>
      </w:r>
    </w:p>
    <w:p w14:paraId="2BE93EEF" w14:textId="05766D53" w:rsidR="000C52FA" w:rsidRDefault="000C52FA" w:rsidP="000C52FA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The pseudocode for the pure black-box attack is given as follows:</w:t>
      </w:r>
    </w:p>
    <w:p w14:paraId="2E2014B7" w14:textId="2E3D3925" w:rsidR="000C52FA" w:rsidRDefault="000C52FA" w:rsidP="000C52FA">
      <w:pPr>
        <w:rPr>
          <w:rFonts w:eastAsiaTheme="minorEastAsia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1. Load a target model </w:t>
      </w:r>
      <m:oMath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eastAsiaTheme="minorEastAsia" w:cs="Calibri"/>
          <w:sz w:val="22"/>
          <w:szCs w:val="22"/>
        </w:rPr>
        <w:t xml:space="preserve"> and a trained synthetic model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S</m:t>
        </m:r>
      </m:oMath>
      <w:r>
        <w:rPr>
          <w:rFonts w:eastAsiaTheme="minorEastAsia" w:cs="Calibri"/>
          <w:sz w:val="22"/>
          <w:szCs w:val="22"/>
        </w:rPr>
        <w:t>.</w:t>
      </w:r>
    </w:p>
    <w:p w14:paraId="4545FB22" w14:textId="6688DC8E" w:rsidR="000C52FA" w:rsidRDefault="000C52FA" w:rsidP="000C52FA">
      <w:pPr>
        <w:rPr>
          <w:rFonts w:eastAsiaTheme="minorEastAsia" w:cs="Calibri"/>
          <w:sz w:val="22"/>
          <w:szCs w:val="22"/>
        </w:rPr>
      </w:pPr>
      <w:r>
        <w:rPr>
          <w:rFonts w:eastAsiaTheme="minorEastAsia" w:cs="Calibri"/>
          <w:sz w:val="22"/>
          <w:szCs w:val="22"/>
        </w:rPr>
        <w:t xml:space="preserve">2. Find a set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X</m:t>
        </m:r>
      </m:oMath>
      <w:r>
        <w:rPr>
          <w:rFonts w:eastAsiaTheme="minorEastAsia" w:cs="Calibri"/>
          <w:sz w:val="22"/>
          <w:szCs w:val="22"/>
        </w:rPr>
        <w:t xml:space="preserve"> which is 1000 clean classwise balanced samples that model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M</m:t>
        </m:r>
      </m:oMath>
      <w:r>
        <w:rPr>
          <w:rFonts w:eastAsiaTheme="minorEastAsia" w:cs="Calibri"/>
          <w:sz w:val="22"/>
          <w:szCs w:val="22"/>
        </w:rPr>
        <w:t xml:space="preserve"> recognizes correctly. </w:t>
      </w:r>
    </w:p>
    <w:p w14:paraId="11AFEBE7" w14:textId="007027B0" w:rsidR="000C52FA" w:rsidRDefault="000C52FA" w:rsidP="000C52FA">
      <w:pPr>
        <w:rPr>
          <w:rFonts w:eastAsiaTheme="minorEastAsia" w:cs="Calibri"/>
          <w:sz w:val="22"/>
          <w:szCs w:val="22"/>
        </w:rPr>
      </w:pPr>
      <w:r>
        <w:rPr>
          <w:rFonts w:eastAsiaTheme="minorEastAsia" w:cs="Calibri"/>
          <w:sz w:val="22"/>
          <w:szCs w:val="22"/>
        </w:rPr>
        <w:t xml:space="preserve">3. Use the set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X</m:t>
        </m:r>
      </m:oMath>
      <w:r>
        <w:rPr>
          <w:rFonts w:eastAsiaTheme="minorEastAsia" w:cs="Calibri"/>
          <w:sz w:val="22"/>
          <w:szCs w:val="22"/>
        </w:rPr>
        <w:t xml:space="preserve">, synthetic model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S</m:t>
        </m:r>
      </m:oMath>
      <w:r>
        <w:rPr>
          <w:rFonts w:eastAsiaTheme="minorEastAsia" w:cs="Calibri"/>
          <w:sz w:val="22"/>
          <w:szCs w:val="22"/>
        </w:rPr>
        <w:t xml:space="preserve"> and white-box attack PGD to generate the adversarial set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</w:rPr>
              <m:t>adv</m:t>
            </m:r>
          </m:sub>
        </m:sSub>
      </m:oMath>
      <w:r>
        <w:rPr>
          <w:rFonts w:eastAsiaTheme="minorEastAsia" w:cs="Calibri"/>
          <w:sz w:val="22"/>
          <w:szCs w:val="22"/>
        </w:rPr>
        <w:t>.</w:t>
      </w:r>
    </w:p>
    <w:p w14:paraId="57187FB0" w14:textId="6093BD07" w:rsidR="000C52FA" w:rsidRDefault="000C52FA" w:rsidP="000C52FA">
      <w:pPr>
        <w:rPr>
          <w:rFonts w:eastAsiaTheme="minorEastAsia" w:cs="Calibri"/>
          <w:sz w:val="22"/>
          <w:szCs w:val="22"/>
        </w:rPr>
      </w:pPr>
      <w:r>
        <w:rPr>
          <w:rFonts w:eastAsiaTheme="minorEastAsia" w:cs="Calibri"/>
          <w:sz w:val="22"/>
          <w:szCs w:val="22"/>
        </w:rPr>
        <w:t xml:space="preserve">4. Have model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M</m:t>
        </m:r>
      </m:oMath>
      <w:r>
        <w:rPr>
          <w:rFonts w:eastAsiaTheme="minorEastAsia" w:cs="Calibri"/>
          <w:sz w:val="22"/>
          <w:szCs w:val="22"/>
        </w:rPr>
        <w:t xml:space="preserve"> evaluate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</w:rPr>
              <m:t>adv</m:t>
            </m:r>
          </m:sub>
        </m:sSub>
      </m:oMath>
      <w:r>
        <w:rPr>
          <w:rFonts w:eastAsiaTheme="minorEastAsia" w:cs="Calibri"/>
          <w:sz w:val="22"/>
          <w:szCs w:val="22"/>
        </w:rPr>
        <w:t xml:space="preserve"> to see how many examples it can correctly classify. </w:t>
      </w:r>
    </w:p>
    <w:p w14:paraId="7E0D86EB" w14:textId="1631B6B2" w:rsidR="000C52FA" w:rsidRPr="000C52FA" w:rsidRDefault="00AD6EAB" w:rsidP="000C52FA">
      <w:pPr>
        <w:rPr>
          <w:rFonts w:eastAsiaTheme="minorEastAsia" w:cs="Calibri"/>
          <w:b/>
          <w:bCs/>
          <w:sz w:val="22"/>
          <w:szCs w:val="22"/>
          <w:u w:val="single"/>
        </w:rPr>
      </w:pPr>
      <w:r>
        <w:rPr>
          <w:rFonts w:eastAsiaTheme="minorEastAsia" w:cs="Calibri"/>
          <w:b/>
          <w:bCs/>
          <w:sz w:val="22"/>
          <w:szCs w:val="22"/>
          <w:u w:val="single"/>
        </w:rPr>
        <w:t xml:space="preserve">Skeleton code, </w:t>
      </w:r>
      <w:r w:rsidR="00B61B33">
        <w:rPr>
          <w:rFonts w:eastAsiaTheme="minorEastAsia" w:cs="Calibri"/>
          <w:b/>
          <w:bCs/>
          <w:sz w:val="22"/>
          <w:szCs w:val="22"/>
          <w:u w:val="single"/>
        </w:rPr>
        <w:t>h</w:t>
      </w:r>
      <w:r w:rsidR="000C52FA" w:rsidRPr="000C52FA">
        <w:rPr>
          <w:rFonts w:eastAsiaTheme="minorEastAsia" w:cs="Calibri"/>
          <w:b/>
          <w:bCs/>
          <w:sz w:val="22"/>
          <w:szCs w:val="22"/>
          <w:u w:val="single"/>
        </w:rPr>
        <w:t xml:space="preserve">yperparameters and hints: </w:t>
      </w:r>
    </w:p>
    <w:p w14:paraId="07B623BD" w14:textId="0AF6A22C" w:rsidR="000C52FA" w:rsidRPr="00EE3AA3" w:rsidRDefault="000C52FA" w:rsidP="00EE3AA3">
      <w:pPr>
        <w:pStyle w:val="ListParagraph"/>
        <w:numPr>
          <w:ilvl w:val="0"/>
          <w:numId w:val="1"/>
        </w:numPr>
        <w:rPr>
          <w:rFonts w:eastAsiaTheme="minorEastAsia" w:cs="Calibri"/>
          <w:sz w:val="22"/>
          <w:szCs w:val="22"/>
        </w:rPr>
      </w:pPr>
      <w:r w:rsidRPr="00EE3AA3">
        <w:rPr>
          <w:rFonts w:eastAsiaTheme="minorEastAsia" w:cs="Calibri"/>
          <w:sz w:val="22"/>
          <w:szCs w:val="22"/>
        </w:rPr>
        <w:t>For attack parameters</w:t>
      </w:r>
      <w:r w:rsidR="007431A4" w:rsidRPr="00EE3AA3">
        <w:rPr>
          <w:rFonts w:eastAsiaTheme="minorEastAsia" w:cs="Calibri"/>
          <w:sz w:val="22"/>
          <w:szCs w:val="22"/>
        </w:rPr>
        <w:t>,</w:t>
      </w:r>
      <w:r w:rsidRPr="00EE3AA3">
        <w:rPr>
          <w:rFonts w:eastAsiaTheme="minorEastAsia" w:cs="Calibri"/>
          <w:sz w:val="22"/>
          <w:szCs w:val="22"/>
        </w:rPr>
        <w:t xml:space="preserve"> use the PGD method given in</w:t>
      </w:r>
      <w:r w:rsidR="00EC6575">
        <w:rPr>
          <w:rFonts w:eastAsiaTheme="minorEastAsia" w:cs="Calibri"/>
          <w:sz w:val="22"/>
          <w:szCs w:val="22"/>
        </w:rPr>
        <w:t>,</w:t>
      </w:r>
      <w:r w:rsidRPr="00EE3AA3">
        <w:rPr>
          <w:rFonts w:eastAsiaTheme="minorEastAsia" w:cs="Calibri"/>
          <w:sz w:val="22"/>
          <w:szCs w:val="22"/>
        </w:rPr>
        <w:t xml:space="preserve"> </w:t>
      </w:r>
      <w:r w:rsidR="007431A4" w:rsidRPr="00EE3AA3">
        <w:rPr>
          <w:rFonts w:eastAsiaTheme="minorEastAsia" w:cs="Calibri"/>
          <w:sz w:val="22"/>
          <w:szCs w:val="22"/>
        </w:rPr>
        <w:t>“</w:t>
      </w:r>
      <w:r w:rsidRPr="00EE3AA3">
        <w:rPr>
          <w:rFonts w:eastAsiaTheme="minorEastAsia" w:cs="Calibri"/>
          <w:sz w:val="22"/>
          <w:szCs w:val="22"/>
        </w:rPr>
        <w:t>Attack</w:t>
      </w:r>
      <w:r w:rsidR="007431A4" w:rsidRPr="00EE3AA3">
        <w:rPr>
          <w:rFonts w:eastAsiaTheme="minorEastAsia" w:cs="Calibri"/>
          <w:sz w:val="22"/>
          <w:szCs w:val="22"/>
        </w:rPr>
        <w:t>WrappersWhiteBox.py”</w:t>
      </w:r>
      <w:r w:rsidR="00EE3AA3" w:rsidRPr="00EE3AA3">
        <w:rPr>
          <w:rFonts w:eastAsiaTheme="minorEastAsia" w:cs="Calibri"/>
          <w:sz w:val="22"/>
          <w:szCs w:val="22"/>
        </w:rPr>
        <w:t xml:space="preserve"> with 10 steps</w:t>
      </w:r>
      <w:r w:rsidR="00266BF7">
        <w:rPr>
          <w:rFonts w:eastAsiaTheme="minorEastAsia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</w:rPr>
              <m:t>max</m:t>
            </m:r>
          </m:sub>
        </m:sSub>
        <m:r>
          <w:rPr>
            <w:rFonts w:ascii="Cambria Math" w:eastAsiaTheme="minorEastAsia" w:hAnsi="Cambria Math" w:cs="Calibri"/>
            <w:sz w:val="22"/>
            <w:szCs w:val="22"/>
          </w:rPr>
          <m:t>=0.031</m:t>
        </m:r>
      </m:oMath>
      <w:r w:rsidR="00AD6EAB">
        <w:rPr>
          <w:rFonts w:eastAsiaTheme="minorEastAsia" w:cs="Calibri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</w:rPr>
              <m:t>step</m:t>
            </m:r>
          </m:sub>
        </m:sSub>
        <m:r>
          <w:rPr>
            <w:rFonts w:ascii="Cambria Math" w:eastAsiaTheme="minorEastAsia" w:hAnsi="Cambria Math" w:cs="Calibri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</w:rPr>
              <m:t>max</m:t>
            </m:r>
          </m:sub>
        </m:sSub>
        <m:r>
          <w:rPr>
            <w:rFonts w:ascii="Cambria Math" w:eastAsiaTheme="minorEastAsia" w:hAnsi="Cambria Math" w:cs="Calibri"/>
            <w:sz w:val="22"/>
            <w:szCs w:val="22"/>
          </w:rPr>
          <m:t>/10</m:t>
        </m:r>
      </m:oMath>
      <w:r w:rsidR="001769B6">
        <w:rPr>
          <w:rFonts w:eastAsiaTheme="minorEastAsia" w:cs="Calibri"/>
          <w:sz w:val="22"/>
          <w:szCs w:val="22"/>
        </w:rPr>
        <w:t>.</w:t>
      </w:r>
      <w:r w:rsidR="002E0188">
        <w:rPr>
          <w:rFonts w:eastAsiaTheme="minorEastAsia" w:cs="Calibri"/>
          <w:sz w:val="22"/>
          <w:szCs w:val="22"/>
        </w:rPr>
        <w:t xml:space="preserve"> Use 100 samples for the attack.</w:t>
      </w:r>
      <w:r w:rsidR="00AD6EAB">
        <w:rPr>
          <w:rFonts w:eastAsiaTheme="minorEastAsia" w:cs="Calibri"/>
          <w:sz w:val="22"/>
          <w:szCs w:val="22"/>
        </w:rPr>
        <w:t xml:space="preserve"> </w:t>
      </w:r>
      <w:r w:rsidR="00EE3AA3" w:rsidRPr="00EE3AA3">
        <w:rPr>
          <w:rFonts w:eastAsiaTheme="minorEastAsia" w:cs="Calibri"/>
          <w:sz w:val="22"/>
          <w:szCs w:val="22"/>
        </w:rPr>
        <w:t xml:space="preserve"> </w:t>
      </w:r>
    </w:p>
    <w:p w14:paraId="49C148B2" w14:textId="5309CE28" w:rsidR="00EE3AA3" w:rsidRPr="00EE3AA3" w:rsidRDefault="00EE3AA3" w:rsidP="00EE3AA3">
      <w:pPr>
        <w:pStyle w:val="ListParagraph"/>
        <w:numPr>
          <w:ilvl w:val="0"/>
          <w:numId w:val="1"/>
        </w:numPr>
        <w:rPr>
          <w:rFonts w:cs="Calibri"/>
          <w:sz w:val="22"/>
          <w:szCs w:val="22"/>
        </w:rPr>
      </w:pPr>
      <w:r w:rsidRPr="00EE3AA3">
        <w:rPr>
          <w:rFonts w:eastAsiaTheme="minorEastAsia" w:cs="Calibri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M</m:t>
        </m:r>
      </m:oMath>
      <w:r>
        <w:rPr>
          <w:rFonts w:eastAsiaTheme="minorEastAsia" w:cs="Calibri"/>
          <w:sz w:val="22"/>
          <w:szCs w:val="22"/>
        </w:rPr>
        <w:t xml:space="preserve"> (the model under black-box attack, whose gradients you cannot access) use ResNet-56. The model is available on Brightspace.</w:t>
      </w:r>
    </w:p>
    <w:p w14:paraId="7759A489" w14:textId="4629E935" w:rsidR="000C52FA" w:rsidRPr="00EE3AA3" w:rsidRDefault="00EE3AA3" w:rsidP="00EE3AA3">
      <w:pPr>
        <w:pStyle w:val="ListParagraph"/>
        <w:numPr>
          <w:ilvl w:val="0"/>
          <w:numId w:val="1"/>
        </w:numPr>
        <w:rPr>
          <w:rFonts w:cs="Calibri"/>
          <w:sz w:val="22"/>
          <w:szCs w:val="22"/>
        </w:rPr>
      </w:pPr>
      <w:r w:rsidRPr="00EE3AA3">
        <w:rPr>
          <w:rFonts w:eastAsiaTheme="minorEastAsia" w:cs="Calibri"/>
          <w:sz w:val="22"/>
          <w:szCs w:val="22"/>
        </w:rPr>
        <w:t xml:space="preserve">For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S</m:t>
        </m:r>
      </m:oMath>
      <w:r w:rsidRPr="00EE3AA3">
        <w:rPr>
          <w:rFonts w:eastAsiaTheme="minorEastAsia" w:cs="Calibri"/>
          <w:sz w:val="22"/>
          <w:szCs w:val="22"/>
        </w:rPr>
        <w:t xml:space="preserve"> (the synthetic model, whose gradients you CAN use) use ResNet-164.</w:t>
      </w:r>
      <w:r>
        <w:rPr>
          <w:rFonts w:eastAsiaTheme="minorEastAsia" w:cs="Calibri"/>
          <w:sz w:val="22"/>
          <w:szCs w:val="22"/>
        </w:rPr>
        <w:t xml:space="preserve"> The model is available on Brightspace.</w:t>
      </w:r>
    </w:p>
    <w:p w14:paraId="5DE3C257" w14:textId="4A4F9F7A" w:rsidR="00EE3AA3" w:rsidRPr="00431BAB" w:rsidRDefault="00EE3AA3" w:rsidP="00782E1C">
      <w:pPr>
        <w:pStyle w:val="ListParagraph"/>
        <w:numPr>
          <w:ilvl w:val="0"/>
          <w:numId w:val="1"/>
        </w:numPr>
        <w:rPr>
          <w:rFonts w:cs="Calibri"/>
          <w:b/>
          <w:bCs/>
          <w:sz w:val="40"/>
        </w:rPr>
      </w:pPr>
      <w:r>
        <w:rPr>
          <w:rFonts w:eastAsiaTheme="minorEastAsia" w:cs="Calibri"/>
          <w:sz w:val="22"/>
          <w:szCs w:val="22"/>
        </w:rPr>
        <w:t xml:space="preserve">The skeleton code for starting </w:t>
      </w:r>
      <w:r w:rsidR="002E0188">
        <w:rPr>
          <w:rFonts w:eastAsiaTheme="minorEastAsia" w:cs="Calibri"/>
          <w:sz w:val="22"/>
          <w:szCs w:val="22"/>
        </w:rPr>
        <w:t>the pure black-box attack</w:t>
      </w:r>
      <w:r>
        <w:rPr>
          <w:rFonts w:eastAsiaTheme="minorEastAsia" w:cs="Calibri"/>
          <w:sz w:val="22"/>
          <w:szCs w:val="22"/>
        </w:rPr>
        <w:t xml:space="preserve"> is given</w:t>
      </w:r>
      <w:r w:rsidR="00AD6EAB">
        <w:rPr>
          <w:rFonts w:eastAsiaTheme="minorEastAsia" w:cs="Calibri"/>
          <w:sz w:val="22"/>
          <w:szCs w:val="22"/>
        </w:rPr>
        <w:t xml:space="preserve"> below</w:t>
      </w:r>
      <w:r w:rsidR="002E0188">
        <w:rPr>
          <w:rFonts w:eastAsiaTheme="minorEastAsia" w:cs="Calibri"/>
          <w:sz w:val="22"/>
          <w:szCs w:val="22"/>
        </w:rPr>
        <w:t xml:space="preserve">. Step 1 is already done for you (loading </w:t>
      </w:r>
      <w:r w:rsidR="002E0188">
        <w:rPr>
          <w:rFonts w:cs="Calibri"/>
          <w:sz w:val="22"/>
          <w:szCs w:val="22"/>
        </w:rPr>
        <w:t xml:space="preserve">target model </w:t>
      </w:r>
      <m:oMath>
        <m:r>
          <w:rPr>
            <w:rFonts w:ascii="Cambria Math" w:hAnsi="Cambria Math" w:cs="Calibri"/>
            <w:sz w:val="22"/>
            <w:szCs w:val="22"/>
          </w:rPr>
          <m:t>M</m:t>
        </m:r>
      </m:oMath>
      <w:r w:rsidR="002E0188">
        <w:rPr>
          <w:rFonts w:eastAsiaTheme="minorEastAsia" w:cs="Calibri"/>
          <w:sz w:val="22"/>
          <w:szCs w:val="22"/>
        </w:rPr>
        <w:t xml:space="preserve"> and a trained synthetic model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S</m:t>
        </m:r>
      </m:oMath>
      <w:r w:rsidR="002E0188">
        <w:rPr>
          <w:rFonts w:eastAsiaTheme="minorEastAsia" w:cs="Calibri"/>
          <w:sz w:val="22"/>
          <w:szCs w:val="22"/>
        </w:rPr>
        <w:t xml:space="preserve">), you just need to change the file paths to point to where you saved the models. You </w:t>
      </w:r>
      <w:r w:rsidR="002651B1">
        <w:rPr>
          <w:rFonts w:eastAsiaTheme="minorEastAsia" w:cs="Calibri"/>
          <w:sz w:val="22"/>
          <w:szCs w:val="22"/>
        </w:rPr>
        <w:t>then</w:t>
      </w:r>
      <w:r w:rsidR="002E0188">
        <w:rPr>
          <w:rFonts w:eastAsiaTheme="minorEastAsia" w:cs="Calibri"/>
          <w:sz w:val="22"/>
          <w:szCs w:val="22"/>
        </w:rPr>
        <w:t xml:space="preserve"> need to code steps 2 through 4.</w:t>
      </w:r>
    </w:p>
    <w:p w14:paraId="20574A4B" w14:textId="77777777" w:rsidR="00431BAB" w:rsidRDefault="00431BAB" w:rsidP="00431BAB">
      <w:pPr>
        <w:rPr>
          <w:rFonts w:cs="Calibri"/>
          <w:b/>
          <w:bCs/>
          <w:sz w:val="22"/>
          <w:szCs w:val="22"/>
        </w:rPr>
      </w:pPr>
    </w:p>
    <w:p w14:paraId="5C1FADD3" w14:textId="77777777" w:rsidR="00431BAB" w:rsidRDefault="00431BAB" w:rsidP="00431BAB">
      <w:pPr>
        <w:rPr>
          <w:rFonts w:cs="Calibri"/>
          <w:b/>
          <w:bCs/>
          <w:sz w:val="22"/>
          <w:szCs w:val="22"/>
        </w:rPr>
      </w:pPr>
    </w:p>
    <w:p w14:paraId="731A4F98" w14:textId="77777777" w:rsidR="00EC6575" w:rsidRDefault="00EC6575" w:rsidP="00431BAB">
      <w:pPr>
        <w:rPr>
          <w:rFonts w:cs="Calibri"/>
          <w:b/>
          <w:bCs/>
          <w:sz w:val="22"/>
          <w:szCs w:val="22"/>
        </w:rPr>
      </w:pPr>
    </w:p>
    <w:p w14:paraId="7F294673" w14:textId="77777777" w:rsidR="00EC6575" w:rsidRDefault="00EC6575" w:rsidP="00431BAB">
      <w:pPr>
        <w:rPr>
          <w:rFonts w:cs="Calibri"/>
          <w:b/>
          <w:bCs/>
          <w:sz w:val="22"/>
          <w:szCs w:val="22"/>
        </w:rPr>
      </w:pPr>
    </w:p>
    <w:p w14:paraId="54FEE121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torch</w:t>
      </w:r>
    </w:p>
    <w:p w14:paraId="510F8F58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DataManagerPytorchL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DMP</w:t>
      </w:r>
    </w:p>
    <w:p w14:paraId="5CFB136F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ResNet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7257BD1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BC961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980E1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</w:p>
    <w:p w14:paraId="40120E22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#Replace the next line with the file path of where you saved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ResNet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models</w:t>
      </w:r>
    </w:p>
    <w:p w14:paraId="0FB4F264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"C://Users//Kaleel//Desktop//Machine Learning Security and Privacy//Models//ModelResNet56-Run0.th"</w:t>
      </w:r>
    </w:p>
    <w:p w14:paraId="2BC3971C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modelDirSynthetic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"C://Users//Kaleel//Desktop//Machine Learning Security and Privacy//Models//ModelResNet164-Run0.th"</w:t>
      </w:r>
    </w:p>
    <w:p w14:paraId="0988CA2B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#Define the GPU device we are using </w:t>
      </w:r>
    </w:p>
    <w:p w14:paraId="5FC0818D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device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torch.device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36E552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#Parameters for the dataset</w:t>
      </w:r>
    </w:p>
    <w:p w14:paraId="10087899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batchSize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64 </w:t>
      </w:r>
    </w:p>
    <w:p w14:paraId="30073829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</w:t>
      </w:r>
    </w:p>
    <w:p w14:paraId="200247AD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inputImageSize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[1, 3, 32,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32]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Batch size, color channel, height, width </w:t>
      </w:r>
    </w:p>
    <w:p w14:paraId="128475F7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ResNet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</w:t>
      </w:r>
    </w:p>
    <w:p w14:paraId="7EAE4E75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model = ResNet.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resnet56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inputImageSize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).to(device)</w:t>
      </w:r>
    </w:p>
    <w:p w14:paraId="0004D485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#Next load in the trained weights of the model </w:t>
      </w:r>
    </w:p>
    <w:p w14:paraId="5459A917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checkpoint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torch.load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B8A8BB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model.load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_state_dict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(checkpoint[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state_dict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5D2DD94F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#Switch the model into eval model for testing</w:t>
      </w:r>
    </w:p>
    <w:p w14:paraId="42F6A190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model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model.eval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A0E071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#Load the synthetic model for the pure black-box attack</w:t>
      </w:r>
    </w:p>
    <w:p w14:paraId="58CEFB55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syntheticModel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ResNet.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resnet164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inputImageSize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).to(device)</w:t>
      </w:r>
    </w:p>
    <w:p w14:paraId="178CD322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checkpointSynthetic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torch.load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modelDirSynthetic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8C7E5F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syntheticModel.load_state_dict(checkpointSynthetic[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'state_dict'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78D8ACC5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syntheticModel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syntheticModel.eval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68EC7E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#Load in the dataset</w:t>
      </w:r>
    </w:p>
    <w:p w14:paraId="7345590A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valLoader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DMP.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GetCIFAR10Validation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inputImageSize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batchSize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75C879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#Check the clean accuracy of the model</w:t>
      </w:r>
    </w:p>
    <w:p w14:paraId="2F989CE7" w14:textId="77777777" w:rsidR="00431BAB" w:rsidRDefault="00431BAB" w:rsidP="00431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DMP.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valLoader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model, device)</w:t>
      </w:r>
    </w:p>
    <w:p w14:paraId="14876FF8" w14:textId="566C1EAC" w:rsidR="002E0188" w:rsidRDefault="00431BAB" w:rsidP="00431BA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"CIFAR-10 Clean Val Loader Acc:"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B52ED6" w14:textId="77777777" w:rsidR="002651B1" w:rsidRDefault="002651B1" w:rsidP="002651B1">
      <w:pPr>
        <w:rPr>
          <w:rFonts w:eastAsiaTheme="minorEastAsia" w:cs="Calibri"/>
          <w:sz w:val="22"/>
          <w:szCs w:val="22"/>
        </w:rPr>
      </w:pPr>
    </w:p>
    <w:p w14:paraId="7E3C5C37" w14:textId="2B1531F2" w:rsidR="002651B1" w:rsidRDefault="002651B1" w:rsidP="002651B1">
      <w:pPr>
        <w:rPr>
          <w:rFonts w:eastAsiaTheme="minorEastAsia" w:cs="Calibri"/>
          <w:sz w:val="22"/>
          <w:szCs w:val="22"/>
        </w:rPr>
      </w:pPr>
      <w:r w:rsidRPr="00E1614B">
        <w:rPr>
          <w:rFonts w:eastAsiaTheme="minorEastAsia" w:cs="Calibri"/>
          <w:b/>
          <w:bCs/>
          <w:sz w:val="22"/>
          <w:szCs w:val="22"/>
        </w:rPr>
        <w:t>Exercise 1:</w:t>
      </w:r>
      <w:r>
        <w:rPr>
          <w:rFonts w:eastAsiaTheme="minorEastAsia" w:cs="Calibri"/>
          <w:sz w:val="22"/>
          <w:szCs w:val="22"/>
        </w:rPr>
        <w:t xml:space="preserve"> After coding the pure black-box attack, run the pure black-box attack on ResNet-56 and record a screenshot of your code running and the resulting robustness (accuracy). Your result should appear as shown below if you have correctly coded the attack:</w:t>
      </w:r>
    </w:p>
    <w:p w14:paraId="3DA25823" w14:textId="6E148042" w:rsidR="002651B1" w:rsidRPr="002651B1" w:rsidRDefault="00C077DE" w:rsidP="00C077DE">
      <w:pPr>
        <w:jc w:val="center"/>
        <w:rPr>
          <w:rFonts w:cs="Calibri"/>
          <w:b/>
          <w:bCs/>
          <w:sz w:val="40"/>
        </w:rPr>
      </w:pPr>
      <w:r w:rsidRPr="00C077DE">
        <w:rPr>
          <w:rFonts w:cs="Calibri"/>
          <w:b/>
          <w:bCs/>
          <w:noProof/>
          <w:sz w:val="40"/>
        </w:rPr>
        <w:drawing>
          <wp:inline distT="0" distB="0" distL="0" distR="0" wp14:anchorId="2389520C" wp14:editId="1516CBCE">
            <wp:extent cx="4595795" cy="1573176"/>
            <wp:effectExtent l="0" t="0" r="0" b="8255"/>
            <wp:docPr id="1624964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641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469" cy="1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E634" w14:textId="77777777" w:rsidR="00431BAB" w:rsidRPr="00431BAB" w:rsidRDefault="00431BAB" w:rsidP="002651B1">
      <w:pPr>
        <w:rPr>
          <w:rFonts w:cs="Calibri"/>
          <w:b/>
          <w:bCs/>
          <w:sz w:val="40"/>
        </w:rPr>
      </w:pPr>
    </w:p>
    <w:p w14:paraId="1FFC616B" w14:textId="784F3DCE" w:rsidR="0077250E" w:rsidRDefault="0077250E" w:rsidP="0077250E">
      <w:pPr>
        <w:rPr>
          <w:rFonts w:cs="Calibri"/>
          <w:b/>
          <w:bCs/>
          <w:sz w:val="40"/>
        </w:rPr>
      </w:pPr>
      <w:r>
        <w:rPr>
          <w:rFonts w:cs="Calibri"/>
          <w:b/>
          <w:bCs/>
          <w:sz w:val="40"/>
        </w:rPr>
        <w:t>Deliverables</w:t>
      </w:r>
    </w:p>
    <w:p w14:paraId="3031FFF1" w14:textId="3EBBAB9B" w:rsidR="0077250E" w:rsidRPr="00B61B33" w:rsidRDefault="0077250E" w:rsidP="0077250E">
      <w:pPr>
        <w:rPr>
          <w:rFonts w:cs="Calibri"/>
          <w:sz w:val="22"/>
          <w:szCs w:val="22"/>
        </w:rPr>
      </w:pPr>
      <w:r w:rsidRPr="00B61B33">
        <w:rPr>
          <w:rFonts w:cs="Calibri"/>
          <w:sz w:val="22"/>
          <w:szCs w:val="22"/>
        </w:rPr>
        <w:t>Submit the following two items on Brightspace:</w:t>
      </w:r>
    </w:p>
    <w:p w14:paraId="093491A0" w14:textId="7446FECC" w:rsidR="0077250E" w:rsidRPr="00B61B33" w:rsidRDefault="0077250E" w:rsidP="0077250E">
      <w:pPr>
        <w:rPr>
          <w:rFonts w:cs="Calibri"/>
          <w:sz w:val="22"/>
          <w:szCs w:val="22"/>
        </w:rPr>
      </w:pPr>
      <w:r w:rsidRPr="00B61B33">
        <w:rPr>
          <w:rFonts w:cs="Calibri"/>
          <w:sz w:val="22"/>
          <w:szCs w:val="22"/>
        </w:rPr>
        <w:t xml:space="preserve">Deliverable #1: A </w:t>
      </w:r>
      <w:r w:rsidR="007F5932" w:rsidRPr="00B61B33">
        <w:rPr>
          <w:rFonts w:cs="Calibri"/>
          <w:sz w:val="22"/>
          <w:szCs w:val="22"/>
        </w:rPr>
        <w:t>document containing the answers to exercises</w:t>
      </w:r>
      <w:r w:rsidR="00E1614B" w:rsidRPr="00B61B33">
        <w:rPr>
          <w:rFonts w:cs="Calibri"/>
          <w:sz w:val="22"/>
          <w:szCs w:val="22"/>
        </w:rPr>
        <w:t>.</w:t>
      </w:r>
    </w:p>
    <w:p w14:paraId="40C36F22" w14:textId="77777777" w:rsidR="0077250E" w:rsidRPr="00B61B33" w:rsidRDefault="0077250E" w:rsidP="0077250E">
      <w:pPr>
        <w:rPr>
          <w:rFonts w:cs="Calibri"/>
          <w:sz w:val="22"/>
          <w:szCs w:val="22"/>
        </w:rPr>
      </w:pPr>
      <w:r w:rsidRPr="00B61B33">
        <w:rPr>
          <w:rFonts w:cs="Calibri"/>
          <w:sz w:val="22"/>
          <w:szCs w:val="22"/>
        </w:rPr>
        <w:t>Deliverable #2: A copy of your code (the .</w:t>
      </w:r>
      <w:proofErr w:type="spellStart"/>
      <w:r w:rsidRPr="00B61B33">
        <w:rPr>
          <w:rFonts w:cs="Calibri"/>
          <w:sz w:val="22"/>
          <w:szCs w:val="22"/>
        </w:rPr>
        <w:t>py</w:t>
      </w:r>
      <w:proofErr w:type="spellEnd"/>
      <w:r w:rsidRPr="00B61B33">
        <w:rPr>
          <w:rFonts w:cs="Calibri"/>
          <w:sz w:val="22"/>
          <w:szCs w:val="22"/>
        </w:rPr>
        <w:t xml:space="preserve"> files).</w:t>
      </w:r>
    </w:p>
    <w:p w14:paraId="67E62F1E" w14:textId="59C77EC8" w:rsidR="00EC6575" w:rsidRDefault="00EC6575" w:rsidP="00EC6575">
      <w:pPr>
        <w:rPr>
          <w:rFonts w:cs="Calibri"/>
          <w:b/>
          <w:bCs/>
          <w:sz w:val="40"/>
        </w:rPr>
      </w:pPr>
      <w:r>
        <w:rPr>
          <w:rFonts w:cs="Calibri"/>
          <w:b/>
          <w:bCs/>
          <w:sz w:val="40"/>
        </w:rPr>
        <w:t>Extra Credit</w:t>
      </w:r>
      <w:r w:rsidR="00282603">
        <w:rPr>
          <w:rFonts w:cs="Calibri"/>
          <w:b/>
          <w:bCs/>
          <w:sz w:val="40"/>
        </w:rPr>
        <w:t xml:space="preserve"> (optional)</w:t>
      </w:r>
    </w:p>
    <w:p w14:paraId="2F4AB27E" w14:textId="77777777" w:rsidR="00542C68" w:rsidRDefault="00EC6575" w:rsidP="00EC6575">
      <w:pPr>
        <w:rPr>
          <w:rFonts w:eastAsiaTheme="minorEastAsia" w:cs="Calibri"/>
          <w:sz w:val="22"/>
          <w:szCs w:val="22"/>
        </w:rPr>
      </w:pPr>
      <w:r>
        <w:rPr>
          <w:rFonts w:cs="Calibri"/>
          <w:sz w:val="22"/>
          <w:szCs w:val="22"/>
        </w:rPr>
        <w:t>The current robustness is 15% for the pure black-box attack with 100 samples. Can you modify the pure black-box attack</w:t>
      </w:r>
      <w:r w:rsidR="00282603">
        <w:rPr>
          <w:rFonts w:cs="Calibri"/>
          <w:sz w:val="22"/>
          <w:szCs w:val="22"/>
        </w:rPr>
        <w:t xml:space="preserve"> or run a different black-box attack</w:t>
      </w:r>
      <w:r>
        <w:rPr>
          <w:rFonts w:cs="Calibri"/>
          <w:sz w:val="22"/>
          <w:szCs w:val="22"/>
        </w:rPr>
        <w:t xml:space="preserve"> to decrease </w:t>
      </w:r>
      <w:proofErr w:type="gramStart"/>
      <w:r>
        <w:rPr>
          <w:rFonts w:cs="Calibri"/>
          <w:sz w:val="22"/>
          <w:szCs w:val="22"/>
        </w:rPr>
        <w:t>the robustness</w:t>
      </w:r>
      <w:proofErr w:type="gramEnd"/>
      <w:r w:rsidR="000C5AC8">
        <w:rPr>
          <w:rFonts w:cs="Calibri"/>
          <w:sz w:val="22"/>
          <w:szCs w:val="22"/>
        </w:rPr>
        <w:t>?</w:t>
      </w:r>
      <w:r>
        <w:rPr>
          <w:rFonts w:cs="Calibri"/>
          <w:sz w:val="22"/>
          <w:szCs w:val="22"/>
        </w:rPr>
        <w:t xml:space="preserve"> </w:t>
      </w:r>
      <w:r w:rsidR="000C5AC8">
        <w:rPr>
          <w:rFonts w:cs="Calibri"/>
          <w:sz w:val="22"/>
          <w:szCs w:val="22"/>
        </w:rPr>
        <w:t>You</w:t>
      </w:r>
      <w:r>
        <w:rPr>
          <w:rFonts w:cs="Calibri"/>
          <w:sz w:val="22"/>
          <w:szCs w:val="22"/>
        </w:rPr>
        <w:t xml:space="preserve"> </w:t>
      </w:r>
      <w:r w:rsidR="000C5AC8">
        <w:rPr>
          <w:rFonts w:cs="Calibri"/>
          <w:sz w:val="22"/>
          <w:szCs w:val="22"/>
        </w:rPr>
        <w:t xml:space="preserve">cannot </w:t>
      </w:r>
      <w:r>
        <w:rPr>
          <w:rFonts w:cs="Calibri"/>
          <w:sz w:val="22"/>
          <w:szCs w:val="22"/>
        </w:rPr>
        <w:t>chang</w:t>
      </w:r>
      <w:r w:rsidR="000C5AC8">
        <w:rPr>
          <w:rFonts w:cs="Calibri"/>
          <w:sz w:val="22"/>
          <w:szCs w:val="22"/>
        </w:rPr>
        <w:t>e</w:t>
      </w:r>
      <w:r w:rsidR="00282603">
        <w:rPr>
          <w:rFonts w:cs="Calibri"/>
          <w:sz w:val="22"/>
          <w:szCs w:val="22"/>
        </w:rPr>
        <w:t xml:space="preserve"> the following parameters:</w:t>
      </w:r>
      <w:r>
        <w:rPr>
          <w:rFonts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ε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</w:rPr>
              <m:t>max</m:t>
            </m:r>
          </m:sub>
        </m:sSub>
      </m:oMath>
      <w:r>
        <w:rPr>
          <w:rFonts w:eastAsiaTheme="minorEastAsia" w:cs="Calibri"/>
          <w:sz w:val="22"/>
          <w:szCs w:val="22"/>
        </w:rPr>
        <w:t>, the number of samples in the attack, or</w:t>
      </w:r>
      <w:r w:rsidR="000C5AC8">
        <w:rPr>
          <w:rFonts w:eastAsiaTheme="minorEastAsia" w:cs="Calibri"/>
          <w:sz w:val="22"/>
          <w:szCs w:val="22"/>
        </w:rPr>
        <w:t xml:space="preserve"> expand the</w:t>
      </w:r>
      <w:r w:rsidR="00282603">
        <w:rPr>
          <w:rFonts w:eastAsiaTheme="minorEastAsia" w:cs="Calibri"/>
          <w:sz w:val="22"/>
          <w:szCs w:val="22"/>
        </w:rPr>
        <w:t xml:space="preserve"> threat model (</w:t>
      </w:r>
      <w:proofErr w:type="gramStart"/>
      <w:r w:rsidR="00282603">
        <w:rPr>
          <w:rFonts w:eastAsiaTheme="minorEastAsia" w:cs="Calibri"/>
          <w:sz w:val="22"/>
          <w:szCs w:val="22"/>
        </w:rPr>
        <w:t>no</w:t>
      </w:r>
      <w:proofErr w:type="gramEnd"/>
      <w:r w:rsidR="00282603">
        <w:rPr>
          <w:rFonts w:eastAsiaTheme="minorEastAsia" w:cs="Calibri"/>
          <w:sz w:val="22"/>
          <w:szCs w:val="22"/>
        </w:rPr>
        <w:t xml:space="preserve"> </w:t>
      </w:r>
      <w:r>
        <w:rPr>
          <w:rFonts w:eastAsiaTheme="minorEastAsia" w:cs="Calibri"/>
          <w:sz w:val="22"/>
          <w:szCs w:val="22"/>
        </w:rPr>
        <w:t>using the gradients from ResNet-56</w:t>
      </w:r>
      <w:r w:rsidR="00282603">
        <w:rPr>
          <w:rFonts w:eastAsiaTheme="minorEastAsia" w:cs="Calibri"/>
          <w:sz w:val="22"/>
          <w:szCs w:val="22"/>
        </w:rPr>
        <w:t>)</w:t>
      </w:r>
      <w:r>
        <w:rPr>
          <w:rFonts w:eastAsiaTheme="minorEastAsia" w:cs="Calibri"/>
          <w:sz w:val="22"/>
          <w:szCs w:val="22"/>
        </w:rPr>
        <w:t xml:space="preserve">. I.e., you must keep the same maximum perturbation and cannot perform </w:t>
      </w:r>
    </w:p>
    <w:p w14:paraId="536D123F" w14:textId="193C09A5" w:rsidR="00EC6575" w:rsidRDefault="00EC6575" w:rsidP="00EC6575">
      <w:pPr>
        <w:rPr>
          <w:rFonts w:eastAsiaTheme="minorEastAsia" w:cs="Calibri"/>
          <w:sz w:val="22"/>
          <w:szCs w:val="22"/>
        </w:rPr>
      </w:pPr>
      <w:r>
        <w:rPr>
          <w:rFonts w:eastAsiaTheme="minorEastAsia" w:cs="Calibri"/>
          <w:sz w:val="22"/>
          <w:szCs w:val="22"/>
        </w:rPr>
        <w:t xml:space="preserve">any white-box attacks on the model </w:t>
      </w:r>
      <m:oMath>
        <m:r>
          <w:rPr>
            <w:rFonts w:ascii="Cambria Math" w:eastAsiaTheme="minorEastAsia" w:hAnsi="Cambria Math" w:cs="Calibri"/>
            <w:sz w:val="22"/>
            <w:szCs w:val="22"/>
          </w:rPr>
          <m:t>M</m:t>
        </m:r>
      </m:oMath>
      <w:r>
        <w:rPr>
          <w:rFonts w:eastAsiaTheme="minorEastAsia" w:cs="Calibri"/>
          <w:sz w:val="22"/>
          <w:szCs w:val="22"/>
        </w:rPr>
        <w:t>.</w:t>
      </w:r>
    </w:p>
    <w:p w14:paraId="58FA749D" w14:textId="17D2784A" w:rsidR="00282603" w:rsidRPr="00EC6575" w:rsidRDefault="00282603" w:rsidP="00EC6575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Submit your extra code separately, a screenshot showing improved attack performance and </w:t>
      </w:r>
      <w:r w:rsidR="00381E4C">
        <w:rPr>
          <w:rFonts w:cs="Calibri"/>
          <w:sz w:val="22"/>
          <w:szCs w:val="22"/>
        </w:rPr>
        <w:t xml:space="preserve">a </w:t>
      </w:r>
      <w:r w:rsidR="00B7491D">
        <w:rPr>
          <w:rFonts w:cs="Calibri"/>
          <w:sz w:val="22"/>
          <w:szCs w:val="22"/>
        </w:rPr>
        <w:t>one</w:t>
      </w:r>
      <w:r>
        <w:rPr>
          <w:rFonts w:cs="Calibri"/>
          <w:sz w:val="22"/>
          <w:szCs w:val="22"/>
        </w:rPr>
        <w:t xml:space="preserve"> paragraph description explaining how you</w:t>
      </w:r>
      <w:r w:rsidR="000C5AC8">
        <w:rPr>
          <w:rFonts w:cs="Calibri"/>
          <w:sz w:val="22"/>
          <w:szCs w:val="22"/>
        </w:rPr>
        <w:t xml:space="preserve"> decreased </w:t>
      </w:r>
      <w:proofErr w:type="gramStart"/>
      <w:r w:rsidR="000C5AC8">
        <w:rPr>
          <w:rFonts w:cs="Calibri"/>
          <w:sz w:val="22"/>
          <w:szCs w:val="22"/>
        </w:rPr>
        <w:t>the robustness</w:t>
      </w:r>
      <w:proofErr w:type="gramEnd"/>
      <w:r w:rsidR="000C5AC8">
        <w:rPr>
          <w:rFonts w:cs="Calibri"/>
          <w:sz w:val="22"/>
          <w:szCs w:val="22"/>
        </w:rPr>
        <w:t>.</w:t>
      </w:r>
    </w:p>
    <w:p w14:paraId="0EE1E80E" w14:textId="44808895" w:rsidR="0064046F" w:rsidRPr="00F0645C" w:rsidRDefault="00282603" w:rsidP="005D04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libri"/>
          <w:sz w:val="22"/>
          <w:szCs w:val="22"/>
        </w:rPr>
        <w:t>10</w:t>
      </w:r>
      <w:r w:rsidR="00EC6575">
        <w:rPr>
          <w:rFonts w:cs="Calibri"/>
          <w:sz w:val="22"/>
          <w:szCs w:val="22"/>
        </w:rPr>
        <w:t xml:space="preserve"> additional points on the midterm exam if successfully completed</w:t>
      </w:r>
      <w:r>
        <w:rPr>
          <w:rFonts w:cs="Calibri"/>
          <w:sz w:val="22"/>
          <w:szCs w:val="22"/>
        </w:rPr>
        <w:t>. No partial credit will be awarded for the extra credit (either it is correct or wrong).</w:t>
      </w:r>
    </w:p>
    <w:sectPr w:rsidR="0064046F" w:rsidRPr="00F0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94B91"/>
    <w:multiLevelType w:val="hybridMultilevel"/>
    <w:tmpl w:val="5746B22E"/>
    <w:lvl w:ilvl="0" w:tplc="1A1AD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4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A"/>
    <w:rsid w:val="00036C9A"/>
    <w:rsid w:val="000539F9"/>
    <w:rsid w:val="00064D32"/>
    <w:rsid w:val="000B7862"/>
    <w:rsid w:val="000C2021"/>
    <w:rsid w:val="000C52FA"/>
    <w:rsid w:val="000C5AC8"/>
    <w:rsid w:val="00120D69"/>
    <w:rsid w:val="00125A50"/>
    <w:rsid w:val="001769B6"/>
    <w:rsid w:val="00176B2D"/>
    <w:rsid w:val="001E0686"/>
    <w:rsid w:val="00204DD2"/>
    <w:rsid w:val="00207F87"/>
    <w:rsid w:val="0022540F"/>
    <w:rsid w:val="00261379"/>
    <w:rsid w:val="002651B1"/>
    <w:rsid w:val="00266BF7"/>
    <w:rsid w:val="00282603"/>
    <w:rsid w:val="002E0188"/>
    <w:rsid w:val="003154C3"/>
    <w:rsid w:val="00320652"/>
    <w:rsid w:val="00324756"/>
    <w:rsid w:val="003770C5"/>
    <w:rsid w:val="00381E4C"/>
    <w:rsid w:val="0039109C"/>
    <w:rsid w:val="003C0983"/>
    <w:rsid w:val="004058D9"/>
    <w:rsid w:val="00405AB6"/>
    <w:rsid w:val="00431BAB"/>
    <w:rsid w:val="004C4C79"/>
    <w:rsid w:val="0050417B"/>
    <w:rsid w:val="00533A8D"/>
    <w:rsid w:val="00542C68"/>
    <w:rsid w:val="005A5748"/>
    <w:rsid w:val="005D0480"/>
    <w:rsid w:val="005E67A1"/>
    <w:rsid w:val="0061200A"/>
    <w:rsid w:val="006134E4"/>
    <w:rsid w:val="00627FA5"/>
    <w:rsid w:val="00636F3A"/>
    <w:rsid w:val="0064046F"/>
    <w:rsid w:val="0064118D"/>
    <w:rsid w:val="006431B7"/>
    <w:rsid w:val="00654A83"/>
    <w:rsid w:val="00666F3F"/>
    <w:rsid w:val="00680668"/>
    <w:rsid w:val="006F45A3"/>
    <w:rsid w:val="007431A4"/>
    <w:rsid w:val="0077250E"/>
    <w:rsid w:val="00782E1C"/>
    <w:rsid w:val="007F5932"/>
    <w:rsid w:val="00822714"/>
    <w:rsid w:val="00831ED7"/>
    <w:rsid w:val="00847D1B"/>
    <w:rsid w:val="008F22FF"/>
    <w:rsid w:val="009017AA"/>
    <w:rsid w:val="00906277"/>
    <w:rsid w:val="00931324"/>
    <w:rsid w:val="00936041"/>
    <w:rsid w:val="0095660E"/>
    <w:rsid w:val="00967B6B"/>
    <w:rsid w:val="009877C4"/>
    <w:rsid w:val="009E41EC"/>
    <w:rsid w:val="009E6EAD"/>
    <w:rsid w:val="00A25CA1"/>
    <w:rsid w:val="00A25E92"/>
    <w:rsid w:val="00A86816"/>
    <w:rsid w:val="00A87A96"/>
    <w:rsid w:val="00AD6EAB"/>
    <w:rsid w:val="00B014E1"/>
    <w:rsid w:val="00B04723"/>
    <w:rsid w:val="00B14E43"/>
    <w:rsid w:val="00B4449D"/>
    <w:rsid w:val="00B4770A"/>
    <w:rsid w:val="00B52973"/>
    <w:rsid w:val="00B61B33"/>
    <w:rsid w:val="00B7491D"/>
    <w:rsid w:val="00BF434E"/>
    <w:rsid w:val="00C077DE"/>
    <w:rsid w:val="00C86286"/>
    <w:rsid w:val="00CB6CEA"/>
    <w:rsid w:val="00D04788"/>
    <w:rsid w:val="00D13160"/>
    <w:rsid w:val="00D175D9"/>
    <w:rsid w:val="00DA3DF9"/>
    <w:rsid w:val="00DB09A8"/>
    <w:rsid w:val="00DD2D50"/>
    <w:rsid w:val="00DD3259"/>
    <w:rsid w:val="00DE2A4F"/>
    <w:rsid w:val="00DF0872"/>
    <w:rsid w:val="00E1614B"/>
    <w:rsid w:val="00E36381"/>
    <w:rsid w:val="00E66700"/>
    <w:rsid w:val="00EC0C4F"/>
    <w:rsid w:val="00EC1432"/>
    <w:rsid w:val="00EC227A"/>
    <w:rsid w:val="00EC6575"/>
    <w:rsid w:val="00EC7CEB"/>
    <w:rsid w:val="00EE3AA3"/>
    <w:rsid w:val="00F01F2B"/>
    <w:rsid w:val="00F053C5"/>
    <w:rsid w:val="00F0645C"/>
    <w:rsid w:val="00F741FD"/>
    <w:rsid w:val="00F93929"/>
    <w:rsid w:val="00FA4DFF"/>
    <w:rsid w:val="00FB4271"/>
    <w:rsid w:val="00F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F25F"/>
  <w15:chartTrackingRefBased/>
  <w15:docId w15:val="{0E6F3A5A-F028-4E4E-AB68-F4D42B90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7A"/>
  </w:style>
  <w:style w:type="paragraph" w:styleId="Heading1">
    <w:name w:val="heading 1"/>
    <w:basedOn w:val="Normal"/>
    <w:next w:val="Normal"/>
    <w:link w:val="Heading1Char"/>
    <w:uiPriority w:val="9"/>
    <w:qFormat/>
    <w:rsid w:val="0061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0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00A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00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0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0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0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7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7A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C52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109.15031" TargetMode="External"/><Relationship Id="rId5" Type="http://schemas.openxmlformats.org/officeDocument/2006/relationships/hyperlink" Target="https://www.mdpi.com/1099-4300/23/10/13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Kaleel</dc:creator>
  <cp:keywords/>
  <dc:description/>
  <cp:lastModifiedBy>Subek Acharya</cp:lastModifiedBy>
  <cp:revision>79</cp:revision>
  <dcterms:created xsi:type="dcterms:W3CDTF">2024-12-28T21:51:00Z</dcterms:created>
  <dcterms:modified xsi:type="dcterms:W3CDTF">2025-05-04T01:30:00Z</dcterms:modified>
</cp:coreProperties>
</file>