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89F" w:rsidRPr="00C1189F" w:rsidRDefault="00C1189F" w:rsidP="00C118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1189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Spark Basic Architecture</w:t>
      </w:r>
    </w:p>
    <w:p w:rsidR="00C1189F" w:rsidRPr="00C1189F" w:rsidRDefault="00C1189F" w:rsidP="00C11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1189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Introduction</w:t>
      </w:r>
    </w:p>
    <w:p w:rsidR="00C1189F" w:rsidRDefault="00C1189F" w:rsidP="00C11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1189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Apache Spark is a distributed data processing framework designed for fast and large-scale data processing. Its architecture follows a </w:t>
      </w:r>
      <w:r w:rsidRPr="00C1189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master-slave pattern</w:t>
      </w:r>
      <w:r w:rsidRPr="00C1189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where a central driver coordinates multiple worker nodes. The core components of Spark architecture include the Cluster Manager, </w:t>
      </w:r>
      <w:proofErr w:type="spellStart"/>
      <w:r w:rsidRPr="00C1189F">
        <w:rPr>
          <w:rFonts w:ascii="Times New Roman" w:eastAsia="Times New Roman" w:hAnsi="Times New Roman" w:cs="Times New Roman"/>
          <w:sz w:val="28"/>
          <w:szCs w:val="28"/>
          <w:lang w:eastAsia="en-IN"/>
        </w:rPr>
        <w:t>SparkSession</w:t>
      </w:r>
      <w:proofErr w:type="spellEnd"/>
      <w:r w:rsidRPr="00C1189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C1189F">
        <w:rPr>
          <w:rFonts w:ascii="Times New Roman" w:eastAsia="Times New Roman" w:hAnsi="Times New Roman" w:cs="Times New Roman"/>
          <w:sz w:val="28"/>
          <w:szCs w:val="28"/>
          <w:lang w:eastAsia="en-IN"/>
        </w:rPr>
        <w:t>SparkContext</w:t>
      </w:r>
      <w:proofErr w:type="spellEnd"/>
      <w:r w:rsidRPr="00C1189F">
        <w:rPr>
          <w:rFonts w:ascii="Times New Roman" w:eastAsia="Times New Roman" w:hAnsi="Times New Roman" w:cs="Times New Roman"/>
          <w:sz w:val="28"/>
          <w:szCs w:val="28"/>
          <w:lang w:eastAsia="en-IN"/>
        </w:rPr>
        <w:t>, Driver Node, Worker Node, and execution modes (Client and Cluster Mode)</w:t>
      </w:r>
    </w:p>
    <w:p w:rsidR="00C1189F" w:rsidRPr="00C1189F" w:rsidRDefault="00C1189F" w:rsidP="00C11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1189F" w:rsidRPr="00C1189F" w:rsidRDefault="00C1189F" w:rsidP="00C1189F">
      <w:pPr>
        <w:pStyle w:val="Heading2"/>
        <w:rPr>
          <w:sz w:val="28"/>
          <w:szCs w:val="28"/>
        </w:rPr>
      </w:pPr>
      <w:r w:rsidRPr="00C1189F">
        <w:rPr>
          <w:rStyle w:val="Strong"/>
          <w:b/>
          <w:bCs/>
          <w:sz w:val="28"/>
          <w:szCs w:val="28"/>
        </w:rPr>
        <w:t>1. Cluster Manager</w:t>
      </w:r>
    </w:p>
    <w:p w:rsidR="00C1189F" w:rsidRDefault="00C1189F" w:rsidP="00C11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731510" cy="3222585"/>
            <wp:effectExtent l="0" t="0" r="2540" b="0"/>
            <wp:docPr id="1" name="Picture 1" descr="Hadoop, Hive and Hue with Postgress Metastore in Docker from scratch. | by Sanjeet Shukl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doop, Hive and Hue with Postgress Metastore in Docker from scratch. | by Sanjeet Shukla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189F" w:rsidRPr="00C1189F" w:rsidRDefault="00C1189F" w:rsidP="00C11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1189F" w:rsidRPr="00C1189F" w:rsidRDefault="00C1189F" w:rsidP="00C1189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</w:t>
      </w:r>
      <w:r w:rsidRPr="00C1189F">
        <w:rPr>
          <w:sz w:val="28"/>
          <w:szCs w:val="28"/>
        </w:rPr>
        <w:t xml:space="preserve">he </w:t>
      </w:r>
      <w:r w:rsidRPr="00C1189F">
        <w:rPr>
          <w:rStyle w:val="Strong"/>
          <w:sz w:val="28"/>
          <w:szCs w:val="28"/>
        </w:rPr>
        <w:t>Cluster Manager</w:t>
      </w:r>
      <w:r w:rsidRPr="00C1189F">
        <w:rPr>
          <w:sz w:val="28"/>
          <w:szCs w:val="28"/>
        </w:rPr>
        <w:t xml:space="preserve"> is responsible for managing resources across the cluster. It acts as an intermediary between Spark applications and the available hardware resources.</w:t>
      </w:r>
    </w:p>
    <w:p w:rsidR="00C1189F" w:rsidRPr="00C1189F" w:rsidRDefault="00C1189F" w:rsidP="00C1189F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C1189F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Responsibilities</w:t>
      </w:r>
      <w:r w:rsidRPr="00C1189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:</w:t>
      </w:r>
    </w:p>
    <w:p w:rsidR="00C1189F" w:rsidRPr="00C1189F" w:rsidRDefault="00C1189F" w:rsidP="00C11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1189F">
        <w:rPr>
          <w:rFonts w:ascii="Times New Roman" w:hAnsi="Times New Roman" w:cs="Times New Roman"/>
          <w:sz w:val="28"/>
          <w:szCs w:val="28"/>
        </w:rPr>
        <w:t xml:space="preserve">Allocates CPU and memory resources to applications </w:t>
      </w:r>
    </w:p>
    <w:p w:rsidR="00C1189F" w:rsidRPr="00C1189F" w:rsidRDefault="00C1189F" w:rsidP="00C11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1189F">
        <w:rPr>
          <w:rFonts w:ascii="Times New Roman" w:hAnsi="Times New Roman" w:cs="Times New Roman"/>
          <w:sz w:val="28"/>
          <w:szCs w:val="28"/>
        </w:rPr>
        <w:t xml:space="preserve">Schedules tasks on worker nodes </w:t>
      </w:r>
    </w:p>
    <w:p w:rsidR="00C1189F" w:rsidRPr="00C1189F" w:rsidRDefault="00C1189F" w:rsidP="00C11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1189F">
        <w:rPr>
          <w:rFonts w:ascii="Times New Roman" w:hAnsi="Times New Roman" w:cs="Times New Roman"/>
          <w:sz w:val="28"/>
          <w:szCs w:val="28"/>
        </w:rPr>
        <w:t xml:space="preserve">Monitors resource usage across the cluster </w:t>
      </w:r>
    </w:p>
    <w:p w:rsidR="00C1189F" w:rsidRPr="00C1189F" w:rsidRDefault="00C1189F" w:rsidP="00C11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1189F">
        <w:rPr>
          <w:rFonts w:ascii="Times New Roman" w:hAnsi="Times New Roman" w:cs="Times New Roman"/>
          <w:sz w:val="28"/>
          <w:szCs w:val="28"/>
        </w:rPr>
        <w:t xml:space="preserve">Supports multiple applications running simultaneously </w:t>
      </w:r>
    </w:p>
    <w:p w:rsidR="00C1189F" w:rsidRPr="00C1189F" w:rsidRDefault="00C1189F" w:rsidP="00C1189F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189F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lastRenderedPageBreak/>
        <w:t>Types of Cluster Managers:</w:t>
      </w:r>
    </w:p>
    <w:p w:rsidR="00C1189F" w:rsidRPr="00C1189F" w:rsidRDefault="00C1189F" w:rsidP="00C11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1189F">
        <w:rPr>
          <w:rStyle w:val="Strong"/>
          <w:rFonts w:ascii="Times New Roman" w:hAnsi="Times New Roman" w:cs="Times New Roman"/>
          <w:sz w:val="28"/>
          <w:szCs w:val="28"/>
        </w:rPr>
        <w:t>Standalone</w:t>
      </w:r>
      <w:r w:rsidRPr="00C1189F">
        <w:rPr>
          <w:rFonts w:ascii="Times New Roman" w:hAnsi="Times New Roman" w:cs="Times New Roman"/>
          <w:sz w:val="28"/>
          <w:szCs w:val="28"/>
        </w:rPr>
        <w:t xml:space="preserve"> – Built-in Spark manager, simple to configure </w:t>
      </w:r>
    </w:p>
    <w:p w:rsidR="00C1189F" w:rsidRPr="00C1189F" w:rsidRDefault="00C1189F" w:rsidP="00C11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1189F">
        <w:rPr>
          <w:rStyle w:val="Strong"/>
          <w:rFonts w:ascii="Times New Roman" w:hAnsi="Times New Roman" w:cs="Times New Roman"/>
          <w:sz w:val="28"/>
          <w:szCs w:val="28"/>
        </w:rPr>
        <w:t>YARN</w:t>
      </w:r>
      <w:r w:rsidRPr="00C1189F">
        <w:rPr>
          <w:rFonts w:ascii="Times New Roman" w:hAnsi="Times New Roman" w:cs="Times New Roman"/>
          <w:sz w:val="28"/>
          <w:szCs w:val="28"/>
        </w:rPr>
        <w:t xml:space="preserve"> – Commonly used in </w:t>
      </w:r>
      <w:proofErr w:type="spellStart"/>
      <w:r w:rsidRPr="00C1189F">
        <w:rPr>
          <w:rFonts w:ascii="Times New Roman" w:hAnsi="Times New Roman" w:cs="Times New Roman"/>
          <w:sz w:val="28"/>
          <w:szCs w:val="28"/>
        </w:rPr>
        <w:t>Hadoop</w:t>
      </w:r>
      <w:proofErr w:type="spellEnd"/>
      <w:r w:rsidRPr="00C1189F">
        <w:rPr>
          <w:rFonts w:ascii="Times New Roman" w:hAnsi="Times New Roman" w:cs="Times New Roman"/>
          <w:sz w:val="28"/>
          <w:szCs w:val="28"/>
        </w:rPr>
        <w:t xml:space="preserve"> environments </w:t>
      </w:r>
    </w:p>
    <w:p w:rsidR="00C1189F" w:rsidRPr="00C1189F" w:rsidRDefault="00C1189F" w:rsidP="00C11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1189F">
        <w:rPr>
          <w:rStyle w:val="Strong"/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C1189F">
        <w:rPr>
          <w:rFonts w:ascii="Times New Roman" w:hAnsi="Times New Roman" w:cs="Times New Roman"/>
          <w:sz w:val="28"/>
          <w:szCs w:val="28"/>
        </w:rPr>
        <w:t xml:space="preserve"> – Container-based cluster management </w:t>
      </w:r>
    </w:p>
    <w:p w:rsidR="00C1189F" w:rsidRPr="00C1189F" w:rsidRDefault="00C1189F" w:rsidP="00C11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1189F">
        <w:rPr>
          <w:rStyle w:val="Strong"/>
          <w:rFonts w:ascii="Times New Roman" w:hAnsi="Times New Roman" w:cs="Times New Roman"/>
          <w:sz w:val="28"/>
          <w:szCs w:val="28"/>
        </w:rPr>
        <w:t>Mesos</w:t>
      </w:r>
      <w:proofErr w:type="spellEnd"/>
      <w:r w:rsidRPr="00C1189F">
        <w:rPr>
          <w:rFonts w:ascii="Times New Roman" w:hAnsi="Times New Roman" w:cs="Times New Roman"/>
          <w:sz w:val="28"/>
          <w:szCs w:val="28"/>
        </w:rPr>
        <w:t xml:space="preserve"> – General-purpose distributed system manager </w:t>
      </w:r>
    </w:p>
    <w:p w:rsidR="00C1189F" w:rsidRPr="00C1189F" w:rsidRDefault="00C1189F" w:rsidP="00C1189F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189F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Key Points:</w:t>
      </w:r>
    </w:p>
    <w:p w:rsidR="00C1189F" w:rsidRPr="00C1189F" w:rsidRDefault="00C1189F" w:rsidP="00C11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1189F">
        <w:rPr>
          <w:rFonts w:ascii="Times New Roman" w:hAnsi="Times New Roman" w:cs="Times New Roman"/>
          <w:sz w:val="28"/>
          <w:szCs w:val="28"/>
        </w:rPr>
        <w:t xml:space="preserve">Ensures efficient resource utilization </w:t>
      </w:r>
    </w:p>
    <w:p w:rsidR="00C1189F" w:rsidRPr="00C1189F" w:rsidRDefault="00C1189F" w:rsidP="00C11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1189F">
        <w:rPr>
          <w:rFonts w:ascii="Times New Roman" w:hAnsi="Times New Roman" w:cs="Times New Roman"/>
          <w:sz w:val="28"/>
          <w:szCs w:val="28"/>
        </w:rPr>
        <w:t xml:space="preserve">Enables scalability and load balancing </w:t>
      </w:r>
    </w:p>
    <w:p w:rsidR="00C1189F" w:rsidRDefault="00C1189F" w:rsidP="00C11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1189F">
        <w:rPr>
          <w:rFonts w:ascii="Times New Roman" w:hAnsi="Times New Roman" w:cs="Times New Roman"/>
          <w:sz w:val="28"/>
          <w:szCs w:val="28"/>
        </w:rPr>
        <w:t>Supports fault tolerance by reallocating tasks</w:t>
      </w:r>
    </w:p>
    <w:p w:rsidR="00C1189F" w:rsidRPr="00C1189F" w:rsidRDefault="00C1189F" w:rsidP="00C11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C1189F" w:rsidRDefault="00C1189F" w:rsidP="00C1189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1189F">
        <w:rPr>
          <w:b/>
        </w:rPr>
        <w:t xml:space="preserve">2. </w:t>
      </w:r>
      <w:proofErr w:type="spellStart"/>
      <w:r w:rsidRPr="00C1189F">
        <w:rPr>
          <w:rFonts w:ascii="Times New Roman" w:hAnsi="Times New Roman" w:cs="Times New Roman"/>
          <w:b/>
          <w:sz w:val="28"/>
          <w:szCs w:val="28"/>
        </w:rPr>
        <w:t>SparkSession</w:t>
      </w:r>
      <w:proofErr w:type="spellEnd"/>
    </w:p>
    <w:p w:rsidR="00167CF3" w:rsidRDefault="00C1189F" w:rsidP="00C1189F">
      <w:pPr>
        <w:tabs>
          <w:tab w:val="left" w:pos="5661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>
            <wp:extent cx="5407660" cy="3216275"/>
            <wp:effectExtent l="0" t="0" r="2540" b="3175"/>
            <wp:docPr id="2" name="Picture 2" descr="Spark Applications Explained | Databric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park Applications Explained | Databrick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66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ab/>
      </w:r>
    </w:p>
    <w:p w:rsidR="00C1189F" w:rsidRDefault="00C1189F" w:rsidP="00C1189F">
      <w:pPr>
        <w:tabs>
          <w:tab w:val="left" w:pos="5661"/>
        </w:tabs>
        <w:rPr>
          <w:rFonts w:ascii="Times New Roman" w:hAnsi="Times New Roman" w:cs="Times New Roman"/>
          <w:sz w:val="28"/>
          <w:szCs w:val="28"/>
        </w:rPr>
      </w:pPr>
    </w:p>
    <w:p w:rsidR="001C155F" w:rsidRPr="001C155F" w:rsidRDefault="001C155F" w:rsidP="001C155F">
      <w:pPr>
        <w:pStyle w:val="NormalWeb"/>
        <w:rPr>
          <w:color w:val="000000" w:themeColor="text1"/>
          <w:sz w:val="28"/>
          <w:szCs w:val="28"/>
        </w:rPr>
      </w:pPr>
      <w:r w:rsidRPr="001C155F">
        <w:rPr>
          <w:color w:val="000000" w:themeColor="text1"/>
          <w:sz w:val="28"/>
          <w:szCs w:val="28"/>
        </w:rPr>
        <w:t xml:space="preserve">The </w:t>
      </w:r>
      <w:proofErr w:type="spellStart"/>
      <w:r w:rsidRPr="001C155F">
        <w:rPr>
          <w:rStyle w:val="Strong"/>
          <w:color w:val="000000" w:themeColor="text1"/>
          <w:sz w:val="28"/>
          <w:szCs w:val="28"/>
        </w:rPr>
        <w:t>SparkSession</w:t>
      </w:r>
      <w:proofErr w:type="spellEnd"/>
      <w:r w:rsidRPr="001C155F">
        <w:rPr>
          <w:color w:val="000000" w:themeColor="text1"/>
          <w:sz w:val="28"/>
          <w:szCs w:val="28"/>
        </w:rPr>
        <w:t xml:space="preserve"> is the unified entry point for interacting with Spark. It allows users to create </w:t>
      </w:r>
      <w:proofErr w:type="spellStart"/>
      <w:r w:rsidRPr="001C155F">
        <w:rPr>
          <w:color w:val="000000" w:themeColor="text1"/>
          <w:sz w:val="28"/>
          <w:szCs w:val="28"/>
        </w:rPr>
        <w:t>DataFrames</w:t>
      </w:r>
      <w:proofErr w:type="spellEnd"/>
      <w:r w:rsidRPr="001C155F">
        <w:rPr>
          <w:color w:val="000000" w:themeColor="text1"/>
          <w:sz w:val="28"/>
          <w:szCs w:val="28"/>
        </w:rPr>
        <w:t>, execute SQL queries, and configure Spark applications.</w:t>
      </w:r>
    </w:p>
    <w:p w:rsidR="001C155F" w:rsidRPr="001C155F" w:rsidRDefault="001C155F" w:rsidP="001C155F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55F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Responsibilities</w:t>
      </w:r>
      <w:r w:rsidRPr="001C155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:</w:t>
      </w:r>
    </w:p>
    <w:p w:rsidR="001C155F" w:rsidRPr="001C155F" w:rsidRDefault="001C155F" w:rsidP="001C15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Initializes Spark applications </w:t>
      </w:r>
    </w:p>
    <w:p w:rsidR="001C155F" w:rsidRPr="001C155F" w:rsidRDefault="001C155F" w:rsidP="001C15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Provides APIs for structured data processing </w:t>
      </w:r>
    </w:p>
    <w:p w:rsidR="001C155F" w:rsidRPr="001C155F" w:rsidRDefault="001C155F" w:rsidP="001C15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Manages configuration settings </w:t>
      </w:r>
    </w:p>
    <w:p w:rsidR="001C155F" w:rsidRPr="001C155F" w:rsidRDefault="001C155F" w:rsidP="001C155F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55F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lastRenderedPageBreak/>
        <w:t>Key Points:</w:t>
      </w:r>
    </w:p>
    <w:p w:rsidR="001C155F" w:rsidRPr="001C155F" w:rsidRDefault="001C155F" w:rsidP="001C15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Introduced in Spark 2.0 </w:t>
      </w:r>
    </w:p>
    <w:p w:rsidR="001C155F" w:rsidRPr="001C155F" w:rsidRDefault="001C155F" w:rsidP="001C15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Combines </w:t>
      </w:r>
      <w:proofErr w:type="spellStart"/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>SparkContext</w:t>
      </w:r>
      <w:proofErr w:type="spellEnd"/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>SQLContext</w:t>
      </w:r>
      <w:proofErr w:type="spellEnd"/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and </w:t>
      </w:r>
      <w:proofErr w:type="spellStart"/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>HiveContext</w:t>
      </w:r>
      <w:proofErr w:type="spellEnd"/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1C155F" w:rsidRPr="001C155F" w:rsidRDefault="001C155F" w:rsidP="001C15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Supports SQL, </w:t>
      </w:r>
      <w:proofErr w:type="spellStart"/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>DataFrames</w:t>
      </w:r>
      <w:proofErr w:type="spellEnd"/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and datasets </w:t>
      </w:r>
    </w:p>
    <w:p w:rsidR="001C155F" w:rsidRPr="001C155F" w:rsidRDefault="001C155F" w:rsidP="001C15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Allows integration with Hive </w:t>
      </w:r>
    </w:p>
    <w:p w:rsidR="001C155F" w:rsidRPr="001C155F" w:rsidRDefault="001C155F" w:rsidP="001C155F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55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Example:</w:t>
      </w:r>
    </w:p>
    <w:p w:rsidR="001C155F" w:rsidRPr="001C155F" w:rsidRDefault="001C155F" w:rsidP="001C155F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1C155F">
        <w:rPr>
          <w:rStyle w:val="8"/>
          <w:rFonts w:ascii="Times New Roman" w:hAnsi="Times New Roman" w:cs="Times New Roman"/>
          <w:color w:val="000000" w:themeColor="text1"/>
          <w:sz w:val="28"/>
          <w:szCs w:val="28"/>
        </w:rPr>
        <w:t>from</w:t>
      </w:r>
      <w:proofErr w:type="gramEnd"/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C155F">
        <w:rPr>
          <w:rStyle w:val="e"/>
          <w:rFonts w:ascii="Times New Roman" w:hAnsi="Times New Roman" w:cs="Times New Roman"/>
          <w:color w:val="000000" w:themeColor="text1"/>
          <w:sz w:val="28"/>
          <w:szCs w:val="28"/>
        </w:rPr>
        <w:t>pyspark</w:t>
      </w:r>
      <w:r w:rsidRPr="001C155F">
        <w:rPr>
          <w:rStyle w:val="8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C155F">
        <w:rPr>
          <w:rStyle w:val="e"/>
          <w:rFonts w:ascii="Times New Roman" w:hAnsi="Times New Roman" w:cs="Times New Roman"/>
          <w:color w:val="000000" w:themeColor="text1"/>
          <w:sz w:val="28"/>
          <w:szCs w:val="28"/>
        </w:rPr>
        <w:t>sql</w:t>
      </w:r>
      <w:proofErr w:type="spellEnd"/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C155F">
        <w:rPr>
          <w:rStyle w:val="8"/>
          <w:rFonts w:ascii="Times New Roman" w:hAnsi="Times New Roman" w:cs="Times New Roman"/>
          <w:color w:val="000000" w:themeColor="text1"/>
          <w:sz w:val="28"/>
          <w:szCs w:val="28"/>
        </w:rPr>
        <w:t>import</w:t>
      </w:r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C155F">
        <w:rPr>
          <w:rStyle w:val="e"/>
          <w:rFonts w:ascii="Times New Roman" w:hAnsi="Times New Roman" w:cs="Times New Roman"/>
          <w:color w:val="000000" w:themeColor="text1"/>
          <w:sz w:val="28"/>
          <w:szCs w:val="28"/>
        </w:rPr>
        <w:t>SparkSession</w:t>
      </w:r>
      <w:proofErr w:type="spellEnd"/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C155F">
        <w:rPr>
          <w:rStyle w:val="e"/>
          <w:rFonts w:ascii="Times New Roman" w:hAnsi="Times New Roman" w:cs="Times New Roman"/>
          <w:color w:val="000000" w:themeColor="text1"/>
          <w:sz w:val="28"/>
          <w:szCs w:val="28"/>
        </w:rPr>
        <w:t>spark</w:t>
      </w:r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C155F">
        <w:rPr>
          <w:rStyle w:val="8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C155F">
        <w:rPr>
          <w:rStyle w:val="e"/>
          <w:rFonts w:ascii="Times New Roman" w:hAnsi="Times New Roman" w:cs="Times New Roman"/>
          <w:color w:val="000000" w:themeColor="text1"/>
          <w:sz w:val="28"/>
          <w:szCs w:val="28"/>
        </w:rPr>
        <w:t>SparkSession</w:t>
      </w:r>
      <w:r w:rsidRPr="001C155F">
        <w:rPr>
          <w:rStyle w:val="8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>builder</w:t>
      </w:r>
      <w:r w:rsidRPr="001C155F">
        <w:rPr>
          <w:rStyle w:val="8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>appName</w:t>
      </w:r>
      <w:proofErr w:type="spellEnd"/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C155F">
        <w:rPr>
          <w:rStyle w:val="c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1C155F">
        <w:rPr>
          <w:rStyle w:val="c"/>
          <w:rFonts w:ascii="Times New Roman" w:hAnsi="Times New Roman" w:cs="Times New Roman"/>
          <w:color w:val="000000" w:themeColor="text1"/>
          <w:sz w:val="28"/>
          <w:szCs w:val="28"/>
        </w:rPr>
        <w:t>MyApp</w:t>
      </w:r>
      <w:proofErr w:type="spellEnd"/>
      <w:r w:rsidRPr="001C155F">
        <w:rPr>
          <w:rStyle w:val="c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1C155F">
        <w:rPr>
          <w:rStyle w:val="8"/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>getOrCreate</w:t>
      </w:r>
      <w:proofErr w:type="spellEnd"/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:rsidR="001C155F" w:rsidRPr="001C155F" w:rsidRDefault="001C155F" w:rsidP="001C15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C155F" w:rsidRDefault="001C155F" w:rsidP="001C155F">
      <w:pPr>
        <w:pStyle w:val="Heading2"/>
        <w:rPr>
          <w:rStyle w:val="Strong"/>
          <w:b/>
          <w:bCs/>
          <w:color w:val="000000" w:themeColor="text1"/>
          <w:sz w:val="28"/>
          <w:szCs w:val="28"/>
        </w:rPr>
      </w:pPr>
      <w:r w:rsidRPr="001C155F">
        <w:rPr>
          <w:rStyle w:val="Strong"/>
          <w:b/>
          <w:bCs/>
          <w:color w:val="000000" w:themeColor="text1"/>
          <w:sz w:val="28"/>
          <w:szCs w:val="28"/>
        </w:rPr>
        <w:t xml:space="preserve">3. </w:t>
      </w:r>
      <w:proofErr w:type="spellStart"/>
      <w:r w:rsidRPr="001C155F">
        <w:rPr>
          <w:rStyle w:val="Strong"/>
          <w:b/>
          <w:bCs/>
          <w:color w:val="000000" w:themeColor="text1"/>
          <w:sz w:val="28"/>
          <w:szCs w:val="28"/>
        </w:rPr>
        <w:t>SparkContext</w:t>
      </w:r>
      <w:proofErr w:type="spellEnd"/>
    </w:p>
    <w:p w:rsidR="001C155F" w:rsidRDefault="001C155F" w:rsidP="001C155F">
      <w:pPr>
        <w:pStyle w:val="Heading2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>
            <wp:extent cx="5731510" cy="4039725"/>
            <wp:effectExtent l="0" t="0" r="2540" b="0"/>
            <wp:docPr id="3" name="Picture 3" descr="Configure Spark settings - Azure HDInsight | Microsoft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onfigure Spark settings - Azure HDInsight | Microsoft Lear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155F" w:rsidRDefault="001C155F" w:rsidP="001C155F">
      <w:pPr>
        <w:pStyle w:val="Heading2"/>
        <w:rPr>
          <w:color w:val="000000" w:themeColor="text1"/>
          <w:sz w:val="28"/>
          <w:szCs w:val="28"/>
        </w:rPr>
      </w:pPr>
    </w:p>
    <w:p w:rsidR="001C155F" w:rsidRPr="001C155F" w:rsidRDefault="001C155F" w:rsidP="001C155F">
      <w:pPr>
        <w:pStyle w:val="NormalWeb"/>
        <w:rPr>
          <w:color w:val="000000" w:themeColor="text1"/>
          <w:sz w:val="28"/>
          <w:szCs w:val="28"/>
        </w:rPr>
      </w:pPr>
      <w:r w:rsidRPr="001C155F">
        <w:rPr>
          <w:color w:val="000000" w:themeColor="text1"/>
          <w:sz w:val="28"/>
          <w:szCs w:val="28"/>
        </w:rPr>
        <w:t xml:space="preserve">The </w:t>
      </w:r>
      <w:proofErr w:type="spellStart"/>
      <w:r w:rsidRPr="001C155F">
        <w:rPr>
          <w:rStyle w:val="Strong"/>
          <w:color w:val="000000" w:themeColor="text1"/>
          <w:sz w:val="28"/>
          <w:szCs w:val="28"/>
        </w:rPr>
        <w:t>SparkContext</w:t>
      </w:r>
      <w:proofErr w:type="spellEnd"/>
      <w:r w:rsidRPr="001C155F">
        <w:rPr>
          <w:color w:val="000000" w:themeColor="text1"/>
          <w:sz w:val="28"/>
          <w:szCs w:val="28"/>
        </w:rPr>
        <w:t xml:space="preserve"> is the core component that establishes the connection between the Spark application and the cluster.</w:t>
      </w:r>
    </w:p>
    <w:p w:rsidR="001C155F" w:rsidRPr="001C155F" w:rsidRDefault="001C155F" w:rsidP="001C155F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55F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Responsibilities</w:t>
      </w:r>
      <w:r w:rsidRPr="001C155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:</w:t>
      </w:r>
    </w:p>
    <w:p w:rsidR="001C155F" w:rsidRPr="001C155F" w:rsidRDefault="001C155F" w:rsidP="001C15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Connects to the cluster manager </w:t>
      </w:r>
    </w:p>
    <w:p w:rsidR="001C155F" w:rsidRPr="001C155F" w:rsidRDefault="001C155F" w:rsidP="001C15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Creates RDDs (Resilient Distributed Datasets) </w:t>
      </w:r>
    </w:p>
    <w:p w:rsidR="001C155F" w:rsidRPr="001C155F" w:rsidRDefault="001C155F" w:rsidP="001C15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Distributes tasks to worker nodes </w:t>
      </w:r>
    </w:p>
    <w:p w:rsidR="001C155F" w:rsidRPr="001C155F" w:rsidRDefault="001C155F" w:rsidP="001C15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Monitors execution of jobs </w:t>
      </w:r>
    </w:p>
    <w:p w:rsidR="001C155F" w:rsidRPr="001C155F" w:rsidRDefault="001C155F" w:rsidP="001C155F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55F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Key Points:</w:t>
      </w:r>
    </w:p>
    <w:p w:rsidR="001C155F" w:rsidRPr="001C155F" w:rsidRDefault="001C155F" w:rsidP="001C15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Only one </w:t>
      </w:r>
      <w:proofErr w:type="spellStart"/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>SparkContext</w:t>
      </w:r>
      <w:proofErr w:type="spellEnd"/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per application </w:t>
      </w:r>
    </w:p>
    <w:p w:rsidR="001C155F" w:rsidRPr="001C155F" w:rsidRDefault="001C155F" w:rsidP="001C15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Converts operations into jobs, stages, and tasks </w:t>
      </w:r>
    </w:p>
    <w:p w:rsidR="001C155F" w:rsidRPr="001C155F" w:rsidRDefault="001C155F" w:rsidP="001C15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Supports broadcast variables and accumulators </w:t>
      </w:r>
    </w:p>
    <w:p w:rsidR="001C155F" w:rsidRPr="001C155F" w:rsidRDefault="001C155F" w:rsidP="001C15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Works primarily with RDD-based APIs </w:t>
      </w:r>
    </w:p>
    <w:p w:rsidR="001C155F" w:rsidRPr="001C155F" w:rsidRDefault="001C155F" w:rsidP="001C155F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55F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Concepts:</w:t>
      </w:r>
    </w:p>
    <w:p w:rsidR="001C155F" w:rsidRPr="001C155F" w:rsidRDefault="001C155F" w:rsidP="001C15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55F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Transformation</w:t>
      </w:r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Lazy operations (e.g., map, filter) </w:t>
      </w:r>
    </w:p>
    <w:p w:rsidR="001C155F" w:rsidRPr="001C155F" w:rsidRDefault="001C155F" w:rsidP="001C15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55F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Action</w:t>
      </w:r>
      <w:r w:rsidRPr="001C15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Triggers execution (e.g., collect, count) </w:t>
      </w:r>
    </w:p>
    <w:p w:rsidR="001C155F" w:rsidRPr="001C155F" w:rsidRDefault="001C155F" w:rsidP="001C155F">
      <w:pPr>
        <w:spacing w:after="0"/>
        <w:rPr>
          <w:color w:val="000000" w:themeColor="text1"/>
          <w:sz w:val="28"/>
          <w:szCs w:val="28"/>
        </w:rPr>
      </w:pPr>
    </w:p>
    <w:p w:rsidR="001C155F" w:rsidRDefault="001C155F" w:rsidP="001C155F">
      <w:pPr>
        <w:pStyle w:val="Heading2"/>
        <w:rPr>
          <w:rStyle w:val="Strong"/>
          <w:b/>
          <w:bCs/>
          <w:color w:val="000000" w:themeColor="text1"/>
          <w:sz w:val="28"/>
          <w:szCs w:val="28"/>
        </w:rPr>
      </w:pPr>
      <w:r w:rsidRPr="001C155F">
        <w:rPr>
          <w:rStyle w:val="Strong"/>
          <w:b/>
          <w:bCs/>
          <w:color w:val="000000" w:themeColor="text1"/>
          <w:sz w:val="28"/>
          <w:szCs w:val="28"/>
        </w:rPr>
        <w:t>4. Driver Node</w:t>
      </w:r>
    </w:p>
    <w:p w:rsidR="001C155F" w:rsidRDefault="001C155F" w:rsidP="001C155F">
      <w:pPr>
        <w:pStyle w:val="Heading2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>
            <wp:extent cx="5731510" cy="2739774"/>
            <wp:effectExtent l="0" t="0" r="2540" b="3810"/>
            <wp:docPr id="4" name="Picture 4" descr="Spark performance optimization in Databricks — A complete guide | by Kaviprakash Selvaraj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park performance optimization in Databricks — A complete guide | by Kaviprakash Selvaraj | Medi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155F" w:rsidRDefault="001C155F" w:rsidP="001C155F">
      <w:pPr>
        <w:pStyle w:val="Heading2"/>
        <w:rPr>
          <w:color w:val="000000" w:themeColor="text1"/>
          <w:sz w:val="28"/>
          <w:szCs w:val="28"/>
        </w:rPr>
      </w:pPr>
    </w:p>
    <w:p w:rsidR="001C155F" w:rsidRPr="001C155F" w:rsidRDefault="001C155F" w:rsidP="001C155F">
      <w:pPr>
        <w:pStyle w:val="NormalWeb"/>
        <w:rPr>
          <w:sz w:val="28"/>
          <w:szCs w:val="28"/>
        </w:rPr>
      </w:pPr>
      <w:r w:rsidRPr="001C155F">
        <w:rPr>
          <w:sz w:val="28"/>
          <w:szCs w:val="28"/>
        </w:rPr>
        <w:t>T</w:t>
      </w:r>
      <w:r w:rsidRPr="001C155F">
        <w:rPr>
          <w:sz w:val="28"/>
          <w:szCs w:val="28"/>
        </w:rPr>
        <w:t xml:space="preserve">he </w:t>
      </w:r>
      <w:r w:rsidRPr="001C155F">
        <w:rPr>
          <w:rStyle w:val="Strong"/>
          <w:sz w:val="28"/>
          <w:szCs w:val="28"/>
        </w:rPr>
        <w:t>Driver Node</w:t>
      </w:r>
      <w:r w:rsidRPr="001C155F">
        <w:rPr>
          <w:sz w:val="28"/>
          <w:szCs w:val="28"/>
        </w:rPr>
        <w:t xml:space="preserve"> is the central controller of a Spark application. It executes the main program and coordinates all operations.</w:t>
      </w:r>
    </w:p>
    <w:p w:rsidR="001C155F" w:rsidRPr="001C155F" w:rsidRDefault="001C155F" w:rsidP="001C155F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1C155F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Responsibilities</w:t>
      </w:r>
      <w:r w:rsidRPr="001C155F">
        <w:rPr>
          <w:rStyle w:val="Strong"/>
          <w:rFonts w:ascii="Times New Roman" w:hAnsi="Times New Roman" w:cs="Times New Roman"/>
          <w:bCs w:val="0"/>
          <w:sz w:val="28"/>
          <w:szCs w:val="28"/>
        </w:rPr>
        <w:t>:</w:t>
      </w:r>
    </w:p>
    <w:p w:rsidR="001C155F" w:rsidRPr="001C155F" w:rsidRDefault="001C155F" w:rsidP="001C15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C155F">
        <w:rPr>
          <w:rFonts w:ascii="Times New Roman" w:hAnsi="Times New Roman" w:cs="Times New Roman"/>
          <w:sz w:val="28"/>
          <w:szCs w:val="28"/>
        </w:rPr>
        <w:t xml:space="preserve">Converts user code into a DAG (Directed Acyclic Graph) </w:t>
      </w:r>
    </w:p>
    <w:p w:rsidR="001C155F" w:rsidRPr="001C155F" w:rsidRDefault="001C155F" w:rsidP="001C15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C155F">
        <w:rPr>
          <w:rFonts w:ascii="Times New Roman" w:hAnsi="Times New Roman" w:cs="Times New Roman"/>
          <w:sz w:val="28"/>
          <w:szCs w:val="28"/>
        </w:rPr>
        <w:t xml:space="preserve">Divides DAG into stages and tasks </w:t>
      </w:r>
    </w:p>
    <w:p w:rsidR="001C155F" w:rsidRPr="001C155F" w:rsidRDefault="001C155F" w:rsidP="001C15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C155F">
        <w:rPr>
          <w:rFonts w:ascii="Times New Roman" w:hAnsi="Times New Roman" w:cs="Times New Roman"/>
          <w:sz w:val="28"/>
          <w:szCs w:val="28"/>
        </w:rPr>
        <w:t xml:space="preserve">Schedules tasks on executors </w:t>
      </w:r>
    </w:p>
    <w:p w:rsidR="001C155F" w:rsidRPr="001C155F" w:rsidRDefault="001C155F" w:rsidP="001C15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C155F">
        <w:rPr>
          <w:rFonts w:ascii="Times New Roman" w:hAnsi="Times New Roman" w:cs="Times New Roman"/>
          <w:sz w:val="28"/>
          <w:szCs w:val="28"/>
        </w:rPr>
        <w:lastRenderedPageBreak/>
        <w:t xml:space="preserve">Collects and returns results </w:t>
      </w:r>
    </w:p>
    <w:p w:rsidR="001C155F" w:rsidRPr="001C155F" w:rsidRDefault="001C155F" w:rsidP="001C155F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55F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Key Points:</w:t>
      </w:r>
    </w:p>
    <w:p w:rsidR="001C155F" w:rsidRPr="001C155F" w:rsidRDefault="001C155F" w:rsidP="001C15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C155F">
        <w:rPr>
          <w:rFonts w:ascii="Times New Roman" w:hAnsi="Times New Roman" w:cs="Times New Roman"/>
          <w:sz w:val="28"/>
          <w:szCs w:val="28"/>
        </w:rPr>
        <w:t xml:space="preserve">Contains DAG Scheduler and Task Scheduler </w:t>
      </w:r>
    </w:p>
    <w:p w:rsidR="001C155F" w:rsidRPr="001C155F" w:rsidRDefault="001C155F" w:rsidP="001C15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C155F">
        <w:rPr>
          <w:rFonts w:ascii="Times New Roman" w:hAnsi="Times New Roman" w:cs="Times New Roman"/>
          <w:sz w:val="28"/>
          <w:szCs w:val="28"/>
        </w:rPr>
        <w:t xml:space="preserve">Maintains metadata about jobs and datasets </w:t>
      </w:r>
    </w:p>
    <w:p w:rsidR="001C155F" w:rsidRPr="001C155F" w:rsidRDefault="001C155F" w:rsidP="001C15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C155F">
        <w:rPr>
          <w:rFonts w:ascii="Times New Roman" w:hAnsi="Times New Roman" w:cs="Times New Roman"/>
          <w:sz w:val="28"/>
          <w:szCs w:val="28"/>
        </w:rPr>
        <w:t xml:space="preserve">Handles fault recovery and retries </w:t>
      </w:r>
    </w:p>
    <w:p w:rsidR="001C155F" w:rsidRDefault="001C155F" w:rsidP="001C15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C155F">
        <w:rPr>
          <w:rFonts w:ascii="Times New Roman" w:hAnsi="Times New Roman" w:cs="Times New Roman"/>
          <w:sz w:val="28"/>
          <w:szCs w:val="28"/>
        </w:rPr>
        <w:t>Failure of driver leads to application failure</w:t>
      </w:r>
    </w:p>
    <w:p w:rsidR="001C155F" w:rsidRPr="000C1C74" w:rsidRDefault="000C1C74" w:rsidP="000C1C74">
      <w:pPr>
        <w:tabs>
          <w:tab w:val="left" w:pos="1192"/>
        </w:tabs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C1C74">
        <w:rPr>
          <w:rFonts w:ascii="Times New Roman" w:hAnsi="Times New Roman" w:cs="Times New Roman"/>
          <w:b/>
          <w:sz w:val="28"/>
          <w:szCs w:val="28"/>
        </w:rPr>
        <w:tab/>
      </w:r>
    </w:p>
    <w:p w:rsidR="001C155F" w:rsidRPr="000C1C74" w:rsidRDefault="001C155F" w:rsidP="001C155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C1C74">
        <w:rPr>
          <w:rFonts w:ascii="Times New Roman" w:hAnsi="Times New Roman" w:cs="Times New Roman"/>
          <w:b/>
          <w:sz w:val="28"/>
          <w:szCs w:val="28"/>
        </w:rPr>
        <w:t>5. Worker Node</w:t>
      </w:r>
    </w:p>
    <w:p w:rsidR="001C155F" w:rsidRDefault="000C1C74" w:rsidP="001C155F">
      <w:pPr>
        <w:pStyle w:val="Heading2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>
            <wp:extent cx="5731510" cy="3980605"/>
            <wp:effectExtent l="0" t="0" r="2540" b="1270"/>
            <wp:docPr id="5" name="Picture 5" descr="Resources | Free Resources to shape your Career - Simpli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Resources | Free Resources to shape your Career - Simplilear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C74" w:rsidRDefault="000C1C74" w:rsidP="001C155F">
      <w:pPr>
        <w:pStyle w:val="Heading2"/>
        <w:rPr>
          <w:color w:val="000000" w:themeColor="text1"/>
          <w:sz w:val="28"/>
          <w:szCs w:val="28"/>
        </w:rPr>
      </w:pPr>
    </w:p>
    <w:p w:rsidR="000C1C74" w:rsidRPr="000C1C74" w:rsidRDefault="000C1C74" w:rsidP="000C1C74">
      <w:pPr>
        <w:pStyle w:val="NormalWeb"/>
        <w:rPr>
          <w:color w:val="000000" w:themeColor="text1"/>
          <w:sz w:val="28"/>
          <w:szCs w:val="28"/>
        </w:rPr>
      </w:pPr>
      <w:r w:rsidRPr="000C1C74">
        <w:rPr>
          <w:color w:val="000000" w:themeColor="text1"/>
          <w:sz w:val="28"/>
          <w:szCs w:val="28"/>
        </w:rPr>
        <w:t xml:space="preserve">The </w:t>
      </w:r>
      <w:r w:rsidRPr="000C1C74">
        <w:rPr>
          <w:rStyle w:val="Strong"/>
          <w:color w:val="000000" w:themeColor="text1"/>
          <w:sz w:val="28"/>
          <w:szCs w:val="28"/>
        </w:rPr>
        <w:t>Worker Node</w:t>
      </w:r>
      <w:r w:rsidRPr="000C1C74">
        <w:rPr>
          <w:color w:val="000000" w:themeColor="text1"/>
          <w:sz w:val="28"/>
          <w:szCs w:val="28"/>
        </w:rPr>
        <w:t xml:space="preserve"> is responsible for executing the tasks assigned by the driver.</w:t>
      </w:r>
    </w:p>
    <w:p w:rsidR="000C1C74" w:rsidRPr="000C1C74" w:rsidRDefault="000C1C74" w:rsidP="000C1C74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Responsibilities:</w:t>
      </w:r>
    </w:p>
    <w:p w:rsidR="000C1C74" w:rsidRPr="000C1C74" w:rsidRDefault="000C1C74" w:rsidP="000C1C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Runs executors </w:t>
      </w:r>
    </w:p>
    <w:p w:rsidR="000C1C74" w:rsidRPr="000C1C74" w:rsidRDefault="000C1C74" w:rsidP="000C1C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Processes data and executes tasks </w:t>
      </w:r>
    </w:p>
    <w:p w:rsidR="000C1C74" w:rsidRPr="000C1C74" w:rsidRDefault="000C1C74" w:rsidP="000C1C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Stores intermediate and final results </w:t>
      </w:r>
    </w:p>
    <w:p w:rsidR="000C1C74" w:rsidRPr="000C1C74" w:rsidRDefault="000C1C74" w:rsidP="000C1C74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Key Points:</w:t>
      </w:r>
    </w:p>
    <w:p w:rsidR="000C1C74" w:rsidRPr="000C1C74" w:rsidRDefault="000C1C74" w:rsidP="000C1C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Each worker can run multiple executors </w:t>
      </w:r>
    </w:p>
    <w:p w:rsidR="000C1C74" w:rsidRPr="000C1C74" w:rsidRDefault="000C1C74" w:rsidP="000C1C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Supports parallel task execution </w:t>
      </w:r>
    </w:p>
    <w:p w:rsidR="000C1C74" w:rsidRPr="000C1C74" w:rsidRDefault="000C1C74" w:rsidP="000C1C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Provides in-memory computation for faster processing </w:t>
      </w:r>
    </w:p>
    <w:p w:rsidR="000C1C74" w:rsidRPr="000C1C74" w:rsidRDefault="000C1C74" w:rsidP="000C1C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Handles caching and persistence of data </w:t>
      </w:r>
    </w:p>
    <w:p w:rsidR="000C1C74" w:rsidRDefault="000C1C74" w:rsidP="000C1C74">
      <w:pPr>
        <w:spacing w:after="0"/>
      </w:pPr>
    </w:p>
    <w:p w:rsidR="000C1C74" w:rsidRDefault="000C1C74" w:rsidP="000C1C74">
      <w:pPr>
        <w:pStyle w:val="Heading2"/>
        <w:rPr>
          <w:rStyle w:val="Strong"/>
          <w:b/>
          <w:bCs/>
          <w:sz w:val="28"/>
          <w:szCs w:val="28"/>
        </w:rPr>
      </w:pPr>
      <w:r w:rsidRPr="000C1C74">
        <w:rPr>
          <w:rStyle w:val="Strong"/>
          <w:b/>
          <w:bCs/>
          <w:sz w:val="28"/>
          <w:szCs w:val="28"/>
        </w:rPr>
        <w:t>6. Client Mode</w:t>
      </w:r>
    </w:p>
    <w:p w:rsidR="000C1C74" w:rsidRDefault="000C1C74" w:rsidP="000C1C74">
      <w:pPr>
        <w:pStyle w:val="Heading2"/>
        <w:rPr>
          <w:rStyle w:val="Strong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5731510" cy="2844959"/>
            <wp:effectExtent l="0" t="0" r="2540" b="0"/>
            <wp:docPr id="6" name="Picture 6" descr="Interactive Spark Mode on EKS Cluster - Debugging and Troubleshoo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nteractive Spark Mode on EKS Cluster - Debugging and Troubleshooti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C74" w:rsidRPr="000C1C74" w:rsidRDefault="000C1C74" w:rsidP="000C1C74">
      <w:pPr>
        <w:pStyle w:val="NormalWeb"/>
        <w:rPr>
          <w:color w:val="000000" w:themeColor="text1"/>
          <w:sz w:val="28"/>
          <w:szCs w:val="28"/>
        </w:rPr>
      </w:pPr>
      <w:r w:rsidRPr="000C1C74">
        <w:rPr>
          <w:color w:val="000000" w:themeColor="text1"/>
          <w:sz w:val="28"/>
          <w:szCs w:val="28"/>
        </w:rPr>
        <w:t xml:space="preserve">In </w:t>
      </w:r>
      <w:r w:rsidRPr="000C1C74">
        <w:rPr>
          <w:rStyle w:val="Strong"/>
          <w:color w:val="000000" w:themeColor="text1"/>
          <w:sz w:val="28"/>
          <w:szCs w:val="28"/>
        </w:rPr>
        <w:t>Client Mode</w:t>
      </w:r>
      <w:r w:rsidRPr="000C1C74">
        <w:rPr>
          <w:color w:val="000000" w:themeColor="text1"/>
          <w:sz w:val="28"/>
          <w:szCs w:val="28"/>
        </w:rPr>
        <w:t>, the driver runs on the local machine from which the application is submitted.</w:t>
      </w:r>
    </w:p>
    <w:p w:rsidR="000C1C74" w:rsidRPr="000C1C74" w:rsidRDefault="000C1C74" w:rsidP="000C1C74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Characteristics:</w:t>
      </w:r>
    </w:p>
    <w:p w:rsidR="000C1C74" w:rsidRPr="000C1C74" w:rsidRDefault="000C1C74" w:rsidP="000C1C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Driver runs outside the cluster </w:t>
      </w:r>
    </w:p>
    <w:p w:rsidR="000C1C74" w:rsidRPr="000C1C74" w:rsidRDefault="000C1C74" w:rsidP="000C1C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Executors run within the cluster </w:t>
      </w:r>
    </w:p>
    <w:p w:rsidR="000C1C74" w:rsidRPr="000C1C74" w:rsidRDefault="000C1C74" w:rsidP="000C1C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Requires stable network connection </w:t>
      </w:r>
    </w:p>
    <w:p w:rsidR="000C1C74" w:rsidRPr="000C1C74" w:rsidRDefault="000C1C74" w:rsidP="000C1C74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Advantages:</w:t>
      </w:r>
    </w:p>
    <w:p w:rsidR="000C1C74" w:rsidRPr="000C1C74" w:rsidRDefault="000C1C74" w:rsidP="000C1C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Easy debugging and monitoring </w:t>
      </w:r>
    </w:p>
    <w:p w:rsidR="000C1C74" w:rsidRPr="000C1C74" w:rsidRDefault="000C1C74" w:rsidP="000C1C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Suitable for development and testing </w:t>
      </w:r>
    </w:p>
    <w:p w:rsidR="000C1C74" w:rsidRPr="000C1C74" w:rsidRDefault="000C1C74" w:rsidP="000C1C74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Disadvantages:</w:t>
      </w:r>
    </w:p>
    <w:p w:rsidR="000C1C74" w:rsidRPr="000C1C74" w:rsidRDefault="000C1C74" w:rsidP="000C1C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Dependency on client machine </w:t>
      </w:r>
      <w:bookmarkStart w:id="0" w:name="_GoBack"/>
      <w:bookmarkEnd w:id="0"/>
    </w:p>
    <w:p w:rsidR="000C1C74" w:rsidRPr="000C1C74" w:rsidRDefault="000C1C74" w:rsidP="000C1C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Lower fault tolerance </w:t>
      </w:r>
    </w:p>
    <w:p w:rsidR="000C1C74" w:rsidRPr="000C1C74" w:rsidRDefault="000C1C74" w:rsidP="000C1C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Network latency can impact performance </w:t>
      </w:r>
    </w:p>
    <w:p w:rsidR="000C1C74" w:rsidRPr="000C1C74" w:rsidRDefault="000C1C74" w:rsidP="000C1C74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C1C74" w:rsidRDefault="000C1C74" w:rsidP="000C1C74">
      <w:pPr>
        <w:pStyle w:val="Heading2"/>
        <w:rPr>
          <w:rStyle w:val="Strong"/>
          <w:b/>
          <w:bCs/>
          <w:color w:val="000000" w:themeColor="text1"/>
          <w:sz w:val="28"/>
          <w:szCs w:val="28"/>
        </w:rPr>
      </w:pPr>
      <w:r w:rsidRPr="000C1C74">
        <w:rPr>
          <w:rStyle w:val="Strong"/>
          <w:b/>
          <w:bCs/>
          <w:color w:val="000000" w:themeColor="text1"/>
          <w:sz w:val="28"/>
          <w:szCs w:val="28"/>
        </w:rPr>
        <w:t>7. Cluster Mode</w:t>
      </w:r>
    </w:p>
    <w:p w:rsidR="000C1C74" w:rsidRDefault="000C1C74" w:rsidP="000C1C74">
      <w:pPr>
        <w:pStyle w:val="Heading2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>
            <wp:extent cx="5731510" cy="3004784"/>
            <wp:effectExtent l="0" t="0" r="2540" b="5715"/>
            <wp:docPr id="7" name="Picture 7" descr="Install Apache Spark on Multi-Node Cluster - DataFl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nstall Apache Spark on Multi-Node Cluster - DataFlai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C74" w:rsidRDefault="000C1C74" w:rsidP="000C1C74">
      <w:pPr>
        <w:pStyle w:val="Heading2"/>
        <w:rPr>
          <w:color w:val="000000" w:themeColor="text1"/>
          <w:sz w:val="28"/>
          <w:szCs w:val="28"/>
        </w:rPr>
      </w:pPr>
    </w:p>
    <w:p w:rsidR="000C1C74" w:rsidRPr="000C1C74" w:rsidRDefault="000C1C74" w:rsidP="000C1C74">
      <w:pPr>
        <w:pStyle w:val="NormalWeb"/>
        <w:rPr>
          <w:color w:val="000000" w:themeColor="text1"/>
          <w:sz w:val="28"/>
          <w:szCs w:val="28"/>
        </w:rPr>
      </w:pPr>
      <w:r w:rsidRPr="000C1C74">
        <w:rPr>
          <w:color w:val="000000" w:themeColor="text1"/>
          <w:sz w:val="28"/>
          <w:szCs w:val="28"/>
        </w:rPr>
        <w:t xml:space="preserve">In </w:t>
      </w:r>
      <w:r w:rsidRPr="000C1C74">
        <w:rPr>
          <w:rStyle w:val="Strong"/>
          <w:color w:val="000000" w:themeColor="text1"/>
          <w:sz w:val="28"/>
          <w:szCs w:val="28"/>
        </w:rPr>
        <w:t>Cluster Mode</w:t>
      </w:r>
      <w:r w:rsidRPr="000C1C74">
        <w:rPr>
          <w:color w:val="000000" w:themeColor="text1"/>
          <w:sz w:val="28"/>
          <w:szCs w:val="28"/>
        </w:rPr>
        <w:t>, the driver runs inside the cluster on one of the worker nodes.</w:t>
      </w:r>
    </w:p>
    <w:p w:rsidR="000C1C74" w:rsidRPr="000C1C74" w:rsidRDefault="000C1C74" w:rsidP="000C1C74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Characteristics</w:t>
      </w:r>
      <w:r w:rsidRPr="000C1C7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:</w:t>
      </w:r>
    </w:p>
    <w:p w:rsidR="000C1C74" w:rsidRPr="000C1C74" w:rsidRDefault="000C1C74" w:rsidP="000C1C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Entire application runs within the cluster </w:t>
      </w:r>
    </w:p>
    <w:p w:rsidR="000C1C74" w:rsidRPr="000C1C74" w:rsidRDefault="000C1C74" w:rsidP="000C1C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No dependency on client machine </w:t>
      </w:r>
    </w:p>
    <w:p w:rsidR="000C1C74" w:rsidRPr="000C1C74" w:rsidRDefault="000C1C74" w:rsidP="000C1C74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Advantages</w:t>
      </w:r>
      <w:r w:rsidRPr="000C1C7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:</w:t>
      </w:r>
    </w:p>
    <w:p w:rsidR="000C1C74" w:rsidRPr="000C1C74" w:rsidRDefault="000C1C74" w:rsidP="000C1C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High fault tolerance </w:t>
      </w:r>
    </w:p>
    <w:p w:rsidR="000C1C74" w:rsidRPr="000C1C74" w:rsidRDefault="000C1C74" w:rsidP="000C1C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Better performance for large-scale jobs </w:t>
      </w:r>
    </w:p>
    <w:p w:rsidR="000C1C74" w:rsidRPr="000C1C74" w:rsidRDefault="000C1C74" w:rsidP="000C1C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Suitable for production environments </w:t>
      </w:r>
    </w:p>
    <w:p w:rsidR="000C1C74" w:rsidRPr="000C1C74" w:rsidRDefault="000C1C74" w:rsidP="000C1C74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Disadvantages:</w:t>
      </w:r>
    </w:p>
    <w:p w:rsidR="000C1C74" w:rsidRPr="000C1C74" w:rsidRDefault="000C1C74" w:rsidP="000C1C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Harder to debug </w:t>
      </w:r>
    </w:p>
    <w:p w:rsidR="000C1C74" w:rsidRPr="000C1C74" w:rsidRDefault="000C1C74" w:rsidP="000C1C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1C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Logs are not directly available on local machine </w:t>
      </w:r>
    </w:p>
    <w:p w:rsidR="000C1C74" w:rsidRPr="000C1C74" w:rsidRDefault="000C1C74" w:rsidP="000C1C7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C1C74" w:rsidRDefault="000C1C74" w:rsidP="000C1C74">
      <w:pPr>
        <w:pStyle w:val="Heading2"/>
      </w:pPr>
      <w:r>
        <w:rPr>
          <w:rStyle w:val="Strong"/>
          <w:b/>
          <w:bCs/>
        </w:rPr>
        <w:lastRenderedPageBreak/>
        <w:t>Conclusion</w:t>
      </w:r>
    </w:p>
    <w:p w:rsidR="000C1C74" w:rsidRDefault="000C1C74" w:rsidP="000C1C74">
      <w:pPr>
        <w:pStyle w:val="NormalWeb"/>
      </w:pPr>
      <w:r w:rsidRPr="000C1C74">
        <w:rPr>
          <w:sz w:val="28"/>
          <w:szCs w:val="28"/>
        </w:rPr>
        <w:t xml:space="preserve">Apache Spark’s architecture is designed for </w:t>
      </w:r>
      <w:r w:rsidRPr="000C1C74">
        <w:rPr>
          <w:rStyle w:val="Strong"/>
          <w:sz w:val="28"/>
          <w:szCs w:val="28"/>
        </w:rPr>
        <w:t>scalability, speed, and fault tolerance</w:t>
      </w:r>
      <w:r w:rsidRPr="000C1C74">
        <w:rPr>
          <w:sz w:val="28"/>
          <w:szCs w:val="28"/>
        </w:rPr>
        <w:t xml:space="preserve">. The Driver Node coordinates execution, Worker Nodes process data, and the Cluster Manager efficiently allocates resources. </w:t>
      </w:r>
      <w:proofErr w:type="spellStart"/>
      <w:r w:rsidRPr="000C1C74">
        <w:rPr>
          <w:sz w:val="28"/>
          <w:szCs w:val="28"/>
        </w:rPr>
        <w:t>SparkSession</w:t>
      </w:r>
      <w:proofErr w:type="spellEnd"/>
      <w:r w:rsidRPr="000C1C74">
        <w:rPr>
          <w:sz w:val="28"/>
          <w:szCs w:val="28"/>
        </w:rPr>
        <w:t xml:space="preserve"> and </w:t>
      </w:r>
      <w:proofErr w:type="spellStart"/>
      <w:r w:rsidRPr="000C1C74">
        <w:rPr>
          <w:sz w:val="28"/>
          <w:szCs w:val="28"/>
        </w:rPr>
        <w:t>SparkContext</w:t>
      </w:r>
      <w:proofErr w:type="spellEnd"/>
      <w:r w:rsidRPr="000C1C74">
        <w:rPr>
          <w:sz w:val="28"/>
          <w:szCs w:val="28"/>
        </w:rPr>
        <w:t xml:space="preserve"> provide interfaces to interact with the system, while Client and Cluster modes determine how applications are deployed. Understanding these components is essential for building efficient big data solutions</w:t>
      </w:r>
      <w:r>
        <w:t>.</w:t>
      </w:r>
    </w:p>
    <w:p w:rsidR="000C1C74" w:rsidRPr="000C1C74" w:rsidRDefault="000C1C74" w:rsidP="000C1C74">
      <w:pPr>
        <w:pStyle w:val="Heading2"/>
        <w:rPr>
          <w:color w:val="000000" w:themeColor="text1"/>
          <w:sz w:val="28"/>
          <w:szCs w:val="28"/>
        </w:rPr>
      </w:pPr>
    </w:p>
    <w:p w:rsidR="000C1C74" w:rsidRPr="000C1C74" w:rsidRDefault="000C1C74" w:rsidP="000C1C74">
      <w:pPr>
        <w:pStyle w:val="Heading2"/>
        <w:rPr>
          <w:rStyle w:val="Strong"/>
          <w:b/>
          <w:bCs/>
          <w:color w:val="000000" w:themeColor="text1"/>
          <w:sz w:val="28"/>
          <w:szCs w:val="28"/>
        </w:rPr>
      </w:pPr>
    </w:p>
    <w:p w:rsidR="000C1C74" w:rsidRDefault="000C1C74" w:rsidP="000C1C74">
      <w:pPr>
        <w:pStyle w:val="Heading2"/>
      </w:pPr>
    </w:p>
    <w:p w:rsidR="000C1C74" w:rsidRPr="001C155F" w:rsidRDefault="000C1C74" w:rsidP="001C155F">
      <w:pPr>
        <w:pStyle w:val="Heading2"/>
        <w:rPr>
          <w:color w:val="000000" w:themeColor="text1"/>
          <w:sz w:val="28"/>
          <w:szCs w:val="28"/>
        </w:rPr>
      </w:pPr>
    </w:p>
    <w:p w:rsidR="001C155F" w:rsidRPr="001C155F" w:rsidRDefault="001C155F" w:rsidP="001C155F">
      <w:pPr>
        <w:pStyle w:val="Heading2"/>
        <w:rPr>
          <w:color w:val="000000" w:themeColor="text1"/>
          <w:sz w:val="28"/>
          <w:szCs w:val="28"/>
        </w:rPr>
      </w:pPr>
    </w:p>
    <w:p w:rsidR="00C1189F" w:rsidRPr="00C1189F" w:rsidRDefault="00C1189F" w:rsidP="00C1189F">
      <w:pPr>
        <w:tabs>
          <w:tab w:val="left" w:pos="5661"/>
        </w:tabs>
        <w:rPr>
          <w:rFonts w:ascii="Times New Roman" w:hAnsi="Times New Roman" w:cs="Times New Roman"/>
          <w:sz w:val="28"/>
          <w:szCs w:val="28"/>
        </w:rPr>
      </w:pPr>
    </w:p>
    <w:sectPr w:rsidR="00C1189F" w:rsidRPr="00C11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23233"/>
    <w:multiLevelType w:val="multilevel"/>
    <w:tmpl w:val="38B6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41281F"/>
    <w:multiLevelType w:val="multilevel"/>
    <w:tmpl w:val="ECA4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882255"/>
    <w:multiLevelType w:val="multilevel"/>
    <w:tmpl w:val="797C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6F3CA6"/>
    <w:multiLevelType w:val="multilevel"/>
    <w:tmpl w:val="E0A0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6D3138"/>
    <w:multiLevelType w:val="multilevel"/>
    <w:tmpl w:val="D18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2F3D83"/>
    <w:multiLevelType w:val="multilevel"/>
    <w:tmpl w:val="3166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F70382"/>
    <w:multiLevelType w:val="multilevel"/>
    <w:tmpl w:val="9930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AE3566"/>
    <w:multiLevelType w:val="multilevel"/>
    <w:tmpl w:val="AE6C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D17BFA"/>
    <w:multiLevelType w:val="multilevel"/>
    <w:tmpl w:val="ED58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3668C9"/>
    <w:multiLevelType w:val="multilevel"/>
    <w:tmpl w:val="77E6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0949D8"/>
    <w:multiLevelType w:val="multilevel"/>
    <w:tmpl w:val="4284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3E31B2"/>
    <w:multiLevelType w:val="multilevel"/>
    <w:tmpl w:val="77B2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C16449"/>
    <w:multiLevelType w:val="multilevel"/>
    <w:tmpl w:val="1410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592D6F"/>
    <w:multiLevelType w:val="multilevel"/>
    <w:tmpl w:val="88F0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1EE1890"/>
    <w:multiLevelType w:val="multilevel"/>
    <w:tmpl w:val="194C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21C6C1F"/>
    <w:multiLevelType w:val="multilevel"/>
    <w:tmpl w:val="716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2C1350E"/>
    <w:multiLevelType w:val="multilevel"/>
    <w:tmpl w:val="1EF8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3F00E05"/>
    <w:multiLevelType w:val="multilevel"/>
    <w:tmpl w:val="3464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17"/>
  </w:num>
  <w:num w:numId="5">
    <w:abstractNumId w:val="10"/>
  </w:num>
  <w:num w:numId="6">
    <w:abstractNumId w:val="14"/>
  </w:num>
  <w:num w:numId="7">
    <w:abstractNumId w:val="8"/>
  </w:num>
  <w:num w:numId="8">
    <w:abstractNumId w:val="4"/>
  </w:num>
  <w:num w:numId="9">
    <w:abstractNumId w:val="1"/>
  </w:num>
  <w:num w:numId="10">
    <w:abstractNumId w:val="5"/>
  </w:num>
  <w:num w:numId="11">
    <w:abstractNumId w:val="7"/>
  </w:num>
  <w:num w:numId="12">
    <w:abstractNumId w:val="16"/>
  </w:num>
  <w:num w:numId="13">
    <w:abstractNumId w:val="15"/>
  </w:num>
  <w:num w:numId="14">
    <w:abstractNumId w:val="11"/>
  </w:num>
  <w:num w:numId="15">
    <w:abstractNumId w:val="13"/>
  </w:num>
  <w:num w:numId="16">
    <w:abstractNumId w:val="12"/>
  </w:num>
  <w:num w:numId="17">
    <w:abstractNumId w:val="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89F"/>
    <w:rsid w:val="000C1C74"/>
    <w:rsid w:val="00167CF3"/>
    <w:rsid w:val="001C155F"/>
    <w:rsid w:val="00C1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B29B43-6BE8-4B47-ACFF-B3B25C2E1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18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118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8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89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1189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C118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18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89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15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155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1C155F"/>
  </w:style>
  <w:style w:type="character" w:customStyle="1" w:styleId="e">
    <w:name w:val="ͼe"/>
    <w:basedOn w:val="DefaultParagraphFont"/>
    <w:rsid w:val="001C155F"/>
  </w:style>
  <w:style w:type="character" w:customStyle="1" w:styleId="c">
    <w:name w:val="ͼc"/>
    <w:basedOn w:val="DefaultParagraphFont"/>
    <w:rsid w:val="001C15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3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0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73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26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00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0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00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70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7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76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17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43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4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2026-04-22T05:10:00Z</dcterms:created>
  <dcterms:modified xsi:type="dcterms:W3CDTF">2026-04-22T05:43:00Z</dcterms:modified>
</cp:coreProperties>
</file>