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1"/>
        </w:numPr>
        <w:bidi w:val="0"/>
        <w:spacing w:before="240" w:after="120"/>
        <w:ind w:hanging="0" w:start="0"/>
        <w:jc w:val="start"/>
        <w:rPr/>
      </w:pPr>
      <w:r>
        <w:rPr/>
        <w:t>Introduction</w:t>
      </w:r>
    </w:p>
    <w:p>
      <w:pPr>
        <w:pStyle w:val="Heading3"/>
        <w:bidi w:val="0"/>
        <w:spacing w:before="240" w:after="120"/>
        <w:ind w:hanging="0" w:start="0"/>
        <w:jc w:val="start"/>
        <w:rPr/>
      </w:pPr>
      <w:r>
        <w:rPr/>
        <w:t>Update the Introduction</w:t>
      </w:r>
    </w:p>
    <w:p>
      <w:pPr>
        <w:pStyle w:val="BodyText"/>
        <w:rPr/>
      </w:pPr>
      <w:r>
        <w:rPr/>
        <w:t>This is the only remaining piece of actual writing I think we still need.</w:t>
      </w:r>
    </w:p>
    <w:p>
      <w:pPr>
        <w:pStyle w:val="BodyText"/>
        <w:rPr/>
      </w:pPr>
      <w:r>
        <w:rPr/>
        <w:t>Specifically, adding the context we discovered during the Lighthouse discussion:</w:t>
      </w:r>
    </w:p>
    <w:p>
      <w:pPr>
        <w:pStyle w:val="BodyText"/>
        <w:numPr>
          <w:ilvl w:val="0"/>
          <w:numId w:val="3"/>
        </w:numPr>
        <w:tabs>
          <w:tab w:val="clear" w:pos="709"/>
          <w:tab w:val="left" w:pos="0" w:leader="none"/>
        </w:tabs>
        <w:spacing w:before="0" w:after="0"/>
        <w:ind w:hanging="283" w:start="709"/>
        <w:rPr/>
      </w:pPr>
      <w:r>
        <w:rPr/>
        <w:t xml:space="preserve">ASM is built around and extends Google's Lighthouse engine. </w:t>
      </w:r>
    </w:p>
    <w:p>
      <w:pPr>
        <w:pStyle w:val="BodyText"/>
        <w:numPr>
          <w:ilvl w:val="0"/>
          <w:numId w:val="3"/>
        </w:numPr>
        <w:tabs>
          <w:tab w:val="clear" w:pos="709"/>
          <w:tab w:val="left" w:pos="0" w:leader="none"/>
        </w:tabs>
        <w:spacing w:before="0" w:after="0"/>
        <w:ind w:hanging="283" w:start="709"/>
        <w:rPr/>
      </w:pPr>
      <w:r>
        <w:rPr/>
        <w:t xml:space="preserve">ASM performs an authenticated synthetic journey before executing Lighthouse. </w:t>
      </w:r>
    </w:p>
    <w:p>
      <w:pPr>
        <w:pStyle w:val="BodyText"/>
        <w:numPr>
          <w:ilvl w:val="0"/>
          <w:numId w:val="3"/>
        </w:numPr>
        <w:tabs>
          <w:tab w:val="clear" w:pos="709"/>
          <w:tab w:val="left" w:pos="0" w:leader="none"/>
        </w:tabs>
        <w:spacing w:before="0" w:after="0"/>
        <w:ind w:hanging="283" w:start="709"/>
        <w:rPr/>
      </w:pPr>
      <w:r>
        <w:rPr/>
        <w:t xml:space="preserve">ASM combines its own operational metrics with the diagnostics produced by Lighthouse. </w:t>
      </w:r>
    </w:p>
    <w:p>
      <w:pPr>
        <w:pStyle w:val="BodyText"/>
        <w:numPr>
          <w:ilvl w:val="0"/>
          <w:numId w:val="3"/>
        </w:numPr>
        <w:tabs>
          <w:tab w:val="clear" w:pos="709"/>
          <w:tab w:val="left" w:pos="0" w:leader="none"/>
        </w:tabs>
        <w:ind w:hanging="283" w:start="709"/>
        <w:rPr/>
      </w:pPr>
      <w:r>
        <w:rPr/>
        <w:t xml:space="preserve">ASM exports both through Prometheus. </w:t>
      </w:r>
    </w:p>
    <w:p>
      <w:pPr>
        <w:pStyle w:val="BodyText"/>
        <w:rPr/>
      </w:pPr>
      <w:r>
        <w:rPr/>
        <w:t>That paragraph gives readers the correct mental model before they ever encounter the Metric Reference.</w:t>
      </w:r>
    </w:p>
    <w:p>
      <w:pPr>
        <w:pStyle w:val="BodyText"/>
        <w:bidi w:val="0"/>
        <w:spacing w:before="240" w:after="120"/>
        <w:ind w:hanging="0" w:start="0"/>
        <w:jc w:val="start"/>
        <w:rPr/>
      </w:pPr>
      <w:r>
        <w:rPr/>
      </w:r>
    </w:p>
    <w:p>
      <w:pPr>
        <w:pStyle w:val="BodyText"/>
        <w:bidi w:val="0"/>
        <w:jc w:val="start"/>
        <w:rPr/>
      </w:pPr>
      <w:r>
        <w:rPr/>
        <w:t>The General Idea:</w:t>
      </w:r>
    </w:p>
    <w:p>
      <w:pPr>
        <w:pStyle w:val="BodyText"/>
        <w:bidi w:val="0"/>
        <w:jc w:val="start"/>
        <w:rPr/>
      </w:pPr>
      <w:r>
        <w:rPr/>
        <w:t>Acumatica Synthetic Monitor (ASM) is a synthetic monitoring solution built around Google's Lighthouse auditing engine and browser automation. ASM extends Lighthouse by performing an authenticated user journey before executing Lighthouse audits, allowing organizations to measure both the complete user experience and the technical quality of authenticated web applications.</w:t>
      </w:r>
    </w:p>
    <w:p>
      <w:pPr>
        <w:pStyle w:val="BodyText"/>
        <w:bidi w:val="0"/>
        <w:jc w:val="start"/>
        <w:rPr/>
      </w:pPr>
      <w:r>
        <w:rPr/>
      </w:r>
    </w:p>
    <w:p>
      <w:pPr>
        <w:pStyle w:val="BodyText"/>
        <w:bidi w:val="0"/>
        <w:jc w:val="start"/>
        <w:rPr/>
      </w:pPr>
      <w:r>
        <w:rPr/>
        <w:t>The ASM Playbook values clarity over volume. Documentation should be concise, practical, and written for the person trying to solve the problem in front of them. Every document should earn its length.</w:t>
      </w:r>
    </w:p>
    <w:p>
      <w:pPr>
        <w:pStyle w:val="BodyText"/>
        <w:bidi w:val="0"/>
        <w:jc w:val="start"/>
        <w:rPr/>
      </w:pPr>
      <w:r>
        <w:rPr/>
      </w:r>
    </w:p>
    <w:p>
      <w:pPr>
        <w:pStyle w:val="BodyText"/>
        <w:bidi w:val="0"/>
        <w:jc w:val="start"/>
        <w:rPr/>
      </w:pPr>
      <w:r>
        <w:rPr/>
        <w:t>ASM is designed to evolve through operational experience.</w:t>
      </w:r>
    </w:p>
    <w:p>
      <w:pPr>
        <w:pStyle w:val="BodyText"/>
        <w:bidi w:val="0"/>
        <w:jc w:val="start"/>
        <w:rPr/>
      </w:pPr>
      <w:r>
        <w:rPr/>
      </w:r>
    </w:p>
    <w:p>
      <w:pPr>
        <w:pStyle w:val="BodyText"/>
        <w:bidi w:val="0"/>
        <w:jc w:val="start"/>
        <w:rPr/>
      </w:pPr>
      <w:r>
        <w:rPr/>
        <w:t>We welcome suggestions that improve understanding, increase confidence, reduce operational effort, or make ASM easier to use and maintain.</w:t>
      </w:r>
    </w:p>
    <w:p>
      <w:pPr>
        <w:pStyle w:val="BodyText"/>
        <w:bidi w:val="0"/>
        <w:jc w:val="start"/>
        <w:rPr/>
      </w:pPr>
      <w:r>
        <w:rPr/>
      </w:r>
    </w:p>
    <w:p>
      <w:pPr>
        <w:pStyle w:val="BodyText"/>
        <w:bidi w:val="0"/>
        <w:jc w:val="start"/>
        <w:rPr/>
      </w:pPr>
      <w:r>
        <w:rPr/>
      </w:r>
    </w:p>
    <w:p>
      <w:pPr>
        <w:pStyle w:val="Heading2"/>
        <w:numPr>
          <w:ilvl w:val="1"/>
          <w:numId w:val="1"/>
        </w:numPr>
        <w:bidi w:val="0"/>
        <w:ind w:hanging="0" w:start="0"/>
        <w:jc w:val="start"/>
        <w:rPr/>
      </w:pPr>
      <w:r>
        <w:rPr/>
        <w:t>The ASM Way</w:t>
      </w:r>
    </w:p>
    <w:p>
      <w:pPr>
        <w:pStyle w:val="BodyText"/>
        <w:numPr>
          <w:ilvl w:val="0"/>
          <w:numId w:val="2"/>
        </w:numPr>
        <w:bidi w:val="0"/>
        <w:jc w:val="start"/>
        <w:rPr/>
      </w:pPr>
      <w:r>
        <w:rPr/>
        <w:t>Turning telemetry into understanding.</w:t>
      </w:r>
    </w:p>
    <w:p>
      <w:pPr>
        <w:pStyle w:val="BodyText"/>
        <w:numPr>
          <w:ilvl w:val="0"/>
          <w:numId w:val="2"/>
        </w:numPr>
        <w:bidi w:val="0"/>
        <w:jc w:val="start"/>
        <w:rPr/>
      </w:pPr>
      <w:r>
        <w:rPr/>
        <w:t>Observability without confidence is just telemetry.</w:t>
      </w:r>
    </w:p>
    <w:p>
      <w:pPr>
        <w:pStyle w:val="BodyText"/>
        <w:numPr>
          <w:ilvl w:val="0"/>
          <w:numId w:val="2"/>
        </w:numPr>
        <w:bidi w:val="0"/>
        <w:jc w:val="start"/>
        <w:rPr/>
      </w:pPr>
      <w:r>
        <w:rPr/>
        <w:t>Clarity over Cleverness.</w:t>
      </w:r>
    </w:p>
    <w:p>
      <w:pPr>
        <w:pStyle w:val="BodyText"/>
        <w:numPr>
          <w:ilvl w:val="0"/>
          <w:numId w:val="2"/>
        </w:numPr>
        <w:bidi w:val="0"/>
        <w:jc w:val="start"/>
        <w:rPr/>
      </w:pPr>
      <w:r>
        <w:rPr/>
        <w:t>Monitor the monitor.</w:t>
      </w:r>
    </w:p>
    <w:p>
      <w:pPr>
        <w:pStyle w:val="BodyText"/>
        <w:numPr>
          <w:ilvl w:val="0"/>
          <w:numId w:val="2"/>
        </w:numPr>
        <w:bidi w:val="0"/>
        <w:jc w:val="start"/>
        <w:rPr/>
      </w:pPr>
      <w:r>
        <w:rPr/>
        <w:t>Every metric tells part of the story.</w:t>
      </w:r>
    </w:p>
    <w:p>
      <w:pPr>
        <w:pStyle w:val="BodyText"/>
        <w:numPr>
          <w:ilvl w:val="0"/>
          <w:numId w:val="2"/>
        </w:numPr>
        <w:bidi w:val="0"/>
        <w:jc w:val="start"/>
        <w:rPr/>
      </w:pPr>
      <w:r>
        <w:rPr/>
        <w:t>Every error should reduce uncertainty.</w:t>
      </w:r>
    </w:p>
    <w:p>
      <w:pPr>
        <w:pStyle w:val="BodyText"/>
        <w:numPr>
          <w:ilvl w:val="0"/>
          <w:numId w:val="2"/>
        </w:numPr>
        <w:bidi w:val="0"/>
        <w:jc w:val="start"/>
        <w:rPr/>
      </w:pPr>
      <w:r>
        <w:rPr/>
        <w:t>Every document should earn its length.</w:t>
      </w:r>
    </w:p>
    <w:p>
      <w:pPr>
        <w:pStyle w:val="BodyText"/>
        <w:numPr>
          <w:ilvl w:val="0"/>
          <w:numId w:val="2"/>
        </w:numPr>
        <w:bidi w:val="0"/>
        <w:jc w:val="start"/>
        <w:rPr/>
      </w:pPr>
      <w:r>
        <w:rPr/>
        <w:t>Don't measure because you can. Measure because someone can make a better decision.</w:t>
      </w:r>
    </w:p>
    <w:p>
      <w:pPr>
        <w:pStyle w:val="Heading3"/>
        <w:bidi w:val="0"/>
        <w:spacing w:before="140" w:after="120"/>
        <w:jc w:val="start"/>
        <w:rPr/>
      </w:pPr>
      <w:r>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Sans">
    <w:altName w:val="Arial"/>
    <w:charset w:val="01" w:characterSet="utf-8"/>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19</TotalTime>
  <Application>LibreOffice/24.2.7.2$Linux_X86_64 LibreOffice_project/420$Build-2</Application>
  <AppVersion>15.0000</AppVersion>
  <Pages>2</Pages>
  <Words>250</Words>
  <Characters>1466</Characters>
  <CharactersWithSpaces>1685</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2026-07-23T14:51:16Z</dcterms:created>
  <dc:creator/>
  <dc:description/>
  <dc:language>en-US</dc:language>
  <cp:lastModifiedBy/>
  <dcterms:modified xsi:type="dcterms:W3CDTF">2026-07-24T18:38:30Z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