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Not to ChatGPT – the flow of this document is supposed to be like this:</w:t>
      </w:r>
    </w:p>
    <w:p>
      <w:pPr>
        <w:pStyle w:val="Normal"/>
        <w:rPr/>
      </w:pPr>
      <w:r>
        <w:rPr/>
      </w:r>
    </w:p>
    <w:p>
      <w:pPr>
        <w:pStyle w:val="Normal"/>
        <w:rPr/>
      </w:pPr>
      <w:r>
        <w:rPr/>
        <w:t>Synthetic Journey Metrics</w:t>
      </w:r>
    </w:p>
    <w:p>
      <w:pPr>
        <w:pStyle w:val="Normal"/>
        <w:rPr/>
      </w:pPr>
      <w:r>
        <w:rPr/>
        <w:t xml:space="preserve">    </w:t>
      </w:r>
      <w:r>
        <w:rPr/>
        <w:t>Login Page Load</w:t>
      </w:r>
    </w:p>
    <w:p>
      <w:pPr>
        <w:pStyle w:val="Normal"/>
        <w:rPr/>
      </w:pPr>
      <w:r>
        <w:rPr/>
        <w:t xml:space="preserve">    </w:t>
      </w:r>
      <w:r>
        <w:rPr/>
        <w:t>Login Fill</w:t>
      </w:r>
    </w:p>
    <w:p>
      <w:pPr>
        <w:pStyle w:val="Normal"/>
        <w:rPr/>
      </w:pPr>
      <w:r>
        <w:rPr/>
        <w:t xml:space="preserve">    </w:t>
      </w:r>
      <w:r>
        <w:rPr/>
        <w:t>Login Submit</w:t>
      </w:r>
    </w:p>
    <w:p>
      <w:pPr>
        <w:pStyle w:val="Normal"/>
        <w:rPr/>
      </w:pPr>
      <w:r>
        <w:rPr/>
        <w:t xml:space="preserve">    </w:t>
      </w:r>
      <w:r>
        <w:rPr/>
        <w:t>Login Score</w:t>
      </w:r>
    </w:p>
    <w:p>
      <w:pPr>
        <w:pStyle w:val="Normal"/>
        <w:rPr/>
      </w:pPr>
      <w:r>
        <w:rPr/>
        <w:t xml:space="preserve">    </w:t>
      </w:r>
      <w:r>
        <w:rPr/>
        <w:t>Application Load</w:t>
      </w:r>
    </w:p>
    <w:p>
      <w:pPr>
        <w:pStyle w:val="Normal"/>
        <w:rPr/>
      </w:pPr>
      <w:r>
        <w:rPr/>
        <w:t xml:space="preserve">    </w:t>
      </w:r>
      <w:r>
        <w:rPr/>
        <w:t>Application Score</w:t>
      </w:r>
    </w:p>
    <w:p>
      <w:pPr>
        <w:pStyle w:val="Normal"/>
        <w:rPr/>
      </w:pPr>
      <w:r>
        <w:rPr/>
        <w:t xml:space="preserve">    </w:t>
      </w:r>
      <w:r>
        <w:rPr/>
        <w:t>UI Ready</w:t>
      </w:r>
    </w:p>
    <w:p>
      <w:pPr>
        <w:pStyle w:val="Normal"/>
        <w:rPr/>
      </w:pPr>
      <w:r>
        <w:rPr/>
        <w:t xml:space="preserve">    </w:t>
      </w:r>
      <w:r>
        <w:rPr/>
        <w:t>UI Score</w:t>
      </w:r>
    </w:p>
    <w:p>
      <w:pPr>
        <w:pStyle w:val="Normal"/>
        <w:rPr/>
      </w:pPr>
      <w:r>
        <w:rPr/>
        <w:t xml:space="preserve">    </w:t>
      </w:r>
      <w:r>
        <w:rPr/>
        <w:t>Total Journey</w:t>
      </w:r>
    </w:p>
    <w:p>
      <w:pPr>
        <w:pStyle w:val="Normal"/>
        <w:rPr/>
      </w:pPr>
      <w:r>
        <w:rPr/>
        <w:t xml:space="preserve">    </w:t>
      </w:r>
      <w:r>
        <w:rPr/>
        <w:t>Experience Score</w:t>
      </w:r>
    </w:p>
    <w:p>
      <w:pPr>
        <w:pStyle w:val="Normal"/>
        <w:rPr/>
      </w:pPr>
      <w:r>
        <w:rPr/>
      </w:r>
    </w:p>
    <w:p>
      <w:pPr>
        <w:pStyle w:val="Normal"/>
        <w:rPr/>
      </w:pPr>
      <w:r>
        <w:rPr/>
        <w:t>Supporting Diagnostic Metrics</w:t>
      </w:r>
    </w:p>
    <w:p>
      <w:pPr>
        <w:pStyle w:val="Normal"/>
        <w:rPr/>
      </w:pPr>
      <w:r>
        <w:rPr/>
        <w:t xml:space="preserve">    </w:t>
      </w:r>
      <w:r>
        <w:rPr/>
        <w:t>Frame Count</w:t>
      </w:r>
    </w:p>
    <w:p>
      <w:pPr>
        <w:pStyle w:val="Normal"/>
        <w:rPr/>
      </w:pPr>
      <w:r>
        <w:rPr/>
        <w:t xml:space="preserve">    </w:t>
      </w:r>
      <w:r>
        <w:rPr/>
        <w:t>Console Errors</w:t>
      </w:r>
    </w:p>
    <w:p>
      <w:pPr>
        <w:pStyle w:val="Normal"/>
        <w:rPr/>
      </w:pPr>
      <w:r>
        <w:rPr/>
        <w:t xml:space="preserve">    </w:t>
      </w:r>
      <w:r>
        <w:rPr/>
        <w:t>(other operational metrics)</w:t>
      </w:r>
    </w:p>
    <w:p>
      <w:pPr>
        <w:pStyle w:val="Normal"/>
        <w:rPr/>
      </w:pPr>
      <w:r>
        <w:rPr/>
      </w:r>
    </w:p>
    <w:p>
      <w:pPr>
        <w:pStyle w:val="Normal"/>
        <w:rPr/>
      </w:pPr>
      <w:r>
        <w:rPr/>
        <w:t>Lighthouse Metrics</w:t>
      </w:r>
    </w:p>
    <w:p>
      <w:pPr>
        <w:pStyle w:val="Normal"/>
        <w:rPr/>
      </w:pPr>
      <w:r>
        <w:rPr/>
        <w:t xml:space="preserve">    </w:t>
      </w:r>
      <w:r>
        <w:rPr/>
        <w:t>Lighthouse Category Scores</w:t>
      </w:r>
    </w:p>
    <w:p>
      <w:pPr>
        <w:pStyle w:val="Normal"/>
        <w:rPr/>
      </w:pPr>
      <w:r>
        <w:rPr/>
        <w:t xml:space="preserve">    </w:t>
      </w:r>
      <w:r>
        <w:rPr/>
        <w:t>Lighthouse Audit Metrics</w:t>
      </w:r>
    </w:p>
    <w:p>
      <w:pPr>
        <w:pStyle w:val="Heading1"/>
        <w:spacing w:before="360" w:after="80"/>
        <w:rPr/>
      </w:pPr>
      <w:r>
        <w:rPr/>
      </w:r>
    </w:p>
    <w:p>
      <w:pPr>
        <w:pStyle w:val="Heading1"/>
        <w:spacing w:before="360" w:after="80"/>
        <w:rPr/>
      </w:pPr>
      <w:r>
        <w:rPr/>
        <w:t>ASM Metric Reference</w:t>
      </w:r>
    </w:p>
    <w:p>
      <w:pPr>
        <w:pStyle w:val="Heading3"/>
        <w:rPr/>
      </w:pPr>
      <w:r>
        <w:rPr/>
        <w:t>Purpose</w:t>
      </w:r>
    </w:p>
    <w:p>
      <w:pPr>
        <w:pStyle w:val="FirstParagraph"/>
        <w:rPr/>
      </w:pPr>
      <w:r>
        <w:rPr/>
        <w:t>The ASM Metric Reference defines every metric produced by the Acumatica Synthetic Monitor (ASM), including its purpose, calculation, interpretation, limitations, and expected use.</w:t>
      </w:r>
    </w:p>
    <w:p>
      <w:pPr>
        <w:pStyle w:val="BodyText"/>
        <w:rPr/>
      </w:pPr>
      <w:r>
        <w:rPr/>
        <w:t>This document serves as the authoritative reference for engineers, system administrators, developers, and management who rely on ASM to evaluate application performance and user experience.</w:t>
      </w:r>
    </w:p>
    <w:p>
      <w:pPr>
        <w:pStyle w:val="BodyText"/>
        <w:rPr/>
      </w:pPr>
      <w:r>
        <w:rPr/>
        <w:t>The Metric Reference should guide the reader through the same sequence of reasoning that an experienced engineer would naturally follow.</w:t>
      </w:r>
    </w:p>
    <w:p>
      <w:pPr>
        <w:pStyle w:val="Normal"/>
        <w:rPr/>
      </w:pPr>
      <w:bookmarkStart w:id="0" w:name="asm-metric-reference"/>
      <w:bookmarkStart w:id="1" w:name="introduction"/>
      <w:bookmarkStart w:id="2" w:name="purpose"/>
      <w:r>
        <w:rPr/>
        <mc:AlternateContent>
          <mc:Choice Requires="wps">
            <w:drawing>
              <wp:inline distT="0" distB="0" distL="0" distR="0">
                <wp:extent cx="5943600" cy="19050"/>
                <wp:effectExtent l="0" t="0" r="0" b="0"/>
                <wp:docPr id="1" name="Shape1"/>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0"/>
      <w:bookmarkEnd w:id="1"/>
      <w:bookmarkEnd w:id="2"/>
    </w:p>
    <w:p>
      <w:pPr>
        <w:pStyle w:val="Heading1"/>
        <w:rPr/>
      </w:pPr>
      <w:r>
        <w:rPr/>
        <w:t>Measurement Philosophy</w:t>
      </w:r>
    </w:p>
    <w:p>
      <w:pPr>
        <w:pStyle w:val="FirstParagraph"/>
        <w:rPr/>
      </w:pPr>
      <w:r>
        <w:rPr/>
        <w:t>ASM is designed around one guiding principle:</w:t>
      </w:r>
    </w:p>
    <w:p>
      <w:pPr>
        <w:pStyle w:val="BlockText"/>
        <w:rPr/>
      </w:pPr>
      <w:r>
        <w:rPr/>
        <w:t>Every measurement should be understandable, reproducible, and transparent.</w:t>
      </w:r>
    </w:p>
    <w:p>
      <w:pPr>
        <w:pStyle w:val="FirstParagraph"/>
        <w:rPr/>
      </w:pPr>
      <w:r>
        <w:rPr/>
        <w:t>ASM intentionally documents not only what each metric measures, but also:</w:t>
      </w:r>
    </w:p>
    <w:p>
      <w:pPr>
        <w:pStyle w:val="Compact"/>
        <w:numPr>
          <w:ilvl w:val="0"/>
          <w:numId w:val="1"/>
        </w:numPr>
        <w:rPr/>
      </w:pPr>
      <w:r>
        <w:rPr/>
        <w:t>How the value is calculated.</w:t>
      </w:r>
    </w:p>
    <w:p>
      <w:pPr>
        <w:pStyle w:val="Compact"/>
        <w:numPr>
          <w:ilvl w:val="0"/>
          <w:numId w:val="1"/>
        </w:numPr>
        <w:rPr/>
      </w:pPr>
      <w:r>
        <w:rPr/>
        <w:t>Any assumptions made during calculation.</w:t>
      </w:r>
    </w:p>
    <w:p>
      <w:pPr>
        <w:pStyle w:val="Compact"/>
        <w:numPr>
          <w:ilvl w:val="0"/>
          <w:numId w:val="1"/>
        </w:numPr>
        <w:rPr/>
      </w:pPr>
      <w:r>
        <w:rPr/>
        <w:t>Known limitations.</w:t>
      </w:r>
    </w:p>
    <w:p>
      <w:pPr>
        <w:pStyle w:val="Compact"/>
        <w:numPr>
          <w:ilvl w:val="0"/>
          <w:numId w:val="1"/>
        </w:numPr>
        <w:rPr/>
      </w:pPr>
      <w:r>
        <w:rPr/>
        <w:t>The appropriate level of confidence that should be placed in the measurement.</w:t>
      </w:r>
    </w:p>
    <w:p>
      <w:pPr>
        <w:pStyle w:val="Compact"/>
        <w:numPr>
          <w:ilvl w:val="0"/>
          <w:numId w:val="1"/>
        </w:numPr>
        <w:rPr/>
      </w:pPr>
      <w:r>
        <w:rPr/>
        <w:t>Planned future improvements.</w:t>
      </w:r>
    </w:p>
    <w:p>
      <w:pPr>
        <w:pStyle w:val="FirstParagraph"/>
        <w:rPr/>
      </w:pPr>
      <w:r>
        <w:rPr/>
        <w:t>Whenever ASM uses an estimate rather than a direct measurement, that fact is explicitly documented.</w:t>
      </w:r>
    </w:p>
    <w:p>
      <w:pPr>
        <w:pStyle w:val="BodyText"/>
        <w:rPr/>
      </w:pPr>
      <w:r>
        <w:rPr/>
        <w:t>The objective is to build confidence in the monitoring platform through transparency rather than complexity.</w:t>
      </w:r>
    </w:p>
    <w:p>
      <w:pPr>
        <w:pStyle w:val="Normal"/>
        <w:rPr/>
      </w:pPr>
      <w:bookmarkStart w:id="3" w:name="measurement-philosophy"/>
      <w:r>
        <w:rPr/>
        <mc:AlternateContent>
          <mc:Choice Requires="wps">
            <w:drawing>
              <wp:inline distT="0" distB="0" distL="0" distR="0">
                <wp:extent cx="5943600" cy="19050"/>
                <wp:effectExtent l="0" t="0" r="0" b="0"/>
                <wp:docPr id="2" name="Shape2"/>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2"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3"/>
    </w:p>
    <w:p>
      <w:pPr>
        <w:pStyle w:val="Heading1"/>
        <w:rPr/>
      </w:pPr>
      <w:r>
        <w:rPr/>
        <w:t>Confidence Ratings</w:t>
      </w:r>
    </w:p>
    <w:p>
      <w:pPr>
        <w:pStyle w:val="FirstParagraph"/>
        <w:rPr/>
      </w:pPr>
      <w:r>
        <w:rPr/>
        <w:t>Every metric includes a confidence rating.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Rating</w:t>
            </w:r>
          </w:p>
        </w:tc>
        <w:tc>
          <w:tcPr>
            <w:tcW w:w="3959"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Meaning</w:t>
            </w:r>
          </w:p>
        </w:tc>
      </w:tr>
      <w:tr>
        <w:trPr/>
        <w:tc>
          <w:tcPr>
            <w:tcW w:w="39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3959"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Direct measurement with minimal assumptions.</w:t>
            </w:r>
          </w:p>
        </w:tc>
      </w:tr>
      <w:tr>
        <w:trPr/>
        <w:tc>
          <w:tcPr>
            <w:tcW w:w="39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3959"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High confidence with known minor limitations.</w:t>
            </w:r>
          </w:p>
        </w:tc>
      </w:tr>
      <w:tr>
        <w:trPr/>
        <w:tc>
          <w:tcPr>
            <w:tcW w:w="39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3959"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Derived metric or heuristic.</w:t>
            </w:r>
          </w:p>
        </w:tc>
      </w:tr>
      <w:tr>
        <w:trPr/>
        <w:tc>
          <w:tcPr>
            <w:tcW w:w="39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3959"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Useful estimate requiring interpretation.</w:t>
            </w:r>
          </w:p>
        </w:tc>
      </w:tr>
      <w:tr>
        <w:trPr/>
        <w:tc>
          <w:tcPr>
            <w:tcW w:w="39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3959"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Experimental metric. Use cautiously.</w:t>
            </w:r>
          </w:p>
        </w:tc>
      </w:tr>
    </w:tbl>
    <w:p>
      <w:pPr>
        <w:pStyle w:val="Normal"/>
        <w:rPr/>
      </w:pPr>
      <w:bookmarkStart w:id="4" w:name="confidence-ratings"/>
      <w:r>
        <w:rPr/>
        <mc:AlternateContent>
          <mc:Choice Requires="wps">
            <w:drawing>
              <wp:inline distT="0" distB="0" distL="0" distR="0">
                <wp:extent cx="635" cy="19050"/>
                <wp:effectExtent l="0" t="0" r="0" b="0"/>
                <wp:docPr id="3" name="Shape3"/>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3"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4"/>
    </w:p>
    <w:p>
      <w:pPr>
        <w:pStyle w:val="Heading1"/>
        <w:rPr/>
      </w:pPr>
      <w:r>
        <w:rPr/>
        <w:t>Metric Documentation Format</w:t>
      </w:r>
    </w:p>
    <w:p>
      <w:pPr>
        <w:pStyle w:val="FirstParagraph"/>
        <w:rPr/>
      </w:pPr>
      <w:r>
        <w:rPr/>
        <w:t>Every metric in ASM follows the same structure.</w:t>
      </w:r>
    </w:p>
    <w:p>
      <w:pPr>
        <w:pStyle w:val="Heading2"/>
        <w:rPr/>
      </w:pPr>
      <w:r>
        <w:rPr/>
        <w:t>Metric Name</w:t>
      </w:r>
    </w:p>
    <w:p>
      <w:pPr>
        <w:pStyle w:val="FirstParagraph"/>
        <w:rPr/>
      </w:pPr>
      <w:r>
        <w:rPr/>
        <w:t>Prometheus metric name.</w:t>
      </w:r>
    </w:p>
    <w:p>
      <w:pPr>
        <w:pStyle w:val="Heading3"/>
        <w:rPr/>
      </w:pPr>
      <w:r>
        <w:rPr/>
        <w:t>Purpose</w:t>
      </w:r>
    </w:p>
    <w:p>
      <w:pPr>
        <w:pStyle w:val="FirstParagraph"/>
        <w:rPr/>
      </w:pPr>
      <w:bookmarkStart w:id="5" w:name="purpose-1"/>
      <w:r>
        <w:rPr/>
        <w:t>Why the metric exists and the operational question it answers.</w:t>
      </w:r>
      <w:bookmarkEnd w:id="5"/>
    </w:p>
    <w:p>
      <w:pPr>
        <w:pStyle w:val="Heading3"/>
        <w:rPr/>
      </w:pPr>
      <w:r>
        <w:rPr/>
        <w:t>Calculation</w:t>
      </w:r>
    </w:p>
    <w:p>
      <w:pPr>
        <w:pStyle w:val="FirstParagraph"/>
        <w:rPr/>
      </w:pPr>
      <w:bookmarkStart w:id="6" w:name="calculation"/>
      <w:r>
        <w:rPr/>
        <w:t>How ASM computes the metric.</w:t>
      </w:r>
      <w:bookmarkEnd w:id="6"/>
    </w:p>
    <w:p>
      <w:pPr>
        <w:pStyle w:val="Heading3"/>
        <w:rPr/>
      </w:pPr>
      <w:r>
        <w:rPr/>
        <w:t>Units</w:t>
      </w:r>
    </w:p>
    <w:p>
      <w:pPr>
        <w:pStyle w:val="FirstParagraph"/>
        <w:rPr/>
      </w:pPr>
      <w:bookmarkStart w:id="7" w:name="units"/>
      <w:r>
        <w:rPr/>
        <w:t>Milliseconds, seconds, bytes, megabytes, count, score, etc.</w:t>
      </w:r>
      <w:bookmarkEnd w:id="7"/>
    </w:p>
    <w:p>
      <w:pPr>
        <w:pStyle w:val="Heading3"/>
        <w:rPr/>
      </w:pPr>
      <w:r>
        <w:rPr/>
        <w:t>Typical Range</w:t>
      </w:r>
    </w:p>
    <w:p>
      <w:pPr>
        <w:pStyle w:val="FirstParagraph"/>
        <w:rPr/>
      </w:pPr>
      <w:bookmarkStart w:id="8" w:name="typical-range"/>
      <w:r>
        <w:rPr/>
        <w:t>Expected values in a healthy deployment.</w:t>
      </w:r>
      <w:bookmarkEnd w:id="8"/>
    </w:p>
    <w:p>
      <w:pPr>
        <w:pStyle w:val="Heading3"/>
        <w:rPr/>
      </w:pPr>
      <w:r>
        <w:rPr/>
        <w:t>Interpretation</w:t>
      </w:r>
    </w:p>
    <w:p>
      <w:pPr>
        <w:pStyle w:val="FirstParagraph"/>
        <w:rPr/>
      </w:pPr>
      <w:bookmarkStart w:id="9" w:name="interpretation"/>
      <w:r>
        <w:rPr/>
        <w:t>How to understand increases or decreases over time.</w:t>
      </w:r>
      <w:bookmarkEnd w:id="9"/>
    </w:p>
    <w:p>
      <w:pPr>
        <w:pStyle w:val="Heading3"/>
        <w:rPr/>
      </w:pPr>
      <w:r>
        <w:rPr/>
        <w:t>Limitations</w:t>
      </w:r>
    </w:p>
    <w:p>
      <w:pPr>
        <w:pStyle w:val="FirstParagraph"/>
        <w:rPr/>
      </w:pPr>
      <w:bookmarkStart w:id="10" w:name="limitations"/>
      <w:r>
        <w:rPr/>
        <w:t>Known assumptions, approximations, or implementation caveats.</w:t>
      </w:r>
      <w:bookmarkEnd w:id="10"/>
    </w:p>
    <w:p>
      <w:pPr>
        <w:pStyle w:val="Heading3"/>
        <w:rPr/>
      </w:pPr>
      <w:r>
        <w:rPr/>
        <w:t>Confidence</w:t>
      </w:r>
    </w:p>
    <w:p>
      <w:pPr>
        <w:pStyle w:val="FirstParagraph"/>
        <w:rPr/>
      </w:pPr>
      <w:bookmarkStart w:id="11" w:name="confidence"/>
      <w:r>
        <w:rPr/>
        <w:t>Confidence rating with explanation.</w:t>
      </w:r>
      <w:bookmarkEnd w:id="11"/>
    </w:p>
    <w:p>
      <w:pPr>
        <w:pStyle w:val="Heading3"/>
        <w:rPr/>
      </w:pPr>
      <w:r>
        <w:rPr/>
        <w:t>Future Enhancements</w:t>
      </w:r>
    </w:p>
    <w:p>
      <w:pPr>
        <w:pStyle w:val="FirstParagraph"/>
        <w:rPr/>
      </w:pPr>
      <w:r>
        <w:rPr/>
        <w:t>Planned improvements or refinements.</w:t>
      </w:r>
    </w:p>
    <w:p>
      <w:pPr>
        <w:pStyle w:val="Normal"/>
        <w:rPr/>
      </w:pPr>
      <w:bookmarkStart w:id="12" w:name="metric-documentation-format"/>
      <w:bookmarkStart w:id="13" w:name="metric-name"/>
      <w:bookmarkStart w:id="14" w:name="future-enhancements"/>
      <w:r>
        <w:rPr/>
        <mc:AlternateContent>
          <mc:Choice Requires="wps">
            <w:drawing>
              <wp:inline distT="0" distB="0" distL="0" distR="0">
                <wp:extent cx="5943600" cy="19050"/>
                <wp:effectExtent l="0" t="0" r="0" b="0"/>
                <wp:docPr id="4" name="Shape4"/>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4"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2"/>
      <w:bookmarkEnd w:id="13"/>
      <w:bookmarkEnd w:id="14"/>
    </w:p>
    <w:p>
      <w:pPr>
        <w:pStyle w:val="Heading1"/>
        <w:rPr/>
      </w:pPr>
      <w:r>
        <w:rPr/>
        <w:t>Metric Categories</w:t>
      </w:r>
    </w:p>
    <w:p>
      <w:pPr>
        <w:pStyle w:val="Heading2"/>
        <w:rPr/>
      </w:pPr>
      <w:r>
        <w:rPr/>
        <w:t>1. Application Timing</w:t>
      </w:r>
    </w:p>
    <w:p>
      <w:pPr>
        <w:pStyle w:val="FirstParagraph"/>
        <w:rPr/>
      </w:pPr>
      <w:r>
        <w:rPr/>
        <w:t>Measures how long major portions of the synthetic user journey require.</w:t>
      </w:r>
    </w:p>
    <w:p>
      <w:pPr>
        <w:pStyle w:val="BodyText"/>
        <w:rPr/>
      </w:pPr>
      <w:r>
        <w:rPr/>
        <w:t>Examples:</w:t>
      </w:r>
    </w:p>
    <w:p>
      <w:pPr>
        <w:pStyle w:val="Compact"/>
        <w:numPr>
          <w:ilvl w:val="0"/>
          <w:numId w:val="40"/>
        </w:numPr>
        <w:rPr/>
      </w:pPr>
      <w:r>
        <w:rPr/>
        <w:t>asm_login_page_ms</w:t>
      </w:r>
    </w:p>
    <w:p>
      <w:pPr>
        <w:pStyle w:val="Compact"/>
        <w:numPr>
          <w:ilvl w:val="0"/>
          <w:numId w:val="41"/>
        </w:numPr>
        <w:rPr/>
      </w:pPr>
      <w:r>
        <w:rPr/>
        <w:t>asm_login_submit_ms</w:t>
      </w:r>
    </w:p>
    <w:p>
      <w:pPr>
        <w:pStyle w:val="Compact"/>
        <w:numPr>
          <w:ilvl w:val="0"/>
          <w:numId w:val="42"/>
        </w:numPr>
        <w:rPr/>
      </w:pPr>
      <w:r>
        <w:rPr/>
        <w:t>asm_app_load_ms</w:t>
      </w:r>
    </w:p>
    <w:p>
      <w:pPr>
        <w:pStyle w:val="Compact"/>
        <w:numPr>
          <w:ilvl w:val="0"/>
          <w:numId w:val="43"/>
        </w:numPr>
        <w:rPr/>
      </w:pPr>
      <w:r>
        <w:rPr/>
        <w:t>asm_ui_ready_ms</w:t>
      </w:r>
    </w:p>
    <w:p>
      <w:pPr>
        <w:pStyle w:val="Compact"/>
        <w:numPr>
          <w:ilvl w:val="0"/>
          <w:numId w:val="44"/>
        </w:numPr>
        <w:rPr/>
      </w:pPr>
      <w:r>
        <w:rPr/>
        <w:t>asm_total_time_ms</w:t>
      </w:r>
    </w:p>
    <w:p>
      <w:pPr>
        <w:pStyle w:val="Normal"/>
        <w:rPr/>
      </w:pPr>
      <w:bookmarkStart w:id="15" w:name="application-timing"/>
      <w:r>
        <w:rPr/>
        <mc:AlternateContent>
          <mc:Choice Requires="wps">
            <w:drawing>
              <wp:inline distT="0" distB="0" distL="0" distR="0">
                <wp:extent cx="5943600" cy="19050"/>
                <wp:effectExtent l="0" t="0" r="0" b="0"/>
                <wp:docPr id="5" name="Shape5"/>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5"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5"/>
    </w:p>
    <w:p>
      <w:pPr>
        <w:pStyle w:val="Heading2"/>
        <w:rPr/>
      </w:pPr>
      <w:r>
        <w:rPr/>
        <w:t>2. User Experience Scores</w:t>
      </w:r>
    </w:p>
    <w:p>
      <w:pPr>
        <w:pStyle w:val="FirstParagraph"/>
        <w:rPr/>
      </w:pPr>
      <w:r>
        <w:rPr/>
        <w:t>Derived scores intended to summarize the observed user experience.</w:t>
      </w:r>
    </w:p>
    <w:p>
      <w:pPr>
        <w:pStyle w:val="BodyText"/>
        <w:rPr/>
      </w:pPr>
      <w:r>
        <w:rPr/>
        <w:t>Examples:</w:t>
      </w:r>
    </w:p>
    <w:p>
      <w:pPr>
        <w:pStyle w:val="Compact"/>
        <w:numPr>
          <w:ilvl w:val="0"/>
          <w:numId w:val="45"/>
        </w:numPr>
        <w:rPr/>
      </w:pPr>
      <w:r>
        <w:rPr/>
        <w:t>asm_experience_score</w:t>
      </w:r>
    </w:p>
    <w:p>
      <w:pPr>
        <w:pStyle w:val="Compact"/>
        <w:numPr>
          <w:ilvl w:val="0"/>
          <w:numId w:val="46"/>
        </w:numPr>
        <w:rPr/>
      </w:pPr>
      <w:r>
        <w:rPr/>
        <w:t>asm_login_score</w:t>
      </w:r>
    </w:p>
    <w:p>
      <w:pPr>
        <w:pStyle w:val="Compact"/>
        <w:numPr>
          <w:ilvl w:val="0"/>
          <w:numId w:val="47"/>
        </w:numPr>
        <w:rPr/>
      </w:pPr>
      <w:r>
        <w:rPr/>
        <w:t>asm_app_score</w:t>
      </w:r>
    </w:p>
    <w:p>
      <w:pPr>
        <w:pStyle w:val="Compact"/>
        <w:numPr>
          <w:ilvl w:val="0"/>
          <w:numId w:val="48"/>
        </w:numPr>
        <w:rPr/>
      </w:pPr>
      <w:r>
        <w:rPr/>
        <w:t>asm_ui_score</w:t>
      </w:r>
    </w:p>
    <w:p>
      <w:pPr>
        <w:pStyle w:val="Normal"/>
        <w:rPr/>
      </w:pPr>
      <w:bookmarkStart w:id="16" w:name="user-experience-scores"/>
      <w:r>
        <w:rPr/>
        <mc:AlternateContent>
          <mc:Choice Requires="wps">
            <w:drawing>
              <wp:inline distT="0" distB="0" distL="0" distR="0">
                <wp:extent cx="5943600" cy="19050"/>
                <wp:effectExtent l="0" t="0" r="0" b="0"/>
                <wp:docPr id="6" name="Shape6"/>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6"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6"/>
    </w:p>
    <w:p>
      <w:pPr>
        <w:pStyle w:val="Heading2"/>
        <w:rPr/>
      </w:pPr>
      <w:r>
        <w:rPr/>
        <w:t>3. Browser Diagnostics</w:t>
      </w:r>
    </w:p>
    <w:p>
      <w:pPr>
        <w:pStyle w:val="FirstParagraph"/>
        <w:rPr/>
      </w:pPr>
      <w:r>
        <w:rPr/>
        <w:t>Provides insight into browser behavior during the journey.</w:t>
      </w:r>
    </w:p>
    <w:p>
      <w:pPr>
        <w:pStyle w:val="BodyText"/>
        <w:rPr/>
      </w:pPr>
      <w:r>
        <w:rPr/>
        <w:t>Examples:</w:t>
      </w:r>
    </w:p>
    <w:p>
      <w:pPr>
        <w:pStyle w:val="Compact"/>
        <w:numPr>
          <w:ilvl w:val="0"/>
          <w:numId w:val="49"/>
        </w:numPr>
        <w:rPr/>
      </w:pPr>
      <w:r>
        <w:rPr/>
        <w:t>asm_http_failures</w:t>
      </w:r>
    </w:p>
    <w:p>
      <w:pPr>
        <w:pStyle w:val="Compact"/>
        <w:numPr>
          <w:ilvl w:val="0"/>
          <w:numId w:val="50"/>
        </w:numPr>
        <w:rPr/>
      </w:pPr>
      <w:r>
        <w:rPr/>
        <w:t>asm_console_errors</w:t>
      </w:r>
    </w:p>
    <w:p>
      <w:pPr>
        <w:pStyle w:val="Compact"/>
        <w:numPr>
          <w:ilvl w:val="0"/>
          <w:numId w:val="51"/>
        </w:numPr>
        <w:rPr/>
      </w:pPr>
      <w:r>
        <w:rPr/>
        <w:t>asm_request_count</w:t>
      </w:r>
    </w:p>
    <w:p>
      <w:pPr>
        <w:pStyle w:val="Compact"/>
        <w:numPr>
          <w:ilvl w:val="0"/>
          <w:numId w:val="52"/>
        </w:numPr>
        <w:rPr/>
      </w:pPr>
      <w:r>
        <w:rPr/>
        <w:t>asm_total_byte_weight_bytes</w:t>
      </w:r>
    </w:p>
    <w:p>
      <w:pPr>
        <w:pStyle w:val="Compact"/>
        <w:numPr>
          <w:ilvl w:val="0"/>
          <w:numId w:val="53"/>
        </w:numPr>
        <w:rPr/>
      </w:pPr>
      <w:r>
        <w:rPr/>
        <w:t>asm_total_byte_weight_mb</w:t>
      </w:r>
    </w:p>
    <w:p>
      <w:pPr>
        <w:pStyle w:val="Normal"/>
        <w:rPr/>
      </w:pPr>
      <w:bookmarkStart w:id="17" w:name="browser-diagnostics"/>
      <w:r>
        <w:rPr/>
        <mc:AlternateContent>
          <mc:Choice Requires="wps">
            <w:drawing>
              <wp:inline distT="0" distB="0" distL="0" distR="0">
                <wp:extent cx="5943600" cy="19050"/>
                <wp:effectExtent l="0" t="0" r="0" b="0"/>
                <wp:docPr id="7" name="Shape7"/>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7"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7"/>
    </w:p>
    <w:p>
      <w:pPr>
        <w:pStyle w:val="Heading2"/>
        <w:rPr/>
      </w:pPr>
      <w:r>
        <w:rPr/>
        <w:t>4. ASM Runtime</w:t>
      </w:r>
    </w:p>
    <w:p>
      <w:pPr>
        <w:pStyle w:val="FirstParagraph"/>
        <w:rPr/>
      </w:pPr>
      <w:r>
        <w:rPr/>
        <w:t>Measures the health and operation of ASM itself.</w:t>
      </w:r>
    </w:p>
    <w:p>
      <w:pPr>
        <w:pStyle w:val="BodyText"/>
        <w:rPr/>
      </w:pPr>
      <w:r>
        <w:rPr/>
        <w:t>Examples:</w:t>
      </w:r>
    </w:p>
    <w:p>
      <w:pPr>
        <w:pStyle w:val="Compact"/>
        <w:numPr>
          <w:ilvl w:val="0"/>
          <w:numId w:val="54"/>
        </w:numPr>
        <w:rPr/>
      </w:pPr>
      <w:r>
        <w:rPr/>
        <w:t>asm_run_duration_seconds</w:t>
      </w:r>
    </w:p>
    <w:p>
      <w:pPr>
        <w:pStyle w:val="Compact"/>
        <w:numPr>
          <w:ilvl w:val="0"/>
          <w:numId w:val="55"/>
        </w:numPr>
        <w:rPr/>
      </w:pPr>
      <w:r>
        <w:rPr/>
        <w:t>asm_run_in_progress</w:t>
      </w:r>
    </w:p>
    <w:p>
      <w:pPr>
        <w:pStyle w:val="Compact"/>
        <w:numPr>
          <w:ilvl w:val="0"/>
          <w:numId w:val="56"/>
        </w:numPr>
        <w:rPr/>
      </w:pPr>
      <w:r>
        <w:rPr/>
        <w:t>asm_cached_metrics_age_seconds</w:t>
      </w:r>
    </w:p>
    <w:p>
      <w:pPr>
        <w:pStyle w:val="Compact"/>
        <w:numPr>
          <w:ilvl w:val="0"/>
          <w:numId w:val="57"/>
        </w:numPr>
        <w:rPr/>
      </w:pPr>
      <w:r>
        <w:rPr/>
        <w:t>asm_last_finished_timestamp_seconds</w:t>
      </w:r>
    </w:p>
    <w:p>
      <w:pPr>
        <w:pStyle w:val="Compact"/>
        <w:numPr>
          <w:ilvl w:val="0"/>
          <w:numId w:val="58"/>
        </w:numPr>
        <w:rPr/>
      </w:pPr>
      <w:r>
        <w:rPr/>
        <w:t>asm_last_run_success</w:t>
      </w:r>
    </w:p>
    <w:p>
      <w:pPr>
        <w:pStyle w:val="Normal"/>
        <w:rPr/>
      </w:pPr>
      <w:bookmarkStart w:id="18" w:name="asm-runtime"/>
      <w:r>
        <w:rPr/>
        <mc:AlternateContent>
          <mc:Choice Requires="wps">
            <w:drawing>
              <wp:inline distT="0" distB="0" distL="0" distR="0">
                <wp:extent cx="5943600" cy="19050"/>
                <wp:effectExtent l="0" t="0" r="0" b="0"/>
                <wp:docPr id="8" name="Shape8"/>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8"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8"/>
    </w:p>
    <w:p>
      <w:pPr>
        <w:pStyle w:val="Heading2"/>
        <w:rPr/>
      </w:pPr>
      <w:r>
        <w:rPr/>
        <w:t>5. Metadata</w:t>
      </w:r>
    </w:p>
    <w:p>
      <w:pPr>
        <w:pStyle w:val="FirstParagraph"/>
        <w:rPr/>
      </w:pPr>
      <w:r>
        <w:rPr/>
        <w:t>Provides contextual information describing the monitored journey.</w:t>
      </w:r>
    </w:p>
    <w:p>
      <w:pPr>
        <w:pStyle w:val="BodyText"/>
        <w:rPr/>
      </w:pPr>
      <w:r>
        <w:rPr/>
        <w:t>Examples:</w:t>
      </w:r>
    </w:p>
    <w:p>
      <w:pPr>
        <w:pStyle w:val="Compact"/>
        <w:numPr>
          <w:ilvl w:val="0"/>
          <w:numId w:val="59"/>
        </w:numPr>
        <w:rPr/>
      </w:pPr>
      <w:r>
        <w:rPr/>
        <w:t>Journey</w:t>
      </w:r>
    </w:p>
    <w:p>
      <w:pPr>
        <w:pStyle w:val="Compact"/>
        <w:numPr>
          <w:ilvl w:val="0"/>
          <w:numId w:val="60"/>
        </w:numPr>
        <w:rPr/>
      </w:pPr>
      <w:r>
        <w:rPr/>
        <w:t>Target URL</w:t>
      </w:r>
    </w:p>
    <w:p>
      <w:pPr>
        <w:pStyle w:val="Compact"/>
        <w:numPr>
          <w:ilvl w:val="0"/>
          <w:numId w:val="61"/>
        </w:numPr>
        <w:rPr/>
      </w:pPr>
      <w:r>
        <w:rPr/>
        <w:t>Ready Selector (planned)</w:t>
      </w:r>
    </w:p>
    <w:p>
      <w:pPr>
        <w:pStyle w:val="Compact"/>
        <w:numPr>
          <w:ilvl w:val="0"/>
          <w:numId w:val="62"/>
        </w:numPr>
        <w:rPr/>
      </w:pPr>
      <w:r>
        <w:rPr/>
        <w:t>ASM Version (planned)</w:t>
      </w:r>
    </w:p>
    <w:p>
      <w:pPr>
        <w:pStyle w:val="Normal"/>
        <w:rPr/>
      </w:pPr>
      <w:bookmarkStart w:id="19" w:name="metric-categories"/>
      <w:bookmarkStart w:id="20" w:name="metadata"/>
      <w:r>
        <w:rPr/>
        <mc:AlternateContent>
          <mc:Choice Requires="wps">
            <w:drawing>
              <wp:inline distT="0" distB="0" distL="0" distR="0">
                <wp:extent cx="5943600" cy="19050"/>
                <wp:effectExtent l="0" t="0" r="0" b="0"/>
                <wp:docPr id="9" name="Shape9"/>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9"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9"/>
      <w:bookmarkEnd w:id="20"/>
    </w:p>
    <w:p>
      <w:pPr>
        <w:pStyle w:val="Heading1"/>
        <w:rPr/>
      </w:pPr>
      <w:r>
        <w:rPr/>
        <w:t>Documentation Standards</w:t>
      </w:r>
    </w:p>
    <w:p>
      <w:pPr>
        <w:pStyle w:val="FirstParagraph"/>
        <w:rPr/>
      </w:pPr>
      <w:r>
        <w:rPr/>
        <w:t>A metric is not complete until its implementation, dashboard usage, documentation, operational value, limitations, and confidence rating are all defined.</w:t>
      </w:r>
    </w:p>
    <w:p>
      <w:pPr>
        <w:pStyle w:val="Normal"/>
        <w:spacing w:before="180" w:after="180"/>
        <w:rPr/>
      </w:pPr>
      <w:bookmarkStart w:id="21" w:name="metric-categories_Copy_1"/>
      <w:bookmarkStart w:id="22" w:name="metadata_Copy_1"/>
      <w:r>
        <w:rPr/>
        <mc:AlternateContent>
          <mc:Choice Requires="wps">
            <w:drawing>
              <wp:inline distT="0" distB="0" distL="0" distR="0">
                <wp:extent cx="5943600" cy="19050"/>
                <wp:effectExtent l="0" t="0" r="0" b="0"/>
                <wp:docPr id="10" name="Shape 1"/>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Shape 1"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21"/>
      <w:bookmarkEnd w:id="22"/>
    </w:p>
    <w:p>
      <w:pPr>
        <w:pStyle w:val="Heading1"/>
        <w:rPr/>
      </w:pPr>
      <w:r>
        <w:rPr/>
        <w:t>Metric Reference</w:t>
      </w:r>
    </w:p>
    <w:p>
      <w:pPr>
        <w:pStyle w:val="Heading2"/>
        <w:rPr/>
      </w:pPr>
      <w:r>
        <w:rPr/>
        <w:t>Application Timing</w:t>
      </w:r>
    </w:p>
    <w:p>
      <w:pPr>
        <w:pStyle w:val="Heading3"/>
        <w:rPr/>
      </w:pPr>
      <w:r>
        <w:rPr/>
        <w:t>Login Page Load Time (</w:t>
      </w:r>
      <w:r>
        <w:rPr>
          <w:rStyle w:val="SourceText"/>
        </w:rPr>
        <w:t>asm_login_page_load_ms</w:t>
      </w:r>
      <w:r>
        <w:rPr/>
        <w:t>)</w:t>
      </w:r>
    </w:p>
    <w:p>
      <w:pPr>
        <w:pStyle w:val="BodyText"/>
        <w:rPr/>
      </w:pPr>
      <w:r>
        <w:rPr>
          <w:rStyle w:val="Strong"/>
        </w:rPr>
        <w:t>At a Glance:</w:t>
      </w:r>
      <w:r>
        <w:rPr/>
        <w:t xml:space="preserve"> Measures the time required for ASM to reach a usable login page.</w:t>
      </w:r>
    </w:p>
    <w:p>
      <w:pPr>
        <w:pStyle w:val="BodyText"/>
        <w:rPr/>
      </w:pPr>
      <w:r>
        <w:rPr>
          <w:rStyle w:val="Strong"/>
        </w:rPr>
        <w:t>Category:</w:t>
      </w:r>
      <w:r>
        <w:rPr/>
        <w:t xml:space="preserve"> Application Timing</w:t>
      </w:r>
    </w:p>
    <w:p>
      <w:pPr>
        <w:pStyle w:val="Heading3"/>
        <w:rPr/>
      </w:pPr>
      <w:r>
        <w:rPr/>
        <w:t>Purpose</w:t>
      </w:r>
    </w:p>
    <w:p>
      <w:pPr>
        <w:pStyle w:val="BodyText"/>
        <w:rPr/>
      </w:pPr>
      <w:r>
        <w:rPr/>
        <w:t>Represents the first measurable phase of the synthetic journey and establishes the baseline for application responsiveness.</w:t>
      </w:r>
    </w:p>
    <w:p>
      <w:pPr>
        <w:pStyle w:val="BodyText"/>
        <w:rPr/>
      </w:pPr>
      <w:r>
        <w:rPr/>
        <w:t>This metric exists to distinguish delays in reaching the application from delays introduced later during authentication or application initialization.</w:t>
      </w:r>
    </w:p>
    <w:p>
      <w:pPr>
        <w:pStyle w:val="Heading3"/>
        <w:rPr/>
      </w:pPr>
      <w:r>
        <w:rPr/>
        <w:t>Calculation</w:t>
      </w:r>
    </w:p>
    <w:p>
      <w:pPr>
        <w:pStyle w:val="BodyText"/>
        <w:rPr/>
      </w:pPr>
      <w:r>
        <w:rPr/>
        <w:t>Measured from the start of browser navigation until the configured login page is available for user interaction.</w:t>
      </w:r>
    </w:p>
    <w:p>
      <w:pPr>
        <w:pStyle w:val="BodyText"/>
        <w:rPr/>
      </w:pPr>
      <w:r>
        <w:rPr>
          <w:rStyle w:val="Strong"/>
        </w:rPr>
        <w:t>Unit:</w:t>
      </w:r>
      <w:r>
        <w:rPr/>
        <w:t xml:space="preserve"> Milliseconds (ms)</w:t>
      </w:r>
    </w:p>
    <w:p>
      <w:pPr>
        <w:pStyle w:val="Heading3"/>
        <w:rPr/>
      </w:pPr>
      <w:r>
        <w:rPr/>
        <w:t>Operational Significance</w:t>
      </w:r>
    </w:p>
    <w:p>
      <w:pPr>
        <w:pStyle w:val="BodyText"/>
        <w:rPr/>
      </w:pPr>
      <w:r>
        <w:rPr/>
        <w:t>Login Page Load Time measures the responsiveness of the application's initial entry point. It establishes the baseline for the remainder of the synthetic journey and helps identify delays before authentication begins.</w:t>
      </w:r>
    </w:p>
    <w:p>
      <w:pPr>
        <w:pStyle w:val="BodyText"/>
        <w:rPr/>
      </w:pPr>
      <w:r>
        <w:rPr/>
        <w:t>Unexpected increases may indicate network latency, infrastructure issues, web server performance problems, or delays in delivering the login page.</w:t>
      </w:r>
    </w:p>
    <w:p>
      <w:pPr>
        <w:pStyle w:val="BodyText"/>
        <w:rPr/>
      </w:pPr>
      <w:r>
        <w:rPr/>
      </w:r>
    </w:p>
    <w:p>
      <w:pPr>
        <w:pStyle w:val="Heading3"/>
        <w:rPr/>
      </w:pPr>
      <w:r>
        <w:rPr/>
        <w:t>Interpretation</w:t>
      </w:r>
    </w:p>
    <w:p>
      <w:pPr>
        <w:pStyle w:val="BodyText"/>
        <w:rPr/>
      </w:pPr>
      <w:r>
        <w:rPr/>
        <w:t>This is typically one of the more stable timing metrics.</w:t>
      </w:r>
    </w:p>
    <w:p>
      <w:pPr>
        <w:pStyle w:val="BodyText"/>
        <w:rPr/>
      </w:pPr>
      <w:r>
        <w:rPr/>
        <w:t>Sustained increases may indicate:</w:t>
      </w:r>
    </w:p>
    <w:p>
      <w:pPr>
        <w:pStyle w:val="BodyText"/>
        <w:numPr>
          <w:ilvl w:val="0"/>
          <w:numId w:val="4"/>
        </w:numPr>
        <w:tabs>
          <w:tab w:val="clear" w:pos="720"/>
          <w:tab w:val="left" w:pos="0" w:leader="none"/>
        </w:tabs>
        <w:spacing w:before="180" w:after="0"/>
        <w:ind w:hanging="283" w:left="709"/>
        <w:rPr/>
      </w:pPr>
      <w:r>
        <w:rPr/>
        <w:t xml:space="preserve">Network latency </w:t>
      </w:r>
    </w:p>
    <w:p>
      <w:pPr>
        <w:pStyle w:val="BodyText"/>
        <w:numPr>
          <w:ilvl w:val="0"/>
          <w:numId w:val="4"/>
        </w:numPr>
        <w:tabs>
          <w:tab w:val="clear" w:pos="720"/>
          <w:tab w:val="left" w:pos="0" w:leader="none"/>
        </w:tabs>
        <w:spacing w:before="180" w:after="0"/>
        <w:ind w:hanging="283" w:left="709"/>
        <w:rPr/>
      </w:pPr>
      <w:r>
        <w:rPr/>
        <w:t xml:space="preserve">CDN degradation </w:t>
      </w:r>
    </w:p>
    <w:p>
      <w:pPr>
        <w:pStyle w:val="BodyText"/>
        <w:numPr>
          <w:ilvl w:val="0"/>
          <w:numId w:val="4"/>
        </w:numPr>
        <w:tabs>
          <w:tab w:val="clear" w:pos="720"/>
          <w:tab w:val="left" w:pos="0" w:leader="none"/>
        </w:tabs>
        <w:spacing w:before="180" w:after="0"/>
        <w:ind w:hanging="283" w:left="709"/>
        <w:rPr/>
      </w:pPr>
      <w:r>
        <w:rPr/>
        <w:t xml:space="preserve">DNS resolution delays </w:t>
      </w:r>
    </w:p>
    <w:p>
      <w:pPr>
        <w:pStyle w:val="BodyText"/>
        <w:numPr>
          <w:ilvl w:val="0"/>
          <w:numId w:val="4"/>
        </w:numPr>
        <w:tabs>
          <w:tab w:val="clear" w:pos="720"/>
          <w:tab w:val="left" w:pos="0" w:leader="none"/>
        </w:tabs>
        <w:spacing w:before="180" w:after="0"/>
        <w:ind w:hanging="283" w:left="709"/>
        <w:rPr/>
      </w:pPr>
      <w:r>
        <w:rPr/>
        <w:t xml:space="preserve">Web server response degradation </w:t>
      </w:r>
    </w:p>
    <w:p>
      <w:pPr>
        <w:pStyle w:val="BodyText"/>
        <w:numPr>
          <w:ilvl w:val="0"/>
          <w:numId w:val="4"/>
        </w:numPr>
        <w:tabs>
          <w:tab w:val="clear" w:pos="720"/>
          <w:tab w:val="left" w:pos="0" w:leader="none"/>
        </w:tabs>
        <w:ind w:hanging="283" w:left="709"/>
        <w:rPr/>
      </w:pPr>
      <w:r>
        <w:rPr/>
        <w:t xml:space="preserve">Changes to login page rendering </w:t>
      </w:r>
    </w:p>
    <w:p>
      <w:pPr>
        <w:pStyle w:val="BodyText"/>
        <w:rPr/>
      </w:pPr>
      <w:r>
        <w:rPr/>
        <w:t>Review alongside Login Submit Time to determine whether delays occurred before or after authentication began.</w:t>
      </w:r>
    </w:p>
    <w:p>
      <w:pPr>
        <w:pStyle w:val="Heading3"/>
        <w:rPr/>
      </w:pPr>
      <w:r>
        <w:rPr/>
        <w:t>Investigation Flow</w:t>
      </w:r>
    </w:p>
    <w:p>
      <w:pPr>
        <w:pStyle w:val="BodyText"/>
        <w:numPr>
          <w:ilvl w:val="0"/>
          <w:numId w:val="6"/>
        </w:numPr>
        <w:tabs>
          <w:tab w:val="clear" w:pos="720"/>
          <w:tab w:val="left" w:pos="0" w:leader="none"/>
        </w:tabs>
        <w:spacing w:before="180" w:after="0"/>
        <w:ind w:hanging="283" w:left="709"/>
        <w:rPr/>
      </w:pPr>
      <w:r>
        <w:rPr/>
        <w:t xml:space="preserve">Login Submit Time </w:t>
      </w:r>
    </w:p>
    <w:p>
      <w:pPr>
        <w:pStyle w:val="BodyText"/>
        <w:numPr>
          <w:ilvl w:val="0"/>
          <w:numId w:val="6"/>
        </w:numPr>
        <w:tabs>
          <w:tab w:val="clear" w:pos="720"/>
          <w:tab w:val="left" w:pos="0" w:leader="none"/>
        </w:tabs>
        <w:spacing w:before="180" w:after="0"/>
        <w:ind w:hanging="283" w:left="709"/>
        <w:rPr/>
      </w:pPr>
      <w:r>
        <w:rPr/>
        <w:t xml:space="preserve">Total Journey Time </w:t>
      </w:r>
    </w:p>
    <w:p>
      <w:pPr>
        <w:pStyle w:val="BodyText"/>
        <w:numPr>
          <w:ilvl w:val="0"/>
          <w:numId w:val="6"/>
        </w:numPr>
        <w:tabs>
          <w:tab w:val="clear" w:pos="720"/>
          <w:tab w:val="left" w:pos="0" w:leader="none"/>
        </w:tabs>
        <w:spacing w:before="180" w:after="0"/>
        <w:ind w:hanging="283" w:left="709"/>
        <w:rPr/>
      </w:pPr>
      <w:r>
        <w:rPr/>
        <w:t xml:space="preserve">Experience Score </w:t>
      </w:r>
    </w:p>
    <w:p>
      <w:pPr>
        <w:pStyle w:val="BodyText"/>
        <w:numPr>
          <w:ilvl w:val="0"/>
          <w:numId w:val="6"/>
        </w:numPr>
        <w:tabs>
          <w:tab w:val="clear" w:pos="720"/>
          <w:tab w:val="left" w:pos="0" w:leader="none"/>
        </w:tabs>
        <w:ind w:hanging="283" w:left="709"/>
        <w:rPr/>
      </w:pPr>
      <w:r>
        <w:rPr/>
        <w:t xml:space="preserve">Total Byte Weight </w:t>
      </w:r>
    </w:p>
    <w:p>
      <w:pPr>
        <w:pStyle w:val="Heading3"/>
        <w:rPr/>
      </w:pPr>
      <w:r>
        <w:rPr/>
        <w:t>Common Questions</w:t>
      </w:r>
    </w:p>
    <w:p>
      <w:pPr>
        <w:pStyle w:val="BodyText"/>
        <w:rPr/>
      </w:pPr>
      <w:r>
        <w:rPr>
          <w:rStyle w:val="Strong"/>
        </w:rPr>
        <w:t>Why did Login Page Time increase while Login Submit Time remained stable?</w:t>
      </w:r>
    </w:p>
    <w:p>
      <w:pPr>
        <w:pStyle w:val="BodyText"/>
        <w:rPr/>
      </w:pPr>
      <w:r>
        <w:rPr>
          <w:rStyle w:val="Strong"/>
        </w:rPr>
        <w:t>Short Answer:</w:t>
      </w:r>
    </w:p>
    <w:p>
      <w:pPr>
        <w:pStyle w:val="BodyText"/>
        <w:rPr/>
      </w:pPr>
      <w:r>
        <w:rPr/>
        <w:t>The application took longer to present the login page, but authentication performance remained unchanged.</w:t>
      </w:r>
    </w:p>
    <w:p>
      <w:pPr>
        <w:pStyle w:val="BodyText"/>
        <w:rPr/>
      </w:pPr>
      <w:r>
        <w:rPr>
          <w:rStyle w:val="Strong"/>
        </w:rPr>
        <w:t>Suggested Investigation:</w:t>
      </w:r>
    </w:p>
    <w:p>
      <w:pPr>
        <w:pStyle w:val="BodyText"/>
        <w:numPr>
          <w:ilvl w:val="0"/>
          <w:numId w:val="5"/>
        </w:numPr>
        <w:tabs>
          <w:tab w:val="clear" w:pos="720"/>
          <w:tab w:val="left" w:pos="0" w:leader="none"/>
        </w:tabs>
        <w:spacing w:before="180" w:after="0"/>
        <w:ind w:hanging="283" w:left="709"/>
        <w:rPr/>
      </w:pPr>
      <w:r>
        <w:rPr/>
        <w:t xml:space="preserve">Network latency </w:t>
      </w:r>
    </w:p>
    <w:p>
      <w:pPr>
        <w:pStyle w:val="BodyText"/>
        <w:numPr>
          <w:ilvl w:val="0"/>
          <w:numId w:val="5"/>
        </w:numPr>
        <w:tabs>
          <w:tab w:val="clear" w:pos="720"/>
          <w:tab w:val="left" w:pos="0" w:leader="none"/>
        </w:tabs>
        <w:spacing w:before="180" w:after="0"/>
        <w:ind w:hanging="283" w:left="709"/>
        <w:rPr/>
      </w:pPr>
      <w:r>
        <w:rPr/>
        <w:t xml:space="preserve">CDN performance </w:t>
      </w:r>
    </w:p>
    <w:p>
      <w:pPr>
        <w:pStyle w:val="BodyText"/>
        <w:numPr>
          <w:ilvl w:val="0"/>
          <w:numId w:val="5"/>
        </w:numPr>
        <w:tabs>
          <w:tab w:val="clear" w:pos="720"/>
          <w:tab w:val="left" w:pos="0" w:leader="none"/>
        </w:tabs>
        <w:spacing w:before="180" w:after="0"/>
        <w:ind w:hanging="283" w:left="709"/>
        <w:rPr/>
      </w:pPr>
      <w:r>
        <w:rPr/>
        <w:t xml:space="preserve">DNS resolution </w:t>
      </w:r>
    </w:p>
    <w:p>
      <w:pPr>
        <w:pStyle w:val="BodyText"/>
        <w:numPr>
          <w:ilvl w:val="0"/>
          <w:numId w:val="5"/>
        </w:numPr>
        <w:tabs>
          <w:tab w:val="clear" w:pos="720"/>
          <w:tab w:val="left" w:pos="0" w:leader="none"/>
        </w:tabs>
        <w:spacing w:before="180" w:after="0"/>
        <w:ind w:hanging="283" w:left="709"/>
        <w:rPr/>
      </w:pPr>
      <w:r>
        <w:rPr/>
        <w:t xml:space="preserve">Web server response </w:t>
      </w:r>
    </w:p>
    <w:p>
      <w:pPr>
        <w:pStyle w:val="BodyText"/>
        <w:numPr>
          <w:ilvl w:val="0"/>
          <w:numId w:val="5"/>
        </w:numPr>
        <w:tabs>
          <w:tab w:val="clear" w:pos="720"/>
          <w:tab w:val="left" w:pos="0" w:leader="none"/>
        </w:tabs>
        <w:ind w:hanging="283" w:left="709"/>
        <w:rPr/>
      </w:pPr>
      <w:r>
        <w:rPr/>
        <w:t xml:space="preserve">Login page changes </w:t>
      </w:r>
    </w:p>
    <w:p>
      <w:pPr>
        <w:pStyle w:val="Heading3"/>
        <w:rPr/>
      </w:pPr>
      <w:r>
        <w:rPr/>
        <w:t>Limitations</w:t>
      </w:r>
    </w:p>
    <w:p>
      <w:pPr>
        <w:pStyle w:val="BodyText"/>
        <w:rPr/>
      </w:pPr>
      <w:r>
        <w:rPr/>
        <w:t>Measures the availability of the login page, not complete visual rendering or background page activity.</w:t>
      </w:r>
    </w:p>
    <w:p>
      <w:pPr>
        <w:pStyle w:val="Heading3"/>
        <w:rPr/>
      </w:pPr>
      <w:r>
        <w:rPr/>
        <w:t>Confidence</w:t>
      </w:r>
    </w:p>
    <w:p>
      <w:pPr>
        <w:pStyle w:val="BodyText"/>
        <w:rPr/>
      </w:pPr>
      <w:r>
        <w:rPr>
          <w:rStyle w:val="Strong"/>
        </w:rPr>
        <w:t>Level:</w:t>
      </w:r>
      <w:r>
        <w:rPr/>
        <w:t xml:space="preserve"> High</w:t>
      </w:r>
    </w:p>
    <w:p>
      <w:pPr>
        <w:pStyle w:val="BodyText"/>
        <w:rPr/>
      </w:pPr>
      <w:r>
        <w:rPr>
          <w:rStyle w:val="Strong"/>
        </w:rPr>
        <w:t>Why:</w:t>
      </w:r>
      <w:r>
        <w:rPr/>
        <w:t xml:space="preserve"> Measured directly during browser automation using observed navigation events.</w:t>
      </w:r>
    </w:p>
    <w:p>
      <w:pPr>
        <w:pStyle w:val="Heading3"/>
        <w:rPr/>
      </w:pPr>
      <w:r>
        <w:rPr/>
        <w:t>Monitoring Guidance</w:t>
      </w:r>
    </w:p>
    <w:p>
      <w:pPr>
        <w:pStyle w:val="BodyText"/>
        <w:rPr/>
      </w:pPr>
      <w:r>
        <w:rPr>
          <w:rStyle w:val="Strong"/>
        </w:rPr>
        <w:t>Visualization:</w:t>
      </w:r>
      <w:r>
        <w:rPr/>
        <w:t xml:space="preserve"> Time Series</w:t>
      </w:r>
    </w:p>
    <w:p>
      <w:pPr>
        <w:pStyle w:val="BodyText"/>
        <w:rPr/>
      </w:pPr>
      <w:r>
        <w:rPr>
          <w:rStyle w:val="Strong"/>
        </w:rPr>
        <w:t>Unit:</w:t>
      </w:r>
      <w:r>
        <w:rPr/>
        <w:t xml:space="preserve"> Milliseconds</w:t>
      </w:r>
    </w:p>
    <w:p>
      <w:pPr>
        <w:pStyle w:val="BodyText"/>
        <w:rPr/>
      </w:pPr>
      <w:r>
        <w:rPr>
          <w:rStyle w:val="Strong"/>
        </w:rPr>
        <w:t>Threshold:</w:t>
      </w:r>
      <w:r>
        <w:rPr/>
        <w:t xml:space="preserve"> Establish from your environment's historical baseline.</w:t>
      </w:r>
    </w:p>
    <w:p>
      <w:pPr>
        <w:pStyle w:val="BodyText"/>
        <w:rPr/>
      </w:pPr>
      <w:r>
        <w:rPr>
          <w:rStyle w:val="Strong"/>
        </w:rPr>
        <w:t>Notes:</w:t>
      </w:r>
      <w:r>
        <w:rPr/>
        <w:t xml:space="preserve"> Most valuable when compared with Login Submit Time and Total Journey Time.</w:t>
      </w:r>
    </w:p>
    <w:p>
      <w:pPr>
        <w:pStyle w:val="HorizontalLine"/>
        <w:rPr/>
      </w:pPr>
      <w:r>
        <w:rPr/>
      </w:r>
    </w:p>
    <w:p>
      <w:pPr>
        <w:pStyle w:val="Heading1"/>
        <w:rPr/>
      </w:pPr>
      <w:r>
        <w:rPr/>
        <w:t>Login Submit Time (</w:t>
      </w:r>
      <w:r>
        <w:rPr>
          <w:rStyle w:val="SourceText"/>
        </w:rPr>
        <w:t>asm_login_submit_ms</w:t>
      </w:r>
      <w:r>
        <w:rPr/>
        <w:t>)</w:t>
      </w:r>
    </w:p>
    <w:p>
      <w:pPr>
        <w:pStyle w:val="BodyText"/>
        <w:rPr/>
      </w:pPr>
      <w:r>
        <w:rPr>
          <w:rStyle w:val="Strong"/>
        </w:rPr>
        <w:t>At a Glance:</w:t>
      </w:r>
      <w:r>
        <w:rPr/>
        <w:t xml:space="preserve"> Measures the time required for authentication to complete after credentials are submitted.</w:t>
      </w:r>
    </w:p>
    <w:p>
      <w:pPr>
        <w:pStyle w:val="BodyText"/>
        <w:rPr/>
      </w:pPr>
      <w:r>
        <w:rPr>
          <w:rStyle w:val="Strong"/>
        </w:rPr>
        <w:t>Category:</w:t>
      </w:r>
      <w:r>
        <w:rPr/>
        <w:t xml:space="preserve"> Application Timing</w:t>
      </w:r>
    </w:p>
    <w:p>
      <w:pPr>
        <w:pStyle w:val="Heading3"/>
        <w:rPr/>
      </w:pPr>
      <w:r>
        <w:rPr/>
        <w:t>Purpose</w:t>
      </w:r>
    </w:p>
    <w:p>
      <w:pPr>
        <w:pStyle w:val="BodyText"/>
        <w:rPr/>
      </w:pPr>
      <w:r>
        <w:rPr/>
        <w:t>Represents the authentication phase of the synthetic journey.</w:t>
      </w:r>
    </w:p>
    <w:p>
      <w:pPr>
        <w:pStyle w:val="BodyText"/>
        <w:rPr/>
      </w:pPr>
      <w:r>
        <w:rPr/>
        <w:t>This metric exists to isolate authentication performance from application delivery and rendering performance.</w:t>
      </w:r>
    </w:p>
    <w:p>
      <w:pPr>
        <w:pStyle w:val="Heading3"/>
        <w:rPr/>
      </w:pPr>
      <w:r>
        <w:rPr/>
        <w:t>Calculation</w:t>
      </w:r>
    </w:p>
    <w:p>
      <w:pPr>
        <w:pStyle w:val="BodyText"/>
        <w:rPr/>
      </w:pPr>
      <w:r>
        <w:rPr/>
        <w:t>Measured from credential submission until authentication completes and application loading begins.</w:t>
      </w:r>
    </w:p>
    <w:p>
      <w:pPr>
        <w:pStyle w:val="BodyText"/>
        <w:rPr/>
      </w:pPr>
      <w:r>
        <w:rPr>
          <w:rStyle w:val="Strong"/>
        </w:rPr>
        <w:t>Unit:</w:t>
      </w:r>
      <w:r>
        <w:rPr/>
        <w:t xml:space="preserve"> Milliseconds (ms)</w:t>
      </w:r>
    </w:p>
    <w:p>
      <w:pPr>
        <w:pStyle w:val="Heading3"/>
        <w:rPr/>
      </w:pPr>
      <w:r>
        <w:rPr/>
        <w:t>Interpretation</w:t>
      </w:r>
    </w:p>
    <w:p>
      <w:pPr>
        <w:pStyle w:val="BodyText"/>
        <w:rPr/>
      </w:pPr>
      <w:r>
        <w:rPr/>
        <w:t>Increasing values may indicate slower authentication or session initialization.</w:t>
      </w:r>
    </w:p>
    <w:p>
      <w:pPr>
        <w:pStyle w:val="BodyText"/>
        <w:rPr/>
      </w:pPr>
      <w:r>
        <w:rPr/>
        <w:t>Possible contributing factors include:</w:t>
      </w:r>
    </w:p>
    <w:p>
      <w:pPr>
        <w:pStyle w:val="BodyText"/>
        <w:numPr>
          <w:ilvl w:val="0"/>
          <w:numId w:val="7"/>
        </w:numPr>
        <w:tabs>
          <w:tab w:val="clear" w:pos="720"/>
          <w:tab w:val="left" w:pos="0" w:leader="none"/>
        </w:tabs>
        <w:spacing w:before="180" w:after="0"/>
        <w:ind w:hanging="283" w:left="709"/>
        <w:rPr/>
      </w:pPr>
      <w:r>
        <w:rPr/>
        <w:t xml:space="preserve">Identity provider latency </w:t>
      </w:r>
    </w:p>
    <w:p>
      <w:pPr>
        <w:pStyle w:val="BodyText"/>
        <w:numPr>
          <w:ilvl w:val="0"/>
          <w:numId w:val="7"/>
        </w:numPr>
        <w:tabs>
          <w:tab w:val="clear" w:pos="720"/>
          <w:tab w:val="left" w:pos="0" w:leader="none"/>
        </w:tabs>
        <w:spacing w:before="180" w:after="0"/>
        <w:ind w:hanging="283" w:left="709"/>
        <w:rPr/>
      </w:pPr>
      <w:r>
        <w:rPr/>
        <w:t xml:space="preserve">Authentication service delays </w:t>
      </w:r>
    </w:p>
    <w:p>
      <w:pPr>
        <w:pStyle w:val="BodyText"/>
        <w:numPr>
          <w:ilvl w:val="0"/>
          <w:numId w:val="7"/>
        </w:numPr>
        <w:tabs>
          <w:tab w:val="clear" w:pos="720"/>
          <w:tab w:val="left" w:pos="0" w:leader="none"/>
        </w:tabs>
        <w:spacing w:before="180" w:after="0"/>
        <w:ind w:hanging="283" w:left="709"/>
        <w:rPr/>
      </w:pPr>
      <w:r>
        <w:rPr/>
        <w:t xml:space="preserve">Session creation delays </w:t>
      </w:r>
    </w:p>
    <w:p>
      <w:pPr>
        <w:pStyle w:val="BodyText"/>
        <w:numPr>
          <w:ilvl w:val="0"/>
          <w:numId w:val="7"/>
        </w:numPr>
        <w:tabs>
          <w:tab w:val="clear" w:pos="720"/>
          <w:tab w:val="left" w:pos="0" w:leader="none"/>
        </w:tabs>
        <w:spacing w:before="180" w:after="0"/>
        <w:ind w:hanging="283" w:left="709"/>
        <w:rPr/>
      </w:pPr>
      <w:r>
        <w:rPr/>
        <w:t xml:space="preserve">Database response degradation </w:t>
      </w:r>
    </w:p>
    <w:p>
      <w:pPr>
        <w:pStyle w:val="BodyText"/>
        <w:numPr>
          <w:ilvl w:val="0"/>
          <w:numId w:val="7"/>
        </w:numPr>
        <w:tabs>
          <w:tab w:val="clear" w:pos="720"/>
          <w:tab w:val="left" w:pos="0" w:leader="none"/>
        </w:tabs>
        <w:ind w:hanging="283" w:left="709"/>
        <w:rPr/>
      </w:pPr>
      <w:r>
        <w:rPr/>
        <w:t xml:space="preserve">Increased authentication workload </w:t>
      </w:r>
    </w:p>
    <w:p>
      <w:pPr>
        <w:pStyle w:val="BodyText"/>
        <w:rPr/>
      </w:pPr>
      <w:r>
        <w:rPr/>
        <w:t>Review alongside Login Page Time and Application Load Time to determine where delays are occurring.</w:t>
      </w:r>
    </w:p>
    <w:p>
      <w:pPr>
        <w:pStyle w:val="Heading3"/>
        <w:rPr/>
      </w:pPr>
      <w:r>
        <w:rPr/>
        <w:t>Investigation Flow</w:t>
      </w:r>
    </w:p>
    <w:p>
      <w:pPr>
        <w:pStyle w:val="BodyText"/>
        <w:numPr>
          <w:ilvl w:val="0"/>
          <w:numId w:val="9"/>
        </w:numPr>
        <w:tabs>
          <w:tab w:val="clear" w:pos="720"/>
          <w:tab w:val="left" w:pos="0" w:leader="none"/>
        </w:tabs>
        <w:spacing w:before="180" w:after="0"/>
        <w:ind w:hanging="283" w:left="709"/>
        <w:rPr/>
      </w:pPr>
      <w:r>
        <w:rPr/>
        <w:t xml:space="preserve">Login Page Time </w:t>
      </w:r>
    </w:p>
    <w:p>
      <w:pPr>
        <w:pStyle w:val="BodyText"/>
        <w:numPr>
          <w:ilvl w:val="0"/>
          <w:numId w:val="9"/>
        </w:numPr>
        <w:tabs>
          <w:tab w:val="clear" w:pos="720"/>
          <w:tab w:val="left" w:pos="0" w:leader="none"/>
        </w:tabs>
        <w:spacing w:before="180" w:after="0"/>
        <w:ind w:hanging="283" w:left="709"/>
        <w:rPr/>
      </w:pPr>
      <w:r>
        <w:rPr/>
        <w:t xml:space="preserve">Application Load Time </w:t>
      </w:r>
    </w:p>
    <w:p>
      <w:pPr>
        <w:pStyle w:val="BodyText"/>
        <w:numPr>
          <w:ilvl w:val="0"/>
          <w:numId w:val="9"/>
        </w:numPr>
        <w:tabs>
          <w:tab w:val="clear" w:pos="720"/>
          <w:tab w:val="left" w:pos="0" w:leader="none"/>
        </w:tabs>
        <w:spacing w:before="180" w:after="0"/>
        <w:ind w:hanging="283" w:left="709"/>
        <w:rPr/>
      </w:pPr>
      <w:r>
        <w:rPr/>
        <w:t xml:space="preserve">Total Journey Time </w:t>
      </w:r>
    </w:p>
    <w:p>
      <w:pPr>
        <w:pStyle w:val="BodyText"/>
        <w:numPr>
          <w:ilvl w:val="0"/>
          <w:numId w:val="9"/>
        </w:numPr>
        <w:tabs>
          <w:tab w:val="clear" w:pos="720"/>
          <w:tab w:val="left" w:pos="0" w:leader="none"/>
        </w:tabs>
        <w:ind w:hanging="283" w:left="709"/>
        <w:rPr/>
      </w:pPr>
      <w:r>
        <w:rPr/>
        <w:t xml:space="preserve">Login Score </w:t>
      </w:r>
    </w:p>
    <w:p>
      <w:pPr>
        <w:pStyle w:val="Heading3"/>
        <w:rPr/>
      </w:pPr>
      <w:r>
        <w:rPr/>
        <w:t>Common Questions</w:t>
      </w:r>
    </w:p>
    <w:p>
      <w:pPr>
        <w:pStyle w:val="BodyText"/>
        <w:rPr/>
      </w:pPr>
      <w:r>
        <w:rPr>
          <w:rStyle w:val="Strong"/>
        </w:rPr>
        <w:t>Login Page Time is healthy, but Login Submit Time increased. What does that indicate?</w:t>
      </w:r>
    </w:p>
    <w:p>
      <w:pPr>
        <w:pStyle w:val="BodyText"/>
        <w:rPr/>
      </w:pPr>
      <w:r>
        <w:rPr>
          <w:rStyle w:val="Strong"/>
        </w:rPr>
        <w:t>Short Answer:</w:t>
      </w:r>
    </w:p>
    <w:p>
      <w:pPr>
        <w:pStyle w:val="BodyText"/>
        <w:rPr/>
      </w:pPr>
      <w:r>
        <w:rPr/>
        <w:t>The application responded normally, but authentication required additional time.</w:t>
      </w:r>
    </w:p>
    <w:p>
      <w:pPr>
        <w:pStyle w:val="BodyText"/>
        <w:rPr/>
      </w:pPr>
      <w:r>
        <w:rPr>
          <w:rStyle w:val="Strong"/>
        </w:rPr>
        <w:t>Suggested Investigation:</w:t>
      </w:r>
    </w:p>
    <w:p>
      <w:pPr>
        <w:pStyle w:val="BodyText"/>
        <w:numPr>
          <w:ilvl w:val="0"/>
          <w:numId w:val="8"/>
        </w:numPr>
        <w:tabs>
          <w:tab w:val="clear" w:pos="720"/>
          <w:tab w:val="left" w:pos="0" w:leader="none"/>
        </w:tabs>
        <w:spacing w:before="180" w:after="0"/>
        <w:ind w:hanging="283" w:left="709"/>
        <w:rPr/>
      </w:pPr>
      <w:r>
        <w:rPr/>
        <w:t xml:space="preserve">Authentication services </w:t>
      </w:r>
    </w:p>
    <w:p>
      <w:pPr>
        <w:pStyle w:val="BodyText"/>
        <w:numPr>
          <w:ilvl w:val="0"/>
          <w:numId w:val="8"/>
        </w:numPr>
        <w:tabs>
          <w:tab w:val="clear" w:pos="720"/>
          <w:tab w:val="left" w:pos="0" w:leader="none"/>
        </w:tabs>
        <w:spacing w:before="180" w:after="0"/>
        <w:ind w:hanging="283" w:left="709"/>
        <w:rPr/>
      </w:pPr>
      <w:r>
        <w:rPr/>
        <w:t xml:space="preserve">Identity providers </w:t>
      </w:r>
    </w:p>
    <w:p>
      <w:pPr>
        <w:pStyle w:val="BodyText"/>
        <w:numPr>
          <w:ilvl w:val="0"/>
          <w:numId w:val="8"/>
        </w:numPr>
        <w:tabs>
          <w:tab w:val="clear" w:pos="720"/>
          <w:tab w:val="left" w:pos="0" w:leader="none"/>
        </w:tabs>
        <w:spacing w:before="180" w:after="0"/>
        <w:ind w:hanging="283" w:left="709"/>
        <w:rPr/>
      </w:pPr>
      <w:r>
        <w:rPr/>
        <w:t xml:space="preserve">Session initialization </w:t>
      </w:r>
    </w:p>
    <w:p>
      <w:pPr>
        <w:pStyle w:val="BodyText"/>
        <w:numPr>
          <w:ilvl w:val="0"/>
          <w:numId w:val="8"/>
        </w:numPr>
        <w:tabs>
          <w:tab w:val="clear" w:pos="720"/>
          <w:tab w:val="left" w:pos="0" w:leader="none"/>
        </w:tabs>
        <w:spacing w:before="180" w:after="0"/>
        <w:ind w:hanging="283" w:left="709"/>
        <w:rPr/>
      </w:pPr>
      <w:r>
        <w:rPr/>
        <w:t xml:space="preserve">Directory services </w:t>
      </w:r>
    </w:p>
    <w:p>
      <w:pPr>
        <w:pStyle w:val="BodyText"/>
        <w:numPr>
          <w:ilvl w:val="0"/>
          <w:numId w:val="8"/>
        </w:numPr>
        <w:tabs>
          <w:tab w:val="clear" w:pos="720"/>
          <w:tab w:val="left" w:pos="0" w:leader="none"/>
        </w:tabs>
        <w:ind w:hanging="283" w:left="709"/>
        <w:rPr/>
      </w:pPr>
      <w:r>
        <w:rPr/>
        <w:t xml:space="preserve">Supporting databases </w:t>
      </w:r>
    </w:p>
    <w:p>
      <w:pPr>
        <w:pStyle w:val="Heading3"/>
        <w:rPr/>
      </w:pPr>
      <w:r>
        <w:rPr/>
        <w:t>Limitations</w:t>
      </w:r>
    </w:p>
    <w:p>
      <w:pPr>
        <w:pStyle w:val="BodyText"/>
        <w:rPr/>
      </w:pPr>
      <w:r>
        <w:rPr/>
        <w:t>Measures authentication from the synthetic user's perspective rather than internal authentication component performance.</w:t>
      </w:r>
    </w:p>
    <w:p>
      <w:pPr>
        <w:pStyle w:val="Heading3"/>
        <w:rPr/>
      </w:pPr>
      <w:r>
        <w:rPr/>
        <w:t>Confidence</w:t>
      </w:r>
    </w:p>
    <w:p>
      <w:pPr>
        <w:pStyle w:val="BodyText"/>
        <w:rPr/>
      </w:pPr>
      <w:r>
        <w:rPr>
          <w:rStyle w:val="Strong"/>
        </w:rPr>
        <w:t>Level:</w:t>
      </w:r>
      <w:r>
        <w:rPr/>
        <w:t xml:space="preserve"> High</w:t>
      </w:r>
    </w:p>
    <w:p>
      <w:pPr>
        <w:pStyle w:val="BodyText"/>
        <w:rPr/>
      </w:pPr>
      <w:r>
        <w:rPr>
          <w:rStyle w:val="Strong"/>
        </w:rPr>
        <w:t>Why:</w:t>
      </w:r>
      <w:r>
        <w:rPr/>
        <w:t xml:space="preserve"> Measured directly during journey execution.</w:t>
      </w:r>
    </w:p>
    <w:p>
      <w:pPr>
        <w:pStyle w:val="Heading3"/>
        <w:rPr/>
      </w:pPr>
      <w:r>
        <w:rPr/>
        <w:t>Monitoring Guidance</w:t>
      </w:r>
    </w:p>
    <w:p>
      <w:pPr>
        <w:pStyle w:val="BodyText"/>
        <w:rPr/>
      </w:pPr>
      <w:r>
        <w:rPr>
          <w:rStyle w:val="Strong"/>
        </w:rPr>
        <w:t>Visualization:</w:t>
      </w:r>
      <w:r>
        <w:rPr/>
        <w:t xml:space="preserve"> Time Series</w:t>
      </w:r>
    </w:p>
    <w:p>
      <w:pPr>
        <w:pStyle w:val="BodyText"/>
        <w:rPr/>
      </w:pPr>
      <w:r>
        <w:rPr>
          <w:rStyle w:val="Strong"/>
        </w:rPr>
        <w:t>Unit:</w:t>
      </w:r>
      <w:r>
        <w:rPr/>
        <w:t xml:space="preserve"> Milliseconds</w:t>
      </w:r>
    </w:p>
    <w:p>
      <w:pPr>
        <w:pStyle w:val="BodyText"/>
        <w:rPr/>
      </w:pPr>
      <w:r>
        <w:rPr>
          <w:rStyle w:val="Strong"/>
        </w:rPr>
        <w:t>Threshold:</w:t>
      </w:r>
      <w:r>
        <w:rPr/>
        <w:t xml:space="preserve"> Establish from your environment's historical baseline.</w:t>
      </w:r>
    </w:p>
    <w:p>
      <w:pPr>
        <w:pStyle w:val="BodyText"/>
        <w:rPr/>
      </w:pPr>
      <w:r>
        <w:rPr>
          <w:rStyle w:val="Strong"/>
        </w:rPr>
        <w:t>Notes:</w:t>
      </w:r>
      <w:r>
        <w:rPr/>
        <w:t xml:space="preserve"> Compare with Login Page Time and Application Load Time to isolate authentication delays.</w:t>
      </w:r>
    </w:p>
    <w:p>
      <w:pPr>
        <w:pStyle w:val="HorizontalLine"/>
        <w:rPr/>
      </w:pPr>
      <w:r>
        <w:rPr/>
      </w:r>
    </w:p>
    <w:p>
      <w:pPr>
        <w:pStyle w:val="Heading2"/>
        <w:spacing w:before="180" w:after="180"/>
        <w:rPr/>
      </w:pPr>
      <w:r>
        <w:rPr/>
      </w:r>
    </w:p>
    <w:p>
      <w:pPr>
        <w:pStyle w:val="Heading2"/>
        <w:spacing w:before="180" w:after="180"/>
        <w:rPr/>
      </w:pPr>
      <w:r>
        <w:rPr/>
        <w:t>Login Score</w:t>
      </w:r>
    </w:p>
    <w:p>
      <w:pPr>
        <w:pStyle w:val="Heading3"/>
        <w:rPr/>
      </w:pPr>
      <w:r>
        <w:rPr/>
        <w:t>Purpose</w:t>
      </w:r>
    </w:p>
    <w:p>
      <w:pPr>
        <w:pStyle w:val="BodyText"/>
        <w:rPr/>
      </w:pPr>
      <w:r>
        <w:rPr/>
        <w:t>Login Score provides a normalized assessment of the authentication experience by combining the measurements collected during the login phase of the synthetic journey. Rather than requiring operators to interpret multiple timing metrics individually, Login Score summarizes the overall quality of the login experience into a single, easy-to-understand value.</w:t>
      </w:r>
    </w:p>
    <w:p>
      <w:pPr>
        <w:pStyle w:val="Heading3"/>
        <w:rPr/>
      </w:pPr>
      <w:r>
        <w:rPr/>
        <w:t>Collection</w:t>
      </w:r>
    </w:p>
    <w:p>
      <w:pPr>
        <w:pStyle w:val="BodyText"/>
        <w:rPr/>
      </w:pPr>
      <w:r>
        <w:rPr/>
        <w:t xml:space="preserve">Login Score is calculated from the metrics associated with the authentication process, including Login Page Load Time, Login Fill Time, and Login Submit Time. The scoring algorithm evaluates the overall responsiveness of the login experience and produces a score ranging from </w:t>
      </w:r>
      <w:r>
        <w:rPr>
          <w:rStyle w:val="Strong"/>
        </w:rPr>
        <w:t>0 to 100</w:t>
      </w:r>
      <w:r>
        <w:rPr/>
        <w:t>, where higher values indicate a better user experience.</w:t>
      </w:r>
    </w:p>
    <w:p>
      <w:pPr>
        <w:pStyle w:val="Heading3"/>
        <w:rPr/>
      </w:pPr>
      <w:r>
        <w:rPr/>
        <w:t>Operational Significance</w:t>
      </w:r>
    </w:p>
    <w:p>
      <w:pPr>
        <w:pStyle w:val="BodyText"/>
        <w:rPr/>
      </w:pPr>
      <w:r>
        <w:rPr/>
        <w:t>Login Score serves as a high-level indicator of authentication performance while preserving the ability to investigate the underlying measurements when necessary. It allows operators to quickly determine whether the login experience is performing within expected limits without immediately analyzing each individual metric. When Login Score declines, the associated login metrics provide the evidence needed to identify the source of the degradation.</w:t>
      </w:r>
    </w:p>
    <w:p>
      <w:pPr>
        <w:pStyle w:val="Heading3"/>
        <w:rPr/>
      </w:pPr>
      <w:r>
        <w:rPr/>
        <w:t>Interpretation</w:t>
      </w:r>
    </w:p>
    <w:p>
      <w:pPr>
        <w:pStyle w:val="BodyText"/>
        <w:rPr/>
      </w:pPr>
      <w:r>
        <w:rPr/>
        <w:t>Login Score is intended to simplify operational monitoring rather than replace detailed diagnostics. Stable scores generally indicate a consistent authentication experience, while sustained decreases suggest that one or more components of the login process have degraded. Operators should use Login Score as the starting point for investigation and then examine the underlying login metrics to determine the specific cause.</w:t>
      </w:r>
    </w:p>
    <w:p>
      <w:pPr>
        <w:pStyle w:val="Heading3"/>
        <w:rPr/>
      </w:pPr>
      <w:r>
        <w:rPr/>
        <w:t>Monitoring Threshold Guidance</w:t>
      </w:r>
    </w:p>
    <w:p>
      <w:pPr>
        <w:pStyle w:val="BodyText"/>
        <w:rPr/>
      </w:pPr>
      <w:r>
        <w:rPr/>
        <w:t>Login Score is well suited for dashboard visualization and operational alerting because it summarizes multiple related measurements into a single indicator. Organizations should establish score thresholds that reflect their operational expectations and acceptable user experience. When thresholds are exceeded, investigation should begin with the individual login metrics that contribute to the score rather than the score itself.</w:t>
      </w:r>
    </w:p>
    <w:p>
      <w:pPr>
        <w:pStyle w:val="HorizontalLine"/>
        <w:rPr/>
      </w:pPr>
      <w:r>
        <w:rPr/>
      </w:r>
    </w:p>
    <w:p>
      <w:pPr>
        <w:pStyle w:val="Heading2"/>
        <w:spacing w:before="180" w:after="180"/>
        <w:rPr/>
      </w:pPr>
      <w:r>
        <w:rPr/>
      </w:r>
    </w:p>
    <w:p>
      <w:pPr>
        <w:pStyle w:val="Heading1"/>
        <w:spacing w:before="180" w:after="180"/>
        <w:rPr/>
      </w:pPr>
      <w:r>
        <w:rPr/>
        <w:t>Application Load Time (</w:t>
      </w:r>
      <w:r>
        <w:rPr>
          <w:rStyle w:val="SourceText"/>
        </w:rPr>
        <w:t>asm_app_load_ms</w:t>
      </w:r>
      <w:r>
        <w:rPr/>
        <w:t>)</w:t>
      </w:r>
    </w:p>
    <w:p>
      <w:pPr>
        <w:pStyle w:val="BodyText"/>
        <w:rPr/>
      </w:pPr>
      <w:r>
        <w:rPr>
          <w:rStyle w:val="Strong"/>
        </w:rPr>
        <w:t>At a Glance:</w:t>
      </w:r>
      <w:r>
        <w:rPr/>
        <w:t xml:space="preserve"> Measures the time required for the authenticated application to load after login completes.</w:t>
      </w:r>
    </w:p>
    <w:p>
      <w:pPr>
        <w:pStyle w:val="BodyText"/>
        <w:rPr/>
      </w:pPr>
      <w:r>
        <w:rPr>
          <w:rStyle w:val="Strong"/>
        </w:rPr>
        <w:t>Category:</w:t>
      </w:r>
      <w:r>
        <w:rPr/>
        <w:t xml:space="preserve"> Application Timing</w:t>
      </w:r>
    </w:p>
    <w:p>
      <w:pPr>
        <w:pStyle w:val="Heading3"/>
        <w:rPr/>
      </w:pPr>
      <w:r>
        <w:rPr/>
        <w:t>Purpose</w:t>
      </w:r>
    </w:p>
    <w:p>
      <w:pPr>
        <w:pStyle w:val="BodyText"/>
        <w:rPr/>
      </w:pPr>
      <w:r>
        <w:rPr/>
        <w:t>Represents the transition from successful authentication to the application becoming available.</w:t>
      </w:r>
    </w:p>
    <w:p>
      <w:pPr>
        <w:pStyle w:val="BodyText"/>
        <w:rPr/>
      </w:pPr>
      <w:r>
        <w:rPr/>
        <w:t>This metric exists to isolate application initialization and loading performance from both authentication and final UI readiness.</w:t>
      </w:r>
    </w:p>
    <w:p>
      <w:pPr>
        <w:pStyle w:val="Heading3"/>
        <w:rPr/>
      </w:pPr>
      <w:r>
        <w:rPr/>
        <w:t>Calculation</w:t>
      </w:r>
    </w:p>
    <w:p>
      <w:pPr>
        <w:pStyle w:val="BodyText"/>
        <w:rPr/>
      </w:pPr>
      <w:r>
        <w:rPr/>
        <w:t>Measured from successful authentication until the primary application has completed loading.</w:t>
      </w:r>
    </w:p>
    <w:p>
      <w:pPr>
        <w:pStyle w:val="BodyText"/>
        <w:rPr/>
      </w:pPr>
      <w:r>
        <w:rPr>
          <w:rStyle w:val="Strong"/>
        </w:rPr>
        <w:t>Unit:</w:t>
      </w:r>
      <w:r>
        <w:rPr/>
        <w:t xml:space="preserve"> Milliseconds (ms)</w:t>
      </w:r>
    </w:p>
    <w:p>
      <w:pPr>
        <w:pStyle w:val="Heading3"/>
        <w:rPr/>
      </w:pPr>
      <w:r>
        <w:rPr/>
        <w:t>Interpretation</w:t>
      </w:r>
    </w:p>
    <w:p>
      <w:pPr>
        <w:pStyle w:val="BodyText"/>
        <w:rPr/>
      </w:pPr>
      <w:r>
        <w:rPr/>
        <w:t>Increasing values may indicate slower application initialization or increased server-side processing after authentication.</w:t>
      </w:r>
    </w:p>
    <w:p>
      <w:pPr>
        <w:pStyle w:val="BodyText"/>
        <w:rPr/>
      </w:pPr>
      <w:r>
        <w:rPr/>
        <w:t>Possible contributing factors include:</w:t>
      </w:r>
    </w:p>
    <w:p>
      <w:pPr>
        <w:pStyle w:val="BodyText"/>
        <w:numPr>
          <w:ilvl w:val="0"/>
          <w:numId w:val="10"/>
        </w:numPr>
        <w:tabs>
          <w:tab w:val="clear" w:pos="720"/>
          <w:tab w:val="left" w:pos="0" w:leader="none"/>
        </w:tabs>
        <w:spacing w:before="180" w:after="0"/>
        <w:ind w:hanging="283" w:left="709"/>
        <w:rPr/>
      </w:pPr>
      <w:r>
        <w:rPr/>
        <w:t xml:space="preserve">Application startup delays </w:t>
      </w:r>
    </w:p>
    <w:p>
      <w:pPr>
        <w:pStyle w:val="BodyText"/>
        <w:numPr>
          <w:ilvl w:val="0"/>
          <w:numId w:val="10"/>
        </w:numPr>
        <w:tabs>
          <w:tab w:val="clear" w:pos="720"/>
          <w:tab w:val="left" w:pos="0" w:leader="none"/>
        </w:tabs>
        <w:spacing w:before="180" w:after="0"/>
        <w:ind w:hanging="283" w:left="709"/>
        <w:rPr/>
      </w:pPr>
      <w:r>
        <w:rPr/>
        <w:t xml:space="preserve">Backend processing </w:t>
      </w:r>
    </w:p>
    <w:p>
      <w:pPr>
        <w:pStyle w:val="BodyText"/>
        <w:numPr>
          <w:ilvl w:val="0"/>
          <w:numId w:val="10"/>
        </w:numPr>
        <w:tabs>
          <w:tab w:val="clear" w:pos="720"/>
          <w:tab w:val="left" w:pos="0" w:leader="none"/>
        </w:tabs>
        <w:spacing w:before="180" w:after="0"/>
        <w:ind w:hanging="283" w:left="709"/>
        <w:rPr/>
      </w:pPr>
      <w:r>
        <w:rPr/>
        <w:t xml:space="preserve">Database activity </w:t>
      </w:r>
    </w:p>
    <w:p>
      <w:pPr>
        <w:pStyle w:val="BodyText"/>
        <w:numPr>
          <w:ilvl w:val="0"/>
          <w:numId w:val="10"/>
        </w:numPr>
        <w:tabs>
          <w:tab w:val="clear" w:pos="720"/>
          <w:tab w:val="left" w:pos="0" w:leader="none"/>
        </w:tabs>
        <w:spacing w:before="180" w:after="0"/>
        <w:ind w:hanging="283" w:left="709"/>
        <w:rPr/>
      </w:pPr>
      <w:r>
        <w:rPr/>
        <w:t xml:space="preserve">API response latency </w:t>
      </w:r>
    </w:p>
    <w:p>
      <w:pPr>
        <w:pStyle w:val="BodyText"/>
        <w:numPr>
          <w:ilvl w:val="0"/>
          <w:numId w:val="10"/>
        </w:numPr>
        <w:tabs>
          <w:tab w:val="clear" w:pos="720"/>
          <w:tab w:val="left" w:pos="0" w:leader="none"/>
        </w:tabs>
        <w:ind w:hanging="283" w:left="709"/>
        <w:rPr/>
      </w:pPr>
      <w:r>
        <w:rPr/>
        <w:t xml:space="preserve">Increased application workload </w:t>
      </w:r>
    </w:p>
    <w:p>
      <w:pPr>
        <w:pStyle w:val="BodyText"/>
        <w:rPr/>
      </w:pPr>
      <w:r>
        <w:rPr/>
        <w:t>Review alongside Login Submit Time and UI Ready Time to determine whether delays occur before or after the application begins loading.</w:t>
      </w:r>
    </w:p>
    <w:p>
      <w:pPr>
        <w:pStyle w:val="Heading3"/>
        <w:rPr/>
      </w:pPr>
      <w:r>
        <w:rPr/>
        <w:t>Investigation Flow</w:t>
      </w:r>
    </w:p>
    <w:p>
      <w:pPr>
        <w:pStyle w:val="BodyText"/>
        <w:numPr>
          <w:ilvl w:val="0"/>
          <w:numId w:val="11"/>
        </w:numPr>
        <w:tabs>
          <w:tab w:val="clear" w:pos="720"/>
          <w:tab w:val="left" w:pos="0" w:leader="none"/>
        </w:tabs>
        <w:spacing w:before="180" w:after="0"/>
        <w:ind w:hanging="283" w:left="709"/>
        <w:rPr/>
      </w:pPr>
      <w:r>
        <w:rPr/>
        <w:t xml:space="preserve">Login Submit Time </w:t>
      </w:r>
    </w:p>
    <w:p>
      <w:pPr>
        <w:pStyle w:val="BodyText"/>
        <w:numPr>
          <w:ilvl w:val="0"/>
          <w:numId w:val="11"/>
        </w:numPr>
        <w:tabs>
          <w:tab w:val="clear" w:pos="720"/>
          <w:tab w:val="left" w:pos="0" w:leader="none"/>
        </w:tabs>
        <w:spacing w:before="180" w:after="0"/>
        <w:ind w:hanging="283" w:left="709"/>
        <w:rPr/>
      </w:pPr>
      <w:r>
        <w:rPr/>
        <w:t xml:space="preserve">UI Ready Time </w:t>
      </w:r>
    </w:p>
    <w:p>
      <w:pPr>
        <w:pStyle w:val="BodyText"/>
        <w:numPr>
          <w:ilvl w:val="0"/>
          <w:numId w:val="11"/>
        </w:numPr>
        <w:tabs>
          <w:tab w:val="clear" w:pos="720"/>
          <w:tab w:val="left" w:pos="0" w:leader="none"/>
        </w:tabs>
        <w:ind w:hanging="283" w:left="709"/>
        <w:rPr/>
      </w:pPr>
      <w:r>
        <w:rPr/>
        <w:t xml:space="preserve">Total Journey Time </w:t>
      </w:r>
    </w:p>
    <w:p>
      <w:pPr>
        <w:pStyle w:val="Heading3"/>
        <w:rPr/>
      </w:pPr>
      <w:r>
        <w:rPr/>
        <w:t>Common Questions</w:t>
      </w:r>
    </w:p>
    <w:p>
      <w:pPr>
        <w:pStyle w:val="BodyText"/>
        <w:rPr/>
      </w:pPr>
      <w:r>
        <w:rPr>
          <w:rStyle w:val="Strong"/>
        </w:rPr>
        <w:t>Authentication completed normally, but Application Load Time increased. What does this suggest?</w:t>
      </w:r>
    </w:p>
    <w:p>
      <w:pPr>
        <w:pStyle w:val="BodyText"/>
        <w:rPr/>
      </w:pPr>
      <w:r>
        <w:rPr>
          <w:rStyle w:val="Strong"/>
        </w:rPr>
        <w:t>Short Answer:</w:t>
      </w:r>
    </w:p>
    <w:p>
      <w:pPr>
        <w:pStyle w:val="BodyText"/>
        <w:rPr/>
      </w:pPr>
      <w:r>
        <w:rPr/>
        <w:t>Authentication completed successfully, but the application required additional time to initialize before becoming available.</w:t>
      </w:r>
    </w:p>
    <w:p>
      <w:pPr>
        <w:pStyle w:val="BodyText"/>
        <w:rPr/>
      </w:pPr>
      <w:r>
        <w:rPr>
          <w:rStyle w:val="Strong"/>
        </w:rPr>
        <w:t>Suggested Investigation:</w:t>
      </w:r>
    </w:p>
    <w:p>
      <w:pPr>
        <w:pStyle w:val="BodyText"/>
        <w:numPr>
          <w:ilvl w:val="0"/>
          <w:numId w:val="12"/>
        </w:numPr>
        <w:tabs>
          <w:tab w:val="clear" w:pos="720"/>
          <w:tab w:val="left" w:pos="0" w:leader="none"/>
        </w:tabs>
        <w:spacing w:before="180" w:after="0"/>
        <w:ind w:hanging="283" w:left="709"/>
        <w:rPr/>
      </w:pPr>
      <w:r>
        <w:rPr/>
        <w:t xml:space="preserve">Backend services </w:t>
      </w:r>
    </w:p>
    <w:p>
      <w:pPr>
        <w:pStyle w:val="BodyText"/>
        <w:numPr>
          <w:ilvl w:val="0"/>
          <w:numId w:val="12"/>
        </w:numPr>
        <w:tabs>
          <w:tab w:val="clear" w:pos="720"/>
          <w:tab w:val="left" w:pos="0" w:leader="none"/>
        </w:tabs>
        <w:spacing w:before="180" w:after="0"/>
        <w:ind w:hanging="283" w:left="709"/>
        <w:rPr/>
      </w:pPr>
      <w:r>
        <w:rPr/>
        <w:t xml:space="preserve">API performance </w:t>
      </w:r>
    </w:p>
    <w:p>
      <w:pPr>
        <w:pStyle w:val="BodyText"/>
        <w:numPr>
          <w:ilvl w:val="0"/>
          <w:numId w:val="12"/>
        </w:numPr>
        <w:tabs>
          <w:tab w:val="clear" w:pos="720"/>
          <w:tab w:val="left" w:pos="0" w:leader="none"/>
        </w:tabs>
        <w:spacing w:before="180" w:after="0"/>
        <w:ind w:hanging="283" w:left="709"/>
        <w:rPr/>
      </w:pPr>
      <w:r>
        <w:rPr/>
        <w:t xml:space="preserve">Database activity </w:t>
      </w:r>
    </w:p>
    <w:p>
      <w:pPr>
        <w:pStyle w:val="BodyText"/>
        <w:numPr>
          <w:ilvl w:val="0"/>
          <w:numId w:val="12"/>
        </w:numPr>
        <w:tabs>
          <w:tab w:val="clear" w:pos="720"/>
          <w:tab w:val="left" w:pos="0" w:leader="none"/>
        </w:tabs>
        <w:spacing w:before="180" w:after="0"/>
        <w:ind w:hanging="283" w:left="709"/>
        <w:rPr/>
      </w:pPr>
      <w:r>
        <w:rPr/>
        <w:t xml:space="preserve">Application initialization </w:t>
      </w:r>
    </w:p>
    <w:p>
      <w:pPr>
        <w:pStyle w:val="BodyText"/>
        <w:numPr>
          <w:ilvl w:val="0"/>
          <w:numId w:val="12"/>
        </w:numPr>
        <w:tabs>
          <w:tab w:val="clear" w:pos="720"/>
          <w:tab w:val="left" w:pos="0" w:leader="none"/>
        </w:tabs>
        <w:ind w:hanging="283" w:left="709"/>
        <w:rPr/>
      </w:pPr>
      <w:r>
        <w:rPr/>
        <w:t xml:space="preserve">Infrastructure load </w:t>
      </w:r>
    </w:p>
    <w:p>
      <w:pPr>
        <w:pStyle w:val="Heading3"/>
        <w:rPr/>
      </w:pPr>
      <w:r>
        <w:rPr/>
        <w:t>Limitations</w:t>
      </w:r>
    </w:p>
    <w:p>
      <w:pPr>
        <w:pStyle w:val="BodyText"/>
        <w:rPr/>
      </w:pPr>
      <w:r>
        <w:rPr/>
        <w:t>Measures application loading from the synthetic user's perspective rather than internal processing performed by the application.</w:t>
      </w:r>
    </w:p>
    <w:p>
      <w:pPr>
        <w:pStyle w:val="Heading3"/>
        <w:rPr/>
      </w:pPr>
      <w:r>
        <w:rPr/>
        <w:t>Confidence</w:t>
      </w:r>
    </w:p>
    <w:p>
      <w:pPr>
        <w:pStyle w:val="BodyText"/>
        <w:rPr/>
      </w:pPr>
      <w:r>
        <w:rPr>
          <w:rStyle w:val="Strong"/>
        </w:rPr>
        <w:t>Level:</w:t>
      </w:r>
      <w:r>
        <w:rPr/>
        <w:t xml:space="preserve"> High</w:t>
      </w:r>
    </w:p>
    <w:p>
      <w:pPr>
        <w:pStyle w:val="BodyText"/>
        <w:rPr/>
      </w:pPr>
      <w:r>
        <w:rPr>
          <w:rStyle w:val="Strong"/>
        </w:rPr>
        <w:t>Why:</w:t>
      </w:r>
      <w:r>
        <w:rPr/>
        <w:t xml:space="preserve"> Measured directly during journey execution using observed application state transitions.</w:t>
      </w:r>
    </w:p>
    <w:p>
      <w:pPr>
        <w:pStyle w:val="Heading3"/>
        <w:rPr/>
      </w:pPr>
      <w:r>
        <w:rPr/>
        <w:t>Monitoring Guidance</w:t>
      </w:r>
    </w:p>
    <w:p>
      <w:pPr>
        <w:pStyle w:val="BodyText"/>
        <w:rPr/>
      </w:pPr>
      <w:r>
        <w:rPr>
          <w:rStyle w:val="Strong"/>
        </w:rPr>
        <w:t>Visualization:</w:t>
      </w:r>
      <w:r>
        <w:rPr/>
        <w:t xml:space="preserve"> Time Series</w:t>
      </w:r>
    </w:p>
    <w:p>
      <w:pPr>
        <w:pStyle w:val="BodyText"/>
        <w:rPr/>
      </w:pPr>
      <w:r>
        <w:rPr>
          <w:rStyle w:val="Strong"/>
        </w:rPr>
        <w:t>Unit:</w:t>
      </w:r>
      <w:r>
        <w:rPr/>
        <w:t xml:space="preserve"> Milliseconds</w:t>
      </w:r>
    </w:p>
    <w:p>
      <w:pPr>
        <w:pStyle w:val="BodyText"/>
        <w:rPr/>
      </w:pPr>
      <w:r>
        <w:rPr>
          <w:rStyle w:val="Strong"/>
        </w:rPr>
        <w:t>Threshold:</w:t>
      </w:r>
      <w:r>
        <w:rPr/>
        <w:t xml:space="preserve"> Establish from your environment's historical baseline.</w:t>
      </w:r>
    </w:p>
    <w:p>
      <w:pPr>
        <w:pStyle w:val="BodyText"/>
        <w:rPr/>
      </w:pPr>
      <w:r>
        <w:rPr>
          <w:rStyle w:val="Strong"/>
        </w:rPr>
        <w:t>Notes:</w:t>
      </w:r>
      <w:r>
        <w:rPr/>
        <w:t xml:space="preserve"> Most valuable when compared with Login Submit Time and UI Ready Time.</w:t>
      </w:r>
    </w:p>
    <w:p>
      <w:pPr>
        <w:pStyle w:val="HorizontalLine"/>
        <w:rPr/>
      </w:pPr>
      <w:r>
        <w:rPr/>
      </w:r>
    </w:p>
    <w:p>
      <w:pPr>
        <w:pStyle w:val="Heading2"/>
        <w:rPr/>
      </w:pPr>
      <w:r>
        <w:rPr/>
        <w:t>Application Score</w:t>
      </w:r>
    </w:p>
    <w:p>
      <w:pPr>
        <w:pStyle w:val="Heading3"/>
        <w:rPr/>
      </w:pPr>
      <w:r>
        <w:rPr/>
        <w:t>Purpose</w:t>
      </w:r>
    </w:p>
    <w:p>
      <w:pPr>
        <w:pStyle w:val="BodyText"/>
        <w:rPr/>
      </w:pPr>
      <w:r>
        <w:rPr/>
        <w:t>Application Score provides a normalized assessment of the application's responsiveness immediately following successful authentication. By combining the measurements associated with application loading into a single value, Application Score offers a concise representation of how effectively the application transitions from authentication to a usable state.</w:t>
      </w:r>
    </w:p>
    <w:p>
      <w:pPr>
        <w:pStyle w:val="Heading3"/>
        <w:rPr/>
      </w:pPr>
      <w:r>
        <w:rPr/>
        <w:t>Collection</w:t>
      </w:r>
    </w:p>
    <w:p>
      <w:pPr>
        <w:pStyle w:val="BodyText"/>
        <w:rPr/>
      </w:pPr>
      <w:r>
        <w:rPr/>
        <w:t xml:space="preserve">Application Score is calculated from the metrics that measure application loading following successful authentication, including Application Load Time and other related measurements that contribute to the post-authentication experience. The scoring algorithm evaluates the overall responsiveness of this phase of the synthetic journey and produces a score ranging from </w:t>
      </w:r>
      <w:r>
        <w:rPr>
          <w:rStyle w:val="Strong"/>
        </w:rPr>
        <w:t>0 to 100</w:t>
      </w:r>
      <w:r>
        <w:rPr/>
        <w:t>, where higher values indicate a better application experience.</w:t>
      </w:r>
    </w:p>
    <w:p>
      <w:pPr>
        <w:pStyle w:val="Heading3"/>
        <w:rPr/>
      </w:pPr>
      <w:r>
        <w:rPr/>
        <w:t>Operational Significance</w:t>
      </w:r>
    </w:p>
    <w:p>
      <w:pPr>
        <w:pStyle w:val="BodyText"/>
        <w:rPr/>
      </w:pPr>
      <w:r>
        <w:rPr/>
        <w:t>Application Score provides a high-level view of application responsiveness without requiring operators to interpret individual timing measurements during routine monitoring. Because the score summarizes the post-authentication loading experience, it allows operators to quickly determine whether the application is performing within expected limits. When Application Score declines, the underlying measurements provide the evidence necessary to identify the source of the degradation.</w:t>
      </w:r>
    </w:p>
    <w:p>
      <w:pPr>
        <w:pStyle w:val="Heading3"/>
        <w:rPr/>
      </w:pPr>
      <w:r>
        <w:rPr/>
        <w:t>Interpretation</w:t>
      </w:r>
    </w:p>
    <w:p>
      <w:pPr>
        <w:pStyle w:val="BodyText"/>
        <w:rPr/>
      </w:pPr>
      <w:r>
        <w:rPr/>
        <w:t>Application Score is intended to simplify operational awareness rather than replace detailed diagnostics. Stable scores generally indicate a consistent application loading experience, while sustained decreases suggest that one or more components involved in preparing the application for use have degraded. Operators should use Application Score as an entry point for investigation before examining the individual measurements that contribute to the score.</w:t>
      </w:r>
    </w:p>
    <w:p>
      <w:pPr>
        <w:pStyle w:val="Heading3"/>
        <w:rPr/>
      </w:pPr>
      <w:r>
        <w:rPr/>
        <w:t>Monitoring Threshold Guidance</w:t>
      </w:r>
    </w:p>
    <w:p>
      <w:pPr>
        <w:pStyle w:val="BodyText"/>
        <w:rPr/>
      </w:pPr>
      <w:r>
        <w:rPr/>
        <w:t>Application Score is well suited for dashboards and operational alerting because it summarizes multiple related measurements into a single indicator of application responsiveness. Organizations should establish score thresholds that reflect their operational expectations and acceptable user experience. When thresholds are exceeded, investigation should begin with the underlying application metrics that contributed to the score rather than the score itself.</w:t>
      </w:r>
    </w:p>
    <w:p>
      <w:pPr>
        <w:pStyle w:val="HorizontalLine"/>
        <w:rPr/>
      </w:pPr>
      <w:r>
        <w:rPr/>
      </w:r>
    </w:p>
    <w:p>
      <w:pPr>
        <w:pStyle w:val="Heading2"/>
        <w:rPr/>
      </w:pPr>
      <w:r>
        <w:rPr/>
      </w:r>
    </w:p>
    <w:p>
      <w:pPr>
        <w:pStyle w:val="Heading1"/>
        <w:rPr/>
      </w:pPr>
      <w:r>
        <w:rPr/>
        <w:t>UI Ready Time (</w:t>
      </w:r>
      <w:r>
        <w:rPr>
          <w:rStyle w:val="SourceText"/>
        </w:rPr>
        <w:t>asm_ui_ready_ms</w:t>
      </w:r>
      <w:r>
        <w:rPr/>
        <w:t>)</w:t>
      </w:r>
    </w:p>
    <w:p>
      <w:pPr>
        <w:pStyle w:val="BodyText"/>
        <w:rPr/>
      </w:pPr>
      <w:r>
        <w:rPr>
          <w:rStyle w:val="Strong"/>
        </w:rPr>
        <w:t>At a Glance:</w:t>
      </w:r>
      <w:r>
        <w:rPr/>
        <w:t xml:space="preserve"> Measures the time required for the application's user interface to become ready for interaction.</w:t>
      </w:r>
    </w:p>
    <w:p>
      <w:pPr>
        <w:pStyle w:val="BodyText"/>
        <w:rPr/>
      </w:pPr>
      <w:r>
        <w:rPr>
          <w:rStyle w:val="Strong"/>
        </w:rPr>
        <w:t>Category:</w:t>
      </w:r>
      <w:r>
        <w:rPr/>
        <w:t xml:space="preserve"> Application Timing</w:t>
      </w:r>
    </w:p>
    <w:p>
      <w:pPr>
        <w:pStyle w:val="Heading3"/>
        <w:rPr/>
      </w:pPr>
      <w:r>
        <w:rPr/>
        <w:t>Purpose</w:t>
      </w:r>
    </w:p>
    <w:p>
      <w:pPr>
        <w:pStyle w:val="BodyText"/>
        <w:rPr/>
      </w:pPr>
      <w:r>
        <w:rPr/>
        <w:t>Represents the final stage of the synthetic journey before user interaction is possible.</w:t>
      </w:r>
    </w:p>
    <w:p>
      <w:pPr>
        <w:pStyle w:val="BodyText"/>
        <w:rPr/>
      </w:pPr>
      <w:r>
        <w:rPr/>
        <w:t>This metric exists to separate application loading from the final rendering and readiness of the user interface.</w:t>
      </w:r>
    </w:p>
    <w:p>
      <w:pPr>
        <w:pStyle w:val="Heading3"/>
        <w:rPr/>
      </w:pPr>
      <w:r>
        <w:rPr/>
        <w:t>Calculation</w:t>
      </w:r>
    </w:p>
    <w:p>
      <w:pPr>
        <w:pStyle w:val="BodyText"/>
        <w:rPr/>
      </w:pPr>
      <w:r>
        <w:rPr/>
        <w:t>Measured from application load completion until the configured readiness condition is satisfied.</w:t>
      </w:r>
    </w:p>
    <w:p>
      <w:pPr>
        <w:pStyle w:val="BodyText"/>
        <w:rPr/>
      </w:pPr>
      <w:r>
        <w:rPr>
          <w:rStyle w:val="Strong"/>
        </w:rPr>
        <w:t>Unit:</w:t>
      </w:r>
      <w:r>
        <w:rPr/>
        <w:t xml:space="preserve"> Milliseconds (ms)</w:t>
      </w:r>
    </w:p>
    <w:p>
      <w:pPr>
        <w:pStyle w:val="Heading3"/>
        <w:rPr/>
      </w:pPr>
      <w:r>
        <w:rPr/>
        <w:t>Interpretation</w:t>
      </w:r>
    </w:p>
    <w:p>
      <w:pPr>
        <w:pStyle w:val="BodyText"/>
        <w:rPr/>
      </w:pPr>
      <w:r>
        <w:rPr/>
        <w:t>Increasing values may indicate delays in rendering or completing client-side initialization.</w:t>
      </w:r>
    </w:p>
    <w:p>
      <w:pPr>
        <w:pStyle w:val="BodyText"/>
        <w:rPr/>
      </w:pPr>
      <w:r>
        <w:rPr/>
        <w:t>Possible contributing factors include:</w:t>
      </w:r>
    </w:p>
    <w:p>
      <w:pPr>
        <w:pStyle w:val="BodyText"/>
        <w:numPr>
          <w:ilvl w:val="0"/>
          <w:numId w:val="13"/>
        </w:numPr>
        <w:tabs>
          <w:tab w:val="clear" w:pos="720"/>
          <w:tab w:val="left" w:pos="0" w:leader="none"/>
        </w:tabs>
        <w:spacing w:before="180" w:after="0"/>
        <w:ind w:hanging="283" w:left="709"/>
        <w:rPr/>
      </w:pPr>
      <w:r>
        <w:rPr/>
        <w:t xml:space="preserve">Client-side rendering </w:t>
      </w:r>
    </w:p>
    <w:p>
      <w:pPr>
        <w:pStyle w:val="BodyText"/>
        <w:numPr>
          <w:ilvl w:val="0"/>
          <w:numId w:val="13"/>
        </w:numPr>
        <w:tabs>
          <w:tab w:val="clear" w:pos="720"/>
          <w:tab w:val="left" w:pos="0" w:leader="none"/>
        </w:tabs>
        <w:spacing w:before="180" w:after="0"/>
        <w:ind w:hanging="283" w:left="709"/>
        <w:rPr/>
      </w:pPr>
      <w:r>
        <w:rPr/>
        <w:t xml:space="preserve">JavaScript execution </w:t>
      </w:r>
    </w:p>
    <w:p>
      <w:pPr>
        <w:pStyle w:val="BodyText"/>
        <w:numPr>
          <w:ilvl w:val="0"/>
          <w:numId w:val="13"/>
        </w:numPr>
        <w:tabs>
          <w:tab w:val="clear" w:pos="720"/>
          <w:tab w:val="left" w:pos="0" w:leader="none"/>
        </w:tabs>
        <w:spacing w:before="180" w:after="0"/>
        <w:ind w:hanging="283" w:left="709"/>
        <w:rPr/>
      </w:pPr>
      <w:r>
        <w:rPr/>
        <w:t xml:space="preserve">Browser processing </w:t>
      </w:r>
    </w:p>
    <w:p>
      <w:pPr>
        <w:pStyle w:val="BodyText"/>
        <w:numPr>
          <w:ilvl w:val="0"/>
          <w:numId w:val="13"/>
        </w:numPr>
        <w:tabs>
          <w:tab w:val="clear" w:pos="720"/>
          <w:tab w:val="left" w:pos="0" w:leader="none"/>
        </w:tabs>
        <w:spacing w:before="180" w:after="0"/>
        <w:ind w:hanging="283" w:left="709"/>
        <w:rPr/>
      </w:pPr>
      <w:r>
        <w:rPr/>
        <w:t xml:space="preserve">Large page payloads </w:t>
      </w:r>
    </w:p>
    <w:p>
      <w:pPr>
        <w:pStyle w:val="BodyText"/>
        <w:numPr>
          <w:ilvl w:val="0"/>
          <w:numId w:val="13"/>
        </w:numPr>
        <w:tabs>
          <w:tab w:val="clear" w:pos="720"/>
          <w:tab w:val="left" w:pos="0" w:leader="none"/>
        </w:tabs>
        <w:ind w:hanging="283" w:left="709"/>
        <w:rPr/>
      </w:pPr>
      <w:r>
        <w:rPr/>
        <w:t xml:space="preserve">Deferred application initialization </w:t>
      </w:r>
    </w:p>
    <w:p>
      <w:pPr>
        <w:pStyle w:val="BodyText"/>
        <w:rPr/>
      </w:pPr>
      <w:r>
        <w:rPr/>
        <w:t>Review alongside Application Load Time to determine whether delays occur during application loading or final UI preparation.</w:t>
      </w:r>
    </w:p>
    <w:p>
      <w:pPr>
        <w:pStyle w:val="Heading3"/>
        <w:rPr/>
      </w:pPr>
      <w:r>
        <w:rPr/>
        <w:t>Investigation Flow</w:t>
      </w:r>
    </w:p>
    <w:p>
      <w:pPr>
        <w:pStyle w:val="BodyText"/>
        <w:numPr>
          <w:ilvl w:val="0"/>
          <w:numId w:val="14"/>
        </w:numPr>
        <w:tabs>
          <w:tab w:val="clear" w:pos="720"/>
          <w:tab w:val="left" w:pos="0" w:leader="none"/>
        </w:tabs>
        <w:spacing w:before="180" w:after="0"/>
        <w:ind w:hanging="283" w:left="709"/>
        <w:rPr/>
      </w:pPr>
      <w:r>
        <w:rPr/>
        <w:t xml:space="preserve">Application Load Time </w:t>
      </w:r>
    </w:p>
    <w:p>
      <w:pPr>
        <w:pStyle w:val="BodyText"/>
        <w:numPr>
          <w:ilvl w:val="0"/>
          <w:numId w:val="14"/>
        </w:numPr>
        <w:tabs>
          <w:tab w:val="clear" w:pos="720"/>
          <w:tab w:val="left" w:pos="0" w:leader="none"/>
        </w:tabs>
        <w:spacing w:before="180" w:after="0"/>
        <w:ind w:hanging="283" w:left="709"/>
        <w:rPr/>
      </w:pPr>
      <w:r>
        <w:rPr/>
        <w:t xml:space="preserve">Total Journey Time </w:t>
      </w:r>
    </w:p>
    <w:p>
      <w:pPr>
        <w:pStyle w:val="BodyText"/>
        <w:numPr>
          <w:ilvl w:val="0"/>
          <w:numId w:val="14"/>
        </w:numPr>
        <w:tabs>
          <w:tab w:val="clear" w:pos="720"/>
          <w:tab w:val="left" w:pos="0" w:leader="none"/>
        </w:tabs>
        <w:ind w:hanging="283" w:left="709"/>
        <w:rPr/>
      </w:pPr>
      <w:r>
        <w:rPr/>
        <w:t xml:space="preserve">Experience Score </w:t>
      </w:r>
    </w:p>
    <w:p>
      <w:pPr>
        <w:pStyle w:val="Heading3"/>
        <w:rPr/>
      </w:pPr>
      <w:r>
        <w:rPr/>
        <w:t>Common Questions</w:t>
      </w:r>
    </w:p>
    <w:p>
      <w:pPr>
        <w:pStyle w:val="BodyText"/>
        <w:rPr/>
      </w:pPr>
      <w:r>
        <w:rPr>
          <w:rStyle w:val="Strong"/>
        </w:rPr>
        <w:t>Application Load Time remained stable, but UI Ready Time increased. What does this indicate?</w:t>
      </w:r>
    </w:p>
    <w:p>
      <w:pPr>
        <w:pStyle w:val="BodyText"/>
        <w:rPr/>
      </w:pPr>
      <w:r>
        <w:rPr>
          <w:rStyle w:val="Strong"/>
        </w:rPr>
        <w:t>Short Answer:</w:t>
      </w:r>
    </w:p>
    <w:p>
      <w:pPr>
        <w:pStyle w:val="BodyText"/>
        <w:rPr/>
      </w:pPr>
      <w:r>
        <w:rPr/>
        <w:t>The application loaded successfully, but additional time was required before the interface became fully ready for user interaction.</w:t>
      </w:r>
    </w:p>
    <w:p>
      <w:pPr>
        <w:pStyle w:val="BodyText"/>
        <w:rPr/>
      </w:pPr>
      <w:r>
        <w:rPr>
          <w:rStyle w:val="Strong"/>
        </w:rPr>
        <w:t>Suggested Investigation:</w:t>
      </w:r>
    </w:p>
    <w:p>
      <w:pPr>
        <w:pStyle w:val="BodyText"/>
        <w:numPr>
          <w:ilvl w:val="0"/>
          <w:numId w:val="15"/>
        </w:numPr>
        <w:tabs>
          <w:tab w:val="clear" w:pos="720"/>
          <w:tab w:val="left" w:pos="0" w:leader="none"/>
        </w:tabs>
        <w:spacing w:before="180" w:after="0"/>
        <w:ind w:hanging="283" w:left="709"/>
        <w:rPr/>
      </w:pPr>
      <w:r>
        <w:rPr/>
        <w:t xml:space="preserve">Browser console errors </w:t>
      </w:r>
    </w:p>
    <w:p>
      <w:pPr>
        <w:pStyle w:val="BodyText"/>
        <w:numPr>
          <w:ilvl w:val="0"/>
          <w:numId w:val="15"/>
        </w:numPr>
        <w:tabs>
          <w:tab w:val="clear" w:pos="720"/>
          <w:tab w:val="left" w:pos="0" w:leader="none"/>
        </w:tabs>
        <w:spacing w:before="180" w:after="0"/>
        <w:ind w:hanging="283" w:left="709"/>
        <w:rPr/>
      </w:pPr>
      <w:r>
        <w:rPr/>
        <w:t xml:space="preserve">JavaScript execution </w:t>
      </w:r>
    </w:p>
    <w:p>
      <w:pPr>
        <w:pStyle w:val="BodyText"/>
        <w:numPr>
          <w:ilvl w:val="0"/>
          <w:numId w:val="15"/>
        </w:numPr>
        <w:tabs>
          <w:tab w:val="clear" w:pos="720"/>
          <w:tab w:val="left" w:pos="0" w:leader="none"/>
        </w:tabs>
        <w:spacing w:before="180" w:after="0"/>
        <w:ind w:hanging="283" w:left="709"/>
        <w:rPr/>
      </w:pPr>
      <w:r>
        <w:rPr/>
        <w:t xml:space="preserve">Client-side rendering </w:t>
      </w:r>
    </w:p>
    <w:p>
      <w:pPr>
        <w:pStyle w:val="BodyText"/>
        <w:numPr>
          <w:ilvl w:val="0"/>
          <w:numId w:val="15"/>
        </w:numPr>
        <w:tabs>
          <w:tab w:val="clear" w:pos="720"/>
          <w:tab w:val="left" w:pos="0" w:leader="none"/>
        </w:tabs>
        <w:spacing w:before="180" w:after="0"/>
        <w:ind w:hanging="283" w:left="709"/>
        <w:rPr/>
      </w:pPr>
      <w:r>
        <w:rPr/>
        <w:t xml:space="preserve">Front-end resources </w:t>
      </w:r>
    </w:p>
    <w:p>
      <w:pPr>
        <w:pStyle w:val="BodyText"/>
        <w:numPr>
          <w:ilvl w:val="0"/>
          <w:numId w:val="15"/>
        </w:numPr>
        <w:tabs>
          <w:tab w:val="clear" w:pos="720"/>
          <w:tab w:val="left" w:pos="0" w:leader="none"/>
        </w:tabs>
        <w:ind w:hanging="283" w:left="709"/>
        <w:rPr/>
      </w:pPr>
      <w:r>
        <w:rPr/>
        <w:t xml:space="preserve">Browser diagnostics </w:t>
      </w:r>
    </w:p>
    <w:p>
      <w:pPr>
        <w:pStyle w:val="Heading3"/>
        <w:rPr/>
      </w:pPr>
      <w:r>
        <w:rPr/>
        <w:t>Limitations</w:t>
      </w:r>
    </w:p>
    <w:p>
      <w:pPr>
        <w:pStyle w:val="BodyText"/>
        <w:rPr/>
      </w:pPr>
      <w:r>
        <w:rPr/>
        <w:t>Depends on the configured readiness condition. Selecting an inappropriate readiness indicator may affect the usefulness of this metric.</w:t>
      </w:r>
    </w:p>
    <w:p>
      <w:pPr>
        <w:pStyle w:val="Heading3"/>
        <w:rPr/>
      </w:pPr>
      <w:r>
        <w:rPr/>
        <w:t>Confidence</w:t>
      </w:r>
    </w:p>
    <w:p>
      <w:pPr>
        <w:pStyle w:val="BodyText"/>
        <w:rPr/>
      </w:pPr>
      <w:r>
        <w:rPr>
          <w:rStyle w:val="Strong"/>
        </w:rPr>
        <w:t>Level:</w:t>
      </w:r>
      <w:r>
        <w:rPr/>
        <w:t xml:space="preserve"> High</w:t>
      </w:r>
    </w:p>
    <w:p>
      <w:pPr>
        <w:pStyle w:val="BodyText"/>
        <w:rPr/>
      </w:pPr>
      <w:r>
        <w:rPr>
          <w:rStyle w:val="Strong"/>
        </w:rPr>
        <w:t>Why:</w:t>
      </w:r>
      <w:r>
        <w:rPr/>
        <w:t xml:space="preserve"> Measured directly using the configured readiness condition observed during journey execution.</w:t>
      </w:r>
    </w:p>
    <w:p>
      <w:pPr>
        <w:pStyle w:val="Heading3"/>
        <w:rPr/>
      </w:pPr>
      <w:r>
        <w:rPr/>
        <w:t>Monitoring Guidance</w:t>
      </w:r>
    </w:p>
    <w:p>
      <w:pPr>
        <w:pStyle w:val="BodyText"/>
        <w:rPr/>
      </w:pPr>
      <w:r>
        <w:rPr>
          <w:rStyle w:val="Strong"/>
        </w:rPr>
        <w:t>Visualization:</w:t>
      </w:r>
      <w:r>
        <w:rPr/>
        <w:t xml:space="preserve"> Time Series</w:t>
      </w:r>
    </w:p>
    <w:p>
      <w:pPr>
        <w:pStyle w:val="BodyText"/>
        <w:rPr/>
      </w:pPr>
      <w:r>
        <w:rPr>
          <w:rStyle w:val="Strong"/>
        </w:rPr>
        <w:t>Unit:</w:t>
      </w:r>
      <w:r>
        <w:rPr/>
        <w:t xml:space="preserve"> Milliseconds</w:t>
      </w:r>
    </w:p>
    <w:p>
      <w:pPr>
        <w:pStyle w:val="BodyText"/>
        <w:rPr/>
      </w:pPr>
      <w:r>
        <w:rPr>
          <w:rStyle w:val="Strong"/>
        </w:rPr>
        <w:t>Threshold:</w:t>
      </w:r>
      <w:r>
        <w:rPr/>
        <w:t xml:space="preserve"> Establish from your environment's historical baseline.</w:t>
      </w:r>
    </w:p>
    <w:p>
      <w:pPr>
        <w:pStyle w:val="BodyText"/>
        <w:rPr/>
      </w:pPr>
      <w:r>
        <w:rPr>
          <w:rStyle w:val="Strong"/>
        </w:rPr>
        <w:t>Notes:</w:t>
      </w:r>
      <w:r>
        <w:rPr/>
        <w:t xml:space="preserve"> Best interpreted alongside Application Load Time and Total Journey Time.</w:t>
      </w:r>
    </w:p>
    <w:p>
      <w:pPr>
        <w:pStyle w:val="HorizontalLine"/>
        <w:rPr/>
      </w:pPr>
      <w:r>
        <w:rPr/>
      </w:r>
    </w:p>
    <w:p>
      <w:pPr>
        <w:pStyle w:val="Heading2"/>
        <w:spacing w:before="180" w:after="180"/>
        <w:rPr>
          <w:rFonts w:ascii="Aptos" w:hAnsi="Aptos" w:eastAsia="Aptos" w:cs="" w:asciiTheme="minorHAnsi" w:cstheme="minorBidi" w:eastAsiaTheme="minorHAnsi" w:hAnsiTheme="minorHAnsi"/>
          <w:highlight w:val="none"/>
          <w:shd w:fill="FFFF00" w:val="clear"/>
        </w:rPr>
      </w:pPr>
      <w:r>
        <w:rPr>
          <w:rFonts w:eastAsia="Aptos" w:cs="" w:ascii="Aptos" w:hAnsi="Aptos" w:cstheme="minorBidi" w:eastAsiaTheme="minorHAnsi"/>
          <w:shd w:fill="FFFF00" w:val="clear"/>
        </w:rPr>
        <w:t>Missing UI Score section</w:t>
      </w:r>
    </w:p>
    <w:p>
      <w:pPr>
        <w:pStyle w:val="HorizontalLine"/>
        <w:rPr/>
      </w:pPr>
      <w:r>
        <w:rPr/>
      </w:r>
    </w:p>
    <w:p>
      <w:pPr>
        <w:pStyle w:val="Heading2"/>
        <w:spacing w:before="180" w:after="180"/>
        <w:rPr>
          <w:rFonts w:ascii="Aptos" w:hAnsi="Aptos" w:eastAsia="Aptos" w:cs="" w:asciiTheme="minorHAnsi" w:cstheme="minorBidi" w:eastAsiaTheme="minorHAnsi" w:hAnsiTheme="minorHAnsi"/>
          <w:highlight w:val="none"/>
          <w:shd w:fill="FFFF00" w:val="clear"/>
        </w:rPr>
      </w:pPr>
      <w:r>
        <w:rPr>
          <w:rFonts w:eastAsia="Aptos" w:cs="" w:cstheme="minorBidi" w:eastAsiaTheme="minorHAnsi" w:ascii="Aptos" w:hAnsi="Aptos"/>
          <w:shd w:fill="FFFF00" w:val="clear"/>
        </w:rPr>
      </w:r>
    </w:p>
    <w:p>
      <w:pPr>
        <w:pStyle w:val="Heading2"/>
        <w:spacing w:before="180" w:after="180"/>
        <w:rPr/>
      </w:pPr>
      <w:r>
        <w:rPr/>
        <w:t>Total Run Duration (</w:t>
      </w:r>
      <w:r>
        <w:rPr>
          <w:rStyle w:val="SourceText"/>
        </w:rPr>
        <w:t>asm_run_duration_seconds</w:t>
      </w:r>
      <w:r>
        <w:rPr/>
        <w:t>)</w:t>
      </w:r>
    </w:p>
    <w:p>
      <w:pPr>
        <w:pStyle w:val="BodyText"/>
        <w:rPr/>
      </w:pPr>
      <w:r>
        <w:rPr>
          <w:rStyle w:val="Strong"/>
        </w:rPr>
        <w:t>At a Glance:</w:t>
      </w:r>
      <w:r>
        <w:rPr/>
        <w:t xml:space="preserve"> Measures the total elapsed time required for ASM to complete the configured synthetic journey.</w:t>
      </w:r>
    </w:p>
    <w:p>
      <w:pPr>
        <w:pStyle w:val="BodyText"/>
        <w:rPr/>
      </w:pPr>
      <w:r>
        <w:rPr>
          <w:rStyle w:val="Strong"/>
        </w:rPr>
        <w:t>Category:</w:t>
      </w:r>
      <w:r>
        <w:rPr/>
        <w:t xml:space="preserve"> Application Timing</w:t>
      </w:r>
    </w:p>
    <w:p>
      <w:pPr>
        <w:pStyle w:val="Heading3"/>
        <w:rPr/>
      </w:pPr>
      <w:r>
        <w:rPr/>
        <w:t>Purpose</w:t>
      </w:r>
    </w:p>
    <w:p>
      <w:pPr>
        <w:pStyle w:val="BodyText"/>
        <w:rPr/>
      </w:pPr>
      <w:r>
        <w:rPr/>
        <w:t>Measures the total time required to complete the synthetic journey from the beginning of execution until the application is fully ready for interaction.</w:t>
      </w:r>
    </w:p>
    <w:p>
      <w:pPr>
        <w:pStyle w:val="Heading3"/>
        <w:rPr/>
      </w:pPr>
      <w:r>
        <w:rPr/>
        <w:t>Calculation</w:t>
      </w:r>
    </w:p>
    <w:p>
      <w:pPr>
        <w:pStyle w:val="BodyText"/>
        <w:rPr/>
      </w:pPr>
      <w:r>
        <w:rPr/>
        <w:t>Measured from the beginning of browser navigation until ASM confirms the application is ready for interaction using the configured readiness criteria.</w:t>
      </w:r>
    </w:p>
    <w:p>
      <w:pPr>
        <w:pStyle w:val="BodyText"/>
        <w:rPr/>
      </w:pPr>
      <w:r>
        <w:rPr>
          <w:rStyle w:val="Strong"/>
        </w:rPr>
        <w:t>Unit:</w:t>
      </w:r>
      <w:r>
        <w:rPr/>
        <w:t xml:space="preserve"> Milliseconds (ms)</w:t>
      </w:r>
    </w:p>
    <w:p>
      <w:pPr>
        <w:pStyle w:val="Heading3"/>
        <w:rPr/>
      </w:pPr>
      <w:r>
        <w:rPr/>
        <w:t>Operational Significance</w:t>
      </w:r>
    </w:p>
    <w:p>
      <w:pPr>
        <w:pStyle w:val="BodyText"/>
        <w:rPr/>
      </w:pPr>
      <w:r>
        <w:rPr/>
        <w:t>Total Journey Time provides an overall measurement of the end-user experience. It represents the cumulative effect of all phases of the synthetic journey and serves as the basis for the Experience Score.</w:t>
      </w:r>
    </w:p>
    <w:p>
      <w:pPr>
        <w:pStyle w:val="BodyText"/>
        <w:rPr/>
      </w:pPr>
      <w:r>
        <w:rPr/>
        <w:t>Because it includes every stage of execution, increases in Total Journey Time indicate that one or more portions of the journey require further investigation.</w:t>
      </w:r>
    </w:p>
    <w:p>
      <w:pPr>
        <w:pStyle w:val="Heading3"/>
        <w:rPr/>
      </w:pPr>
      <w:r>
        <w:rPr/>
        <w:t>Interpretation</w:t>
      </w:r>
    </w:p>
    <w:p>
      <w:pPr>
        <w:pStyle w:val="BodyText"/>
        <w:rPr/>
      </w:pPr>
      <w:r>
        <w:rPr/>
        <w:t>Total Journey Time should be viewed as an overall health indicator rather than a diagnostic measurement.</w:t>
      </w:r>
    </w:p>
    <w:p>
      <w:pPr>
        <w:pStyle w:val="BodyText"/>
        <w:rPr/>
      </w:pPr>
      <w:r>
        <w:rPr/>
        <w:t>When values increase unexpectedly, operators should use Experience Scores, diagnostic metrics, and supporting measurements to determine which stage of the journey contributed to the change.</w:t>
      </w:r>
    </w:p>
    <w:p>
      <w:pPr>
        <w:pStyle w:val="BodyText"/>
        <w:rPr/>
      </w:pPr>
      <w:r>
        <w:rPr/>
        <w:t>A stable Total Journey Time generally indicates a consistent end-user experience over time.</w:t>
      </w:r>
    </w:p>
    <w:p>
      <w:pPr>
        <w:pStyle w:val="Heading3"/>
        <w:rPr/>
      </w:pPr>
      <w:r>
        <w:rPr/>
        <w:t>Investigation Flow</w:t>
      </w:r>
    </w:p>
    <w:p>
      <w:pPr>
        <w:pStyle w:val="BodyText"/>
        <w:numPr>
          <w:ilvl w:val="0"/>
          <w:numId w:val="3"/>
        </w:numPr>
        <w:tabs>
          <w:tab w:val="clear" w:pos="720"/>
          <w:tab w:val="left" w:pos="0" w:leader="none"/>
        </w:tabs>
        <w:spacing w:before="180" w:after="0"/>
        <w:ind w:hanging="283" w:left="709"/>
        <w:rPr/>
      </w:pPr>
      <w:r>
        <w:rPr/>
        <w:t xml:space="preserve">Login Page Time </w:t>
      </w:r>
    </w:p>
    <w:p>
      <w:pPr>
        <w:pStyle w:val="BodyText"/>
        <w:numPr>
          <w:ilvl w:val="0"/>
          <w:numId w:val="3"/>
        </w:numPr>
        <w:tabs>
          <w:tab w:val="clear" w:pos="720"/>
          <w:tab w:val="left" w:pos="0" w:leader="none"/>
        </w:tabs>
        <w:spacing w:before="180" w:after="0"/>
        <w:ind w:hanging="283" w:left="709"/>
        <w:rPr/>
      </w:pPr>
      <w:r>
        <w:rPr/>
        <w:t xml:space="preserve">Login Submit Time </w:t>
      </w:r>
    </w:p>
    <w:p>
      <w:pPr>
        <w:pStyle w:val="BodyText"/>
        <w:numPr>
          <w:ilvl w:val="0"/>
          <w:numId w:val="3"/>
        </w:numPr>
        <w:tabs>
          <w:tab w:val="clear" w:pos="720"/>
          <w:tab w:val="left" w:pos="0" w:leader="none"/>
        </w:tabs>
        <w:spacing w:before="180" w:after="0"/>
        <w:ind w:hanging="283" w:left="709"/>
        <w:rPr/>
      </w:pPr>
      <w:r>
        <w:rPr/>
        <w:t xml:space="preserve">Application Load Time </w:t>
      </w:r>
    </w:p>
    <w:p>
      <w:pPr>
        <w:pStyle w:val="BodyText"/>
        <w:numPr>
          <w:ilvl w:val="0"/>
          <w:numId w:val="3"/>
        </w:numPr>
        <w:tabs>
          <w:tab w:val="clear" w:pos="720"/>
          <w:tab w:val="left" w:pos="0" w:leader="none"/>
        </w:tabs>
        <w:spacing w:before="180" w:after="0"/>
        <w:ind w:hanging="283" w:left="709"/>
        <w:rPr/>
      </w:pPr>
      <w:r>
        <w:rPr/>
        <w:t xml:space="preserve">UI Ready Time </w:t>
      </w:r>
    </w:p>
    <w:p>
      <w:pPr>
        <w:pStyle w:val="Heading3"/>
        <w:rPr/>
      </w:pPr>
      <w:r>
        <w:rPr/>
        <w:t>Common Questions</w:t>
      </w:r>
    </w:p>
    <w:p>
      <w:pPr>
        <w:pStyle w:val="BodyText"/>
        <w:rPr/>
      </w:pPr>
      <w:r>
        <w:rPr>
          <w:rStyle w:val="Strong"/>
        </w:rPr>
        <w:t>Why did Total Journey Time increase?</w:t>
      </w:r>
    </w:p>
    <w:p>
      <w:pPr>
        <w:pStyle w:val="BodyText"/>
        <w:rPr/>
      </w:pPr>
      <w:r>
        <w:rPr>
          <w:rStyle w:val="Strong"/>
        </w:rPr>
        <w:t>Short Answer:</w:t>
      </w:r>
    </w:p>
    <w:p>
      <w:pPr>
        <w:pStyle w:val="BodyText"/>
        <w:rPr/>
      </w:pPr>
      <w:r>
        <w:rPr/>
        <w:t>One or more stages of the synthetic journey required additional time to complete.</w:t>
      </w:r>
    </w:p>
    <w:p>
      <w:pPr>
        <w:pStyle w:val="BodyText"/>
        <w:rPr/>
      </w:pPr>
      <w:r>
        <w:rPr>
          <w:rStyle w:val="Strong"/>
        </w:rPr>
        <w:t>Suggested Investigation:</w:t>
      </w:r>
    </w:p>
    <w:p>
      <w:pPr>
        <w:pStyle w:val="BodyText"/>
        <w:numPr>
          <w:ilvl w:val="0"/>
          <w:numId w:val="2"/>
        </w:numPr>
        <w:tabs>
          <w:tab w:val="clear" w:pos="720"/>
          <w:tab w:val="left" w:pos="0" w:leader="none"/>
        </w:tabs>
        <w:spacing w:before="180" w:after="0"/>
        <w:ind w:hanging="283" w:left="709"/>
        <w:rPr/>
      </w:pPr>
      <w:r>
        <w:rPr/>
        <w:t xml:space="preserve">Login Page Time </w:t>
      </w:r>
    </w:p>
    <w:p>
      <w:pPr>
        <w:pStyle w:val="BodyText"/>
        <w:numPr>
          <w:ilvl w:val="0"/>
          <w:numId w:val="2"/>
        </w:numPr>
        <w:tabs>
          <w:tab w:val="clear" w:pos="720"/>
          <w:tab w:val="left" w:pos="0" w:leader="none"/>
        </w:tabs>
        <w:spacing w:before="180" w:after="0"/>
        <w:ind w:hanging="283" w:left="709"/>
        <w:rPr/>
      </w:pPr>
      <w:r>
        <w:rPr/>
        <w:t xml:space="preserve">Login Submit Time </w:t>
      </w:r>
    </w:p>
    <w:p>
      <w:pPr>
        <w:pStyle w:val="BodyText"/>
        <w:numPr>
          <w:ilvl w:val="0"/>
          <w:numId w:val="2"/>
        </w:numPr>
        <w:tabs>
          <w:tab w:val="clear" w:pos="720"/>
          <w:tab w:val="left" w:pos="0" w:leader="none"/>
        </w:tabs>
        <w:spacing w:before="180" w:after="0"/>
        <w:ind w:hanging="283" w:left="709"/>
        <w:rPr/>
      </w:pPr>
      <w:r>
        <w:rPr/>
        <w:t xml:space="preserve">Application Load Time </w:t>
      </w:r>
    </w:p>
    <w:p>
      <w:pPr>
        <w:pStyle w:val="BodyText"/>
        <w:numPr>
          <w:ilvl w:val="0"/>
          <w:numId w:val="2"/>
        </w:numPr>
        <w:tabs>
          <w:tab w:val="clear" w:pos="720"/>
          <w:tab w:val="left" w:pos="0" w:leader="none"/>
        </w:tabs>
        <w:spacing w:before="180" w:after="0"/>
        <w:ind w:hanging="283" w:left="709"/>
        <w:rPr/>
      </w:pPr>
      <w:r>
        <w:rPr/>
        <w:t xml:space="preserve">UI Ready Time </w:t>
      </w:r>
    </w:p>
    <w:p>
      <w:pPr>
        <w:pStyle w:val="BodyText"/>
        <w:numPr>
          <w:ilvl w:val="0"/>
          <w:numId w:val="2"/>
        </w:numPr>
        <w:tabs>
          <w:tab w:val="clear" w:pos="720"/>
          <w:tab w:val="left" w:pos="0" w:leader="none"/>
        </w:tabs>
        <w:spacing w:before="180" w:after="0"/>
        <w:ind w:hanging="283" w:left="709"/>
        <w:rPr/>
      </w:pPr>
      <w:r>
        <w:rPr/>
        <w:t xml:space="preserve">Browser Diagnostics </w:t>
      </w:r>
    </w:p>
    <w:p>
      <w:pPr>
        <w:pStyle w:val="BodyText"/>
        <w:numPr>
          <w:ilvl w:val="0"/>
          <w:numId w:val="2"/>
        </w:numPr>
        <w:tabs>
          <w:tab w:val="clear" w:pos="720"/>
          <w:tab w:val="left" w:pos="0" w:leader="none"/>
        </w:tabs>
        <w:ind w:hanging="283" w:left="709"/>
        <w:rPr/>
      </w:pPr>
      <w:r>
        <w:rPr/>
        <w:t xml:space="preserve">ASM Runtime Health (to confirm measurement confidence)  </w:t>
      </w:r>
    </w:p>
    <w:p>
      <w:pPr>
        <w:pStyle w:val="Heading3"/>
        <w:rPr/>
      </w:pPr>
      <w:r>
        <w:rPr/>
        <w:t>Limitations</w:t>
      </w:r>
    </w:p>
    <w:p>
      <w:pPr>
        <w:pStyle w:val="BodyText"/>
        <w:rPr/>
      </w:pPr>
      <w:r>
        <w:rPr/>
        <w:t>Total Journey Time identifies that the overall experience changed but does not identify the cause.</w:t>
      </w:r>
    </w:p>
    <w:p>
      <w:pPr>
        <w:pStyle w:val="BodyText"/>
        <w:rPr/>
      </w:pPr>
      <w:r>
        <w:rPr/>
        <w:t>Investigation should continue with the individual timing metrics and supporting diagnostics.</w:t>
      </w:r>
    </w:p>
    <w:p>
      <w:pPr>
        <w:pStyle w:val="Heading3"/>
        <w:rPr/>
      </w:pPr>
      <w:r>
        <w:rPr/>
        <w:t>Confidence</w:t>
      </w:r>
    </w:p>
    <w:p>
      <w:pPr>
        <w:pStyle w:val="BodyText"/>
        <w:rPr/>
      </w:pPr>
      <w:r>
        <w:rPr>
          <w:rStyle w:val="Strong"/>
        </w:rPr>
        <w:t>Level:</w:t>
      </w:r>
      <w:r>
        <w:rPr/>
        <w:t xml:space="preserve"> High</w:t>
      </w:r>
    </w:p>
    <w:p>
      <w:pPr>
        <w:pStyle w:val="BodyText"/>
        <w:rPr/>
      </w:pPr>
      <w:r>
        <w:rPr>
          <w:rStyle w:val="Strong"/>
        </w:rPr>
        <w:t>Why:</w:t>
      </w:r>
      <w:r>
        <w:rPr/>
        <w:t xml:space="preserve"> Measured directly during journey execution using observed browser events rather than derived calculations.</w:t>
      </w:r>
    </w:p>
    <w:p>
      <w:pPr>
        <w:pStyle w:val="Heading3"/>
        <w:rPr/>
      </w:pPr>
      <w:r>
        <w:rPr/>
        <w:t>Monitoring Guidance</w:t>
      </w:r>
    </w:p>
    <w:p>
      <w:pPr>
        <w:pStyle w:val="BodyText"/>
        <w:rPr/>
      </w:pPr>
      <w:r>
        <w:rPr>
          <w:rStyle w:val="Strong"/>
        </w:rPr>
        <w:t>Visualization:</w:t>
      </w:r>
      <w:r>
        <w:rPr/>
        <w:t xml:space="preserve"> Time Series</w:t>
      </w:r>
    </w:p>
    <w:p>
      <w:pPr>
        <w:pStyle w:val="BodyText"/>
        <w:rPr/>
      </w:pPr>
      <w:r>
        <w:rPr>
          <w:rStyle w:val="Strong"/>
        </w:rPr>
        <w:t>Unit:</w:t>
      </w:r>
      <w:r>
        <w:rPr/>
        <w:t xml:space="preserve"> Milliseconds</w:t>
      </w:r>
    </w:p>
    <w:p>
      <w:pPr>
        <w:pStyle w:val="BodyText"/>
        <w:rPr/>
      </w:pPr>
      <w:r>
        <w:rPr>
          <w:rStyle w:val="Strong"/>
        </w:rPr>
        <w:t>Threshold:</w:t>
      </w:r>
      <w:r>
        <w:rPr/>
        <w:t xml:space="preserve"> Establish thresholds from your environment's historical baseline.</w:t>
      </w:r>
    </w:p>
    <w:p>
      <w:pPr>
        <w:pStyle w:val="BodyText"/>
        <w:rPr/>
      </w:pPr>
      <w:r>
        <w:rPr>
          <w:rStyle w:val="Strong"/>
        </w:rPr>
        <w:t>Notes:</w:t>
      </w:r>
      <w:r>
        <w:rPr/>
        <w:t xml:space="preserve"> Typically displayed as a headline operational metric and interpreted alongside Experience Score.</w:t>
      </w:r>
    </w:p>
    <w:p>
      <w:pPr>
        <w:pStyle w:val="HorizontalLine"/>
        <w:rPr/>
      </w:pPr>
      <w:r>
        <w:rPr/>
      </w:r>
    </w:p>
    <w:p>
      <w:pPr>
        <w:pStyle w:val="HorizontalLine"/>
        <w:rPr/>
      </w:pPr>
      <w:r>
        <w:rPr/>
      </w:r>
    </w:p>
    <w:p>
      <w:pPr>
        <w:pStyle w:val="Heading1"/>
        <w:rPr/>
      </w:pPr>
      <w:r>
        <w:rPr/>
        <w:t>Total Journey Time</w:t>
      </w:r>
    </w:p>
    <w:p>
      <w:pPr>
        <w:pStyle w:val="Heading3"/>
        <w:rPr/>
      </w:pPr>
      <w:r>
        <w:rPr/>
        <w:t>Purpose</w:t>
      </w:r>
    </w:p>
    <w:p>
      <w:pPr>
        <w:pStyle w:val="BodyText"/>
        <w:rPr/>
      </w:pPr>
      <w:r>
        <w:rPr/>
        <w:t>Measures the total time required to complete the synthetic journey from the beginning of execution until the application is fully ready for interaction.</w:t>
      </w:r>
    </w:p>
    <w:p>
      <w:pPr>
        <w:pStyle w:val="Heading3"/>
        <w:rPr/>
      </w:pPr>
      <w:r>
        <w:rPr/>
        <w:t>Collection</w:t>
      </w:r>
    </w:p>
    <w:p>
      <w:pPr>
        <w:pStyle w:val="BodyText"/>
        <w:rPr/>
      </w:pPr>
      <w:r>
        <w:rPr/>
        <w:t>ASM measures the elapsed time across the entire synthetic journey, including browser startup, authentication, application loading, and user interface readiness.</w:t>
      </w:r>
    </w:p>
    <w:p>
      <w:pPr>
        <w:pStyle w:val="Heading3"/>
        <w:rPr/>
      </w:pPr>
      <w:r>
        <w:rPr/>
        <w:t>Operational Significance</w:t>
      </w:r>
    </w:p>
    <w:p>
      <w:pPr>
        <w:pStyle w:val="BodyText"/>
        <w:rPr/>
      </w:pPr>
      <w:r>
        <w:rPr/>
        <w:t>Total Journey Time provides an overall measurement of the end-user experience. It represents the cumulative effect of all phases of the synthetic journey and serves as the basis for the Experience Score.</w:t>
      </w:r>
    </w:p>
    <w:p>
      <w:pPr>
        <w:pStyle w:val="BodyText"/>
        <w:rPr/>
      </w:pPr>
      <w:r>
        <w:rPr/>
        <w:t>Because it includes every stage of execution, increases in Total Journey Time indicate that one or more portions of the journey require further investigation.</w:t>
      </w:r>
    </w:p>
    <w:p>
      <w:pPr>
        <w:pStyle w:val="Heading3"/>
        <w:rPr/>
      </w:pPr>
      <w:r>
        <w:rPr/>
        <w:t>Interpretation</w:t>
      </w:r>
    </w:p>
    <w:p>
      <w:pPr>
        <w:pStyle w:val="BodyText"/>
        <w:rPr/>
      </w:pPr>
      <w:r>
        <w:rPr/>
        <w:t>Total Journey Time should be viewed as an overall health indicator rather than a diagnostic measurement.</w:t>
      </w:r>
    </w:p>
    <w:p>
      <w:pPr>
        <w:pStyle w:val="BodyText"/>
        <w:rPr/>
      </w:pPr>
      <w:r>
        <w:rPr/>
        <w:t>When values increase unexpectedly, operators should use Experience Scores, diagnostic metrics, and supporting measurements to determine which stage of the journey contributed to the change.</w:t>
      </w:r>
    </w:p>
    <w:p>
      <w:pPr>
        <w:pStyle w:val="BodyText"/>
        <w:rPr/>
      </w:pPr>
      <w:r>
        <w:rPr/>
        <w:t>A stable Total Journey Time generally indicates a consistent end-user experience over time.</w:t>
      </w:r>
    </w:p>
    <w:p>
      <w:pPr>
        <w:pStyle w:val="Heading3"/>
        <w:rPr/>
      </w:pPr>
      <w:r>
        <w:rPr/>
        <w:t>Monitoring Guidance</w:t>
      </w:r>
    </w:p>
    <w:p>
      <w:pPr>
        <w:pStyle w:val="BodyText"/>
        <w:rPr/>
      </w:pPr>
      <w:r>
        <w:rPr>
          <w:rStyle w:val="Strong"/>
        </w:rPr>
        <w:t>Visualization:</w:t>
      </w:r>
      <w:r>
        <w:rPr/>
        <w:t xml:space="preserve"> </w:t>
      </w:r>
    </w:p>
    <w:p>
      <w:pPr>
        <w:pStyle w:val="BodyText"/>
        <w:rPr/>
      </w:pPr>
      <w:r>
        <w:rPr>
          <w:rStyle w:val="Strong"/>
        </w:rPr>
        <w:t>Unit:</w:t>
      </w:r>
      <w:r>
        <w:rPr/>
        <w:t xml:space="preserve"> </w:t>
      </w:r>
    </w:p>
    <w:p>
      <w:pPr>
        <w:pStyle w:val="BodyText"/>
        <w:rPr/>
      </w:pPr>
      <w:r>
        <w:rPr>
          <w:rStyle w:val="Strong"/>
        </w:rPr>
        <w:t>Threshold:</w:t>
      </w:r>
      <w:r>
        <w:rPr/>
        <w:t xml:space="preserve"> </w:t>
      </w:r>
    </w:p>
    <w:p>
      <w:pPr>
        <w:pStyle w:val="BodyText"/>
        <w:rPr/>
      </w:pPr>
      <w:r>
        <w:rPr>
          <w:rStyle w:val="Strong"/>
        </w:rPr>
        <w:t>Notes:</w:t>
      </w:r>
      <w:r>
        <w:rPr>
          <w:rStyle w:val="Emphasis"/>
        </w:rPr>
        <w:t xml:space="preserve"> </w:t>
      </w:r>
    </w:p>
    <w:p>
      <w:pPr>
        <w:pStyle w:val="BodyText"/>
        <w:rPr/>
      </w:pPr>
      <w:r>
        <w:rPr/>
      </w:r>
    </w:p>
    <w:p>
      <w:pPr>
        <w:pStyle w:val="HorizontalLine"/>
        <w:rPr/>
      </w:pPr>
      <w:r>
        <w:rPr/>
      </w:r>
    </w:p>
    <w:p>
      <w:pPr>
        <w:pStyle w:val="Heading2"/>
        <w:spacing w:before="180" w:after="180"/>
        <w:rPr>
          <w:rFonts w:ascii="Aptos" w:hAnsi="Aptos" w:eastAsia="Aptos" w:cs="" w:asciiTheme="minorHAnsi" w:cstheme="minorBidi" w:eastAsiaTheme="minorHAnsi" w:hAnsiTheme="minorHAnsi"/>
          <w:highlight w:val="none"/>
          <w:shd w:fill="FFFF00" w:val="clear"/>
        </w:rPr>
      </w:pPr>
      <w:r>
        <w:rPr>
          <w:rFonts w:eastAsia="Aptos" w:cs="" w:cstheme="minorBidi" w:eastAsiaTheme="minorHAnsi" w:ascii="Aptos" w:hAnsi="Aptos"/>
          <w:shd w:fill="FFFF00" w:val="clear"/>
        </w:rPr>
      </w:r>
    </w:p>
    <w:p>
      <w:pPr>
        <w:pStyle w:val="Heading2"/>
        <w:spacing w:before="180" w:after="180"/>
        <w:rPr>
          <w:rFonts w:ascii="Aptos" w:hAnsi="Aptos" w:eastAsia="Aptos" w:cs="" w:asciiTheme="minorHAnsi" w:cstheme="minorBidi" w:eastAsiaTheme="minorHAnsi" w:hAnsiTheme="minorHAnsi"/>
          <w:highlight w:val="none"/>
          <w:shd w:fill="FFFF00" w:val="clear"/>
        </w:rPr>
      </w:pPr>
      <w:r>
        <w:rPr>
          <w:rFonts w:eastAsia="Aptos" w:cs="" w:cstheme="minorBidi" w:eastAsiaTheme="minorHAnsi" w:ascii="Aptos" w:hAnsi="Aptos"/>
          <w:shd w:fill="FFFF00" w:val="clear"/>
        </w:rPr>
      </w:r>
    </w:p>
    <w:p>
      <w:pPr>
        <w:pStyle w:val="Heading2"/>
        <w:spacing w:before="180" w:after="180"/>
        <w:rPr/>
      </w:pPr>
      <w:r>
        <w:rPr/>
        <w:t>Experience Score</w:t>
      </w:r>
    </w:p>
    <w:p>
      <w:pPr>
        <w:pStyle w:val="Heading3"/>
        <w:rPr/>
      </w:pPr>
      <w:r>
        <w:rPr/>
        <w:t>Purpose</w:t>
      </w:r>
    </w:p>
    <w:p>
      <w:pPr>
        <w:pStyle w:val="BodyText"/>
        <w:rPr/>
      </w:pPr>
      <w:r>
        <w:rPr/>
        <w:t>Experience Score provides a normalized assessment of the overall synthetic user journey by combining the major phases of application access into a single operational indicator. Rather than evaluating individual measurements independently, Experience Score summarizes the complete end-to-end user experience, allowing operators to quickly determine the overall health and responsiveness of the monitored application.</w:t>
      </w:r>
    </w:p>
    <w:p>
      <w:pPr>
        <w:pStyle w:val="Heading3"/>
        <w:rPr/>
      </w:pPr>
      <w:r>
        <w:rPr/>
        <w:t>Collection</w:t>
      </w:r>
    </w:p>
    <w:p>
      <w:pPr>
        <w:pStyle w:val="BodyText"/>
        <w:rPr/>
      </w:pPr>
      <w:r>
        <w:rPr/>
        <w:t xml:space="preserve">Experience Score is calculated from the scores representing each major phase of the synthetic journey, including Login Score, Application Score, and UI Score. The scoring algorithm combines these individual assessments into a single score ranging from </w:t>
      </w:r>
      <w:r>
        <w:rPr>
          <w:rStyle w:val="Strong"/>
        </w:rPr>
        <w:t>0 to 100</w:t>
      </w:r>
      <w:r>
        <w:rPr/>
        <w:t>, where higher values indicate a better overall user experience.</w:t>
      </w:r>
    </w:p>
    <w:p>
      <w:pPr>
        <w:pStyle w:val="Heading3"/>
        <w:rPr/>
      </w:pPr>
      <w:r>
        <w:rPr/>
        <w:t>Operational Significance</w:t>
      </w:r>
    </w:p>
    <w:p>
      <w:pPr>
        <w:pStyle w:val="BodyText"/>
        <w:rPr/>
      </w:pPr>
      <w:r>
        <w:rPr/>
        <w:t>Experience Score serves as the primary operational indicator for ASM. It provides an immediate assessment of the overall synthetic journey while preserving the ability to investigate each contributing phase independently. During routine monitoring, operators can use Experience Score to determine whether user experience is changing without first examining every individual metric. When Experience Score declines, the underlying scores and measurements provide a structured path for investigation.</w:t>
      </w:r>
    </w:p>
    <w:p>
      <w:pPr>
        <w:pStyle w:val="Heading3"/>
        <w:rPr/>
      </w:pPr>
      <w:r>
        <w:rPr/>
        <w:t>Interpretation</w:t>
      </w:r>
    </w:p>
    <w:p>
      <w:pPr>
        <w:pStyle w:val="BodyText"/>
        <w:rPr/>
      </w:pPr>
      <w:r>
        <w:rPr/>
        <w:t>Experience Score is intended to provide situational awareness rather than replace detailed analysis. Stable scores generally indicate a consistent and predictable user experience, while sustained decreases suggest that one or more phases of the synthetic journey have degraded. Operators should use Experience Score as the starting point for investigation before progressing through the individual experience scores and their associated measurements to identify the underlying cause.</w:t>
      </w:r>
    </w:p>
    <w:p>
      <w:pPr>
        <w:pStyle w:val="Heading3"/>
        <w:rPr/>
      </w:pPr>
      <w:r>
        <w:rPr/>
        <w:t>Monitoring Threshold Guidance</w:t>
      </w:r>
    </w:p>
    <w:p>
      <w:pPr>
        <w:pStyle w:val="BodyText"/>
        <w:rPr/>
      </w:pPr>
      <w:r>
        <w:rPr/>
        <w:t>Experience Score is intended to be the primary score displayed on dashboards and used for operational alerting. Organizations should establish thresholds that reflect their desired user experience and operational objectives. When thresholds are exceeded, investigation should proceed through the individual experience scores before examining the contributing measurements, following the structured investigative approach described throughout the ASM Playbook.</w:t>
      </w:r>
    </w:p>
    <w:p>
      <w:pPr>
        <w:pStyle w:val="HorizontalLine"/>
        <w:rPr/>
      </w:pPr>
      <w:r>
        <w:rPr/>
      </w:r>
    </w:p>
    <w:p>
      <w:pPr>
        <w:pStyle w:val="Heading2"/>
        <w:spacing w:before="180" w:after="180"/>
        <w:rPr/>
      </w:pPr>
      <w:r>
        <w:rPr/>
      </w:r>
    </w:p>
    <w:p>
      <w:pPr>
        <w:pStyle w:val="Heading2"/>
        <w:spacing w:before="180" w:after="180"/>
        <w:rPr/>
      </w:pPr>
      <w:r>
        <w:rPr/>
        <w:t>Frame Count</w:t>
      </w:r>
    </w:p>
    <w:p>
      <w:pPr>
        <w:pStyle w:val="BodyText"/>
        <w:rPr/>
      </w:pPr>
      <w:r>
        <w:rPr/>
        <w:t>This one was surprisingly fun to write because it has quite a history. We added it to solve a development problem, but it turned out to have lasting operational value.</w:t>
      </w:r>
    </w:p>
    <w:p>
      <w:pPr>
        <w:pStyle w:val="Heading3"/>
        <w:rPr/>
      </w:pPr>
      <w:r>
        <w:rPr/>
        <w:t>Purpose</w:t>
      </w:r>
    </w:p>
    <w:p>
      <w:pPr>
        <w:pStyle w:val="BodyText"/>
        <w:rPr/>
      </w:pPr>
      <w:r>
        <w:rPr/>
        <w:t>Frame Count measures the number of browser frames detected by ASM during execution of the synthetic journey. This metric provides visibility into the structure of the monitored application and serves as a diagnostic indicator of changes to the application's layout or navigation.</w:t>
      </w:r>
    </w:p>
    <w:p>
      <w:pPr>
        <w:pStyle w:val="Heading3"/>
        <w:rPr/>
      </w:pPr>
      <w:r>
        <w:rPr/>
        <w:t>Collection</w:t>
      </w:r>
    </w:p>
    <w:p>
      <w:pPr>
        <w:pStyle w:val="BodyText"/>
        <w:rPr/>
      </w:pPr>
      <w:r>
        <w:rPr/>
        <w:t>Frame Count is collected after the monitored application has completed its initialization and ASM has identified the configured UI readiness condition. The metric represents the total number of browser frames present during the synthetic journey, regardless of whether those frames are directly used for monitoring.</w:t>
      </w:r>
    </w:p>
    <w:p>
      <w:pPr>
        <w:pStyle w:val="Heading3"/>
        <w:rPr/>
      </w:pPr>
      <w:r>
        <w:rPr/>
        <w:t>Operational Significance</w:t>
      </w:r>
    </w:p>
    <w:p>
      <w:pPr>
        <w:pStyle w:val="BodyText"/>
        <w:rPr/>
      </w:pPr>
      <w:r>
        <w:rPr/>
        <w:t>Frame Count is a diagnostic metric rather than a performance metric. Under normal operating conditions, the number of frames should remain relatively consistent between executions. Unexpected changes may indicate modifications to the application's structure, navigation flow, embedded content, or frame hierarchy. Such changes may affect ASM's ability to locate interface elements and can provide early evidence that the monitored application has changed.</w:t>
      </w:r>
    </w:p>
    <w:p>
      <w:pPr>
        <w:pStyle w:val="Heading3"/>
        <w:rPr/>
      </w:pPr>
      <w:r>
        <w:rPr/>
        <w:t>Interpretation</w:t>
      </w:r>
    </w:p>
    <w:p>
      <w:pPr>
        <w:pStyle w:val="BodyText"/>
        <w:rPr/>
      </w:pPr>
      <w:r>
        <w:rPr/>
        <w:t>Frame Count should be viewed as an environmental consistency indicator rather than a measure of application performance. Stable values generally indicate that the application's structural layout has remained unchanged, while sustained increases or decreases may warrant investigation. Changes to Frame Count do not necessarily indicate a problem, but they often accompany application updates, interface redesigns, or architectural changes that may influence synthetic monitoring behavior.</w:t>
      </w:r>
    </w:p>
    <w:p>
      <w:pPr>
        <w:pStyle w:val="Heading3"/>
        <w:rPr/>
      </w:pPr>
      <w:r>
        <w:rPr/>
        <w:t>Monitoring Threshold Guidance</w:t>
      </w:r>
    </w:p>
    <w:p>
      <w:pPr>
        <w:pStyle w:val="BodyText"/>
        <w:rPr/>
      </w:pPr>
      <w:r>
        <w:rPr/>
        <w:t>Frame Count is not typically monitored using traditional alert thresholds. Instead, operators should establish an expected range based on their environment and investigate unexpected or sustained deviations from that range. When Frame Count changes unexpectedly, operators should verify that ASM continues to locate the configured readiness condition and that the synthetic journey remains representative of the intended user experience.</w:t>
      </w:r>
    </w:p>
    <w:p>
      <w:pPr>
        <w:pStyle w:val="HorizontalLine"/>
        <w:rPr/>
      </w:pPr>
      <w:r>
        <w:rPr/>
      </w:r>
    </w:p>
    <w:p>
      <w:pPr>
        <w:pStyle w:val="Heading2"/>
        <w:spacing w:before="180" w:after="180"/>
        <w:rPr>
          <w:rFonts w:ascii="Aptos" w:hAnsi="Aptos" w:eastAsia="Aptos" w:cs="" w:asciiTheme="minorHAnsi" w:cstheme="minorBidi" w:eastAsiaTheme="minorHAnsi" w:hAnsiTheme="minorHAnsi"/>
          <w:highlight w:val="none"/>
          <w:shd w:fill="FFFF00" w:val="clear"/>
        </w:rPr>
      </w:pPr>
      <w:r>
        <w:rPr>
          <w:rFonts w:eastAsia="Aptos" w:cs="" w:cstheme="minorBidi" w:eastAsiaTheme="minorHAnsi" w:ascii="Aptos" w:hAnsi="Aptos"/>
          <w:shd w:fill="FFFF00" w:val="clear"/>
        </w:rPr>
      </w:r>
    </w:p>
    <w:p>
      <w:pPr>
        <w:pStyle w:val="Heading1"/>
        <w:spacing w:before="180" w:after="180"/>
        <w:rPr>
          <w:rFonts w:ascii="Aptos" w:hAnsi="Aptos" w:eastAsia="Aptos" w:cs="" w:asciiTheme="minorHAnsi" w:cstheme="minorBidi" w:eastAsiaTheme="minorHAnsi" w:hAnsiTheme="minorHAnsi"/>
          <w:highlight w:val="none"/>
          <w:shd w:fill="auto" w:val="clear"/>
        </w:rPr>
      </w:pPr>
      <w:r>
        <w:rPr>
          <w:rFonts w:eastAsia="Aptos" w:cs="" w:cstheme="minorBidi" w:eastAsiaTheme="minorHAnsi" w:ascii="Aptos" w:hAnsi="Aptos"/>
          <w:shd w:fill="auto" w:val="clear"/>
        </w:rPr>
        <w:t>Console Errors</w:t>
      </w:r>
    </w:p>
    <w:p>
      <w:pPr>
        <w:pStyle w:val="Heading3"/>
        <w:rPr/>
      </w:pPr>
      <w:r>
        <w:rPr/>
        <w:t>Purpose</w:t>
      </w:r>
    </w:p>
    <w:p>
      <w:pPr>
        <w:pStyle w:val="BodyText"/>
        <w:rPr/>
      </w:pPr>
      <w:r>
        <w:rPr/>
        <w:t>Console Errors reports the number of browser console errors observed by ASM during execution of the synthetic journey. This metric provides visibility into client-side errors that occur while the monitored application is loading and executing.</w:t>
      </w:r>
    </w:p>
    <w:p>
      <w:pPr>
        <w:pStyle w:val="Heading3"/>
        <w:rPr/>
      </w:pPr>
      <w:r>
        <w:rPr/>
        <w:t>Collection</w:t>
      </w:r>
    </w:p>
    <w:p>
      <w:pPr>
        <w:pStyle w:val="BodyText"/>
        <w:rPr/>
      </w:pPr>
      <w:r>
        <w:rPr/>
        <w:t>Console Errors are collected by monitoring the browser's developer console throughout the synthetic journey. ASM records console messages classified as errors and reports the total number observed during each execution.</w:t>
      </w:r>
    </w:p>
    <w:p>
      <w:pPr>
        <w:pStyle w:val="Heading3"/>
        <w:rPr/>
      </w:pPr>
      <w:r>
        <w:rPr/>
        <w:t>Operational Significance</w:t>
      </w:r>
    </w:p>
    <w:p>
      <w:pPr>
        <w:pStyle w:val="BodyText"/>
        <w:rPr/>
      </w:pPr>
      <w:r>
        <w:rPr/>
        <w:t xml:space="preserve">Console Errors is a </w:t>
      </w:r>
      <w:r>
        <w:rPr>
          <w:rStyle w:val="Strong"/>
        </w:rPr>
        <w:t>supporting diagnostic metric</w:t>
      </w:r>
      <w:r>
        <w:rPr/>
        <w:t xml:space="preserve"> that provides insight into the client-side health of the monitored application. Browser console errors may indicate problems such as failed resource requests, JavaScript exceptions, browser compatibility issues, or other client-side conditions that may not immediately prevent the synthetic journey from completing successfully.</w:t>
      </w:r>
    </w:p>
    <w:p>
      <w:pPr>
        <w:pStyle w:val="BodyText"/>
        <w:rPr/>
      </w:pPr>
      <w:r>
        <w:rPr/>
        <w:t>The presence of console errors does not necessarily indicate a user-visible problem. However, unexpected increases or recurring errors may provide early evidence of application changes or developing issues that warrant further investigation.</w:t>
      </w:r>
    </w:p>
    <w:p>
      <w:pPr>
        <w:pStyle w:val="Heading3"/>
        <w:rPr/>
      </w:pPr>
      <w:r>
        <w:rPr/>
        <w:t>Interpretation</w:t>
      </w:r>
    </w:p>
    <w:p>
      <w:pPr>
        <w:pStyle w:val="BodyText"/>
        <w:rPr/>
      </w:pPr>
      <w:r>
        <w:rPr/>
        <w:t>Console Errors should be interpreted as an indicator that the monitored browser observed one or more client-side errors during execution.</w:t>
      </w:r>
    </w:p>
    <w:p>
      <w:pPr>
        <w:pStyle w:val="BodyText"/>
        <w:rPr/>
      </w:pPr>
      <w:r>
        <w:rPr/>
        <w:t>This metric reports the number of errors detected rather than their specific content. A non-zero value should be treated as an invitation to investigate rather than as confirmation of an application fault. Operators should consider the metric alongside Experience Score, Journey Metrics, and other diagnostic information before determining whether corrective action is necessary.</w:t>
      </w:r>
    </w:p>
    <w:p>
      <w:pPr>
        <w:pStyle w:val="Heading3"/>
        <w:rPr/>
      </w:pPr>
      <w:r>
        <w:rPr/>
        <w:t>Monitoring Threshold Guidance</w:t>
      </w:r>
    </w:p>
    <w:p>
      <w:pPr>
        <w:pStyle w:val="BodyText"/>
        <w:rPr/>
      </w:pPr>
      <w:r>
        <w:rPr/>
        <w:t>Console Errors may be monitored for unexpected increases or sustained non-zero values, particularly when accompanied by declining Experience Scores or changes in other operational metrics.</w:t>
      </w:r>
    </w:p>
    <w:p>
      <w:pPr>
        <w:pStyle w:val="BodyText"/>
        <w:rPr/>
      </w:pPr>
      <w:r>
        <w:rPr/>
        <w:t>Some applications may consistently generate benign console errors that do not affect functionality. Organizations should establish an expected baseline for their environment and investigate deviations from that baseline rather than relying on universal alert thresholds.</w:t>
      </w:r>
    </w:p>
    <w:p>
      <w:pPr>
        <w:pStyle w:val="BodyText"/>
        <w:rPr/>
      </w:pPr>
      <w:r>
        <w:rPr/>
        <w:t>Future versions of ASM may provide additional diagnostic capabilities for identifying the individual console messages associated with this metric.</w:t>
      </w:r>
    </w:p>
    <w:p>
      <w:pPr>
        <w:pStyle w:val="HorizontalLine"/>
        <w:rPr/>
      </w:pPr>
      <w:r>
        <w:rPr/>
      </w:r>
    </w:p>
    <w:p>
      <w:pPr>
        <w:pStyle w:val="Heading2"/>
        <w:spacing w:before="180" w:after="180"/>
        <w:rPr>
          <w:rFonts w:ascii="Aptos" w:hAnsi="Aptos" w:eastAsia="Aptos" w:cs="" w:asciiTheme="minorHAnsi" w:cstheme="minorBidi" w:eastAsiaTheme="minorHAnsi" w:hAnsiTheme="minorHAnsi"/>
          <w:highlight w:val="none"/>
          <w:shd w:fill="auto" w:val="clear"/>
        </w:rPr>
      </w:pPr>
      <w:r>
        <w:rPr>
          <w:rFonts w:eastAsia="Aptos" w:cs="" w:cstheme="minorBidi" w:eastAsiaTheme="minorHAnsi" w:ascii="Aptos" w:hAnsi="Aptos"/>
          <w:shd w:fill="auto" w:val="clear"/>
        </w:rPr>
        <w:t xml:space="preserve">Lighthouse Category Scores </w:t>
      </w:r>
    </w:p>
    <w:p>
      <w:pPr>
        <w:pStyle w:val="BodyText"/>
        <w:spacing w:before="180" w:after="180"/>
        <w:rPr>
          <w:rFonts w:ascii="Aptos" w:hAnsi="Aptos" w:eastAsia="Aptos" w:cs="" w:asciiTheme="minorHAnsi" w:cstheme="minorBidi" w:eastAsiaTheme="minorHAnsi" w:hAnsiTheme="minorHAnsi"/>
          <w:highlight w:val="none"/>
          <w:shd w:fill="auto" w:val="clear"/>
        </w:rPr>
      </w:pPr>
      <w:r>
        <w:rPr>
          <w:rFonts w:eastAsia="Aptos" w:cs="" w:cstheme="minorBidi" w:eastAsiaTheme="minorHAnsi"/>
          <w:shd w:fill="auto" w:val="clear"/>
        </w:rPr>
        <w:t>Pull content in from 19-ASM-Lighthouse_Category_Scores.docx</w:t>
      </w:r>
    </w:p>
    <w:p>
      <w:pPr>
        <w:pStyle w:val="HorizontalLine"/>
        <w:rPr/>
      </w:pPr>
      <w:r>
        <w:rPr/>
      </w:r>
    </w:p>
    <w:p>
      <w:pPr>
        <w:pStyle w:val="Heading2"/>
        <w:spacing w:before="180" w:after="180"/>
        <w:rPr>
          <w:rFonts w:ascii="Aptos" w:hAnsi="Aptos" w:eastAsia="Aptos" w:cs="" w:asciiTheme="minorHAnsi" w:cstheme="minorBidi" w:eastAsiaTheme="minorHAnsi" w:hAnsiTheme="minorHAnsi"/>
          <w:highlight w:val="none"/>
          <w:shd w:fill="auto" w:val="clear"/>
        </w:rPr>
      </w:pPr>
      <w:r>
        <w:rPr>
          <w:rFonts w:eastAsia="Aptos" w:cs="" w:cstheme="minorBidi" w:eastAsiaTheme="minorHAnsi" w:ascii="Aptos" w:hAnsi="Aptos"/>
          <w:shd w:fill="auto" w:val="clear"/>
        </w:rPr>
      </w:r>
    </w:p>
    <w:p>
      <w:pPr>
        <w:pStyle w:val="Heading2"/>
        <w:spacing w:before="180" w:after="180"/>
        <w:rPr>
          <w:rFonts w:ascii="Aptos" w:hAnsi="Aptos" w:eastAsia="Aptos" w:cs="" w:asciiTheme="minorHAnsi" w:cstheme="minorBidi" w:eastAsiaTheme="minorHAnsi" w:hAnsiTheme="minorHAnsi"/>
          <w:highlight w:val="none"/>
          <w:shd w:fill="auto" w:val="clear"/>
        </w:rPr>
      </w:pPr>
      <w:r>
        <w:rPr>
          <w:rFonts w:eastAsia="Aptos" w:cs="" w:cstheme="minorBidi" w:eastAsiaTheme="minorHAnsi" w:ascii="Aptos" w:hAnsi="Aptos"/>
          <w:shd w:fill="auto" w:val="clear"/>
        </w:rPr>
        <w:t>Lighthouse Audit Metrics</w:t>
      </w:r>
    </w:p>
    <w:p>
      <w:pPr>
        <w:pStyle w:val="Heading3"/>
        <w:rPr/>
      </w:pPr>
      <w:r>
        <w:rPr/>
        <w:t>Purpose</w:t>
      </w:r>
    </w:p>
    <w:p>
      <w:pPr>
        <w:pStyle w:val="BodyText"/>
        <w:rPr/>
      </w:pPr>
      <w:r>
        <w:rPr/>
        <w:t>Lighthouse Audit Metrics expose the individual measurements and audit results generated by the integrated Lighthouse engine. These metrics provide the detailed evidence used to calculate Lighthouse Category Scores and offer visibility into specific aspects of page performance, rendering, accessibility, browser behavior, and technical implementation.</w:t>
      </w:r>
    </w:p>
    <w:p>
      <w:pPr>
        <w:pStyle w:val="Heading3"/>
        <w:rPr/>
      </w:pPr>
      <w:r>
        <w:rPr/>
        <w:t>Collection</w:t>
      </w:r>
    </w:p>
    <w:p>
      <w:pPr>
        <w:pStyle w:val="BodyText"/>
        <w:rPr/>
      </w:pPr>
      <w:r>
        <w:rPr/>
        <w:t>Audit Metrics are collected during the Lighthouse execution phase of the synthetic journey. Each metric corresponds directly to an individual Lighthouse audit performed against the monitored application. ASM exposes these audit results as Prometheus metrics without modifying the values reported by Lighthouse.</w:t>
      </w:r>
    </w:p>
    <w:p>
      <w:pPr>
        <w:pStyle w:val="Heading3"/>
        <w:rPr/>
      </w:pPr>
      <w:r>
        <w:rPr/>
        <w:t>Operational Significance</w:t>
      </w:r>
    </w:p>
    <w:p>
      <w:pPr>
        <w:pStyle w:val="BodyText"/>
        <w:rPr/>
      </w:pPr>
      <w:r>
        <w:rPr/>
        <w:t>Unlike Lighthouse Category Scores, which summarize groups of related audits into a single score, Lighthouse Audit Metrics provide the detailed measurements that explain why a category score changed.</w:t>
      </w:r>
    </w:p>
    <w:p>
      <w:pPr>
        <w:pStyle w:val="BodyText"/>
        <w:rPr/>
      </w:pPr>
      <w:r>
        <w:rPr/>
        <w:t>These metrics support troubleshooting, performance analysis, and long-term trend monitoring by exposing the individual observations produced by Lighthouse during each execution.</w:t>
      </w:r>
    </w:p>
    <w:p>
      <w:pPr>
        <w:pStyle w:val="Heading3"/>
        <w:rPr/>
      </w:pPr>
      <w:r>
        <w:rPr/>
        <w:t>Interpretation</w:t>
      </w:r>
    </w:p>
    <w:p>
      <w:pPr>
        <w:pStyle w:val="BodyText"/>
        <w:rPr/>
      </w:pPr>
      <w:r>
        <w:rPr/>
        <w:t xml:space="preserve">Lighthouse Audit Metrics should be interpreted as </w:t>
      </w:r>
      <w:r>
        <w:rPr>
          <w:rStyle w:val="Strong"/>
        </w:rPr>
        <w:t>supporting diagnostic metrics</w:t>
      </w:r>
      <w:r>
        <w:rPr/>
        <w:t xml:space="preserve"> rather than primary operational indicators.</w:t>
      </w:r>
    </w:p>
    <w:p>
      <w:pPr>
        <w:pStyle w:val="BodyText"/>
        <w:rPr/>
      </w:pPr>
      <w:r>
        <w:rPr/>
        <w:t>When a Lighthouse Category Score changes unexpectedly, operators should review the associated Audit Metrics to identify the individual measurements or audit results that contributed to the change.</w:t>
      </w:r>
    </w:p>
    <w:p>
      <w:pPr>
        <w:pStyle w:val="BodyText"/>
        <w:rPr/>
      </w:pPr>
      <w:r>
        <w:rPr/>
        <w:t>Not every audit is equally applicable to every application. Enterprise applications, authenticated portals, and internally managed systems may intentionally differ from public-facing websites. Individual audit results should therefore be interpreted within the context of the monitored environment and organizational objectives.</w:t>
      </w:r>
    </w:p>
    <w:p>
      <w:pPr>
        <w:pStyle w:val="Heading3"/>
        <w:rPr/>
      </w:pPr>
      <w:r>
        <w:rPr/>
        <w:t>Monitoring Threshold Guidance</w:t>
      </w:r>
    </w:p>
    <w:p>
      <w:pPr>
        <w:pStyle w:val="BodyText"/>
        <w:rPr/>
      </w:pPr>
      <w:r>
        <w:rPr/>
        <w:t>Most Lighthouse Audit Metrics are intended for investigation and trend analysis rather than routine operational alerting.</w:t>
      </w:r>
    </w:p>
    <w:p>
      <w:pPr>
        <w:pStyle w:val="BodyText"/>
        <w:rPr/>
      </w:pPr>
      <w:r>
        <w:rPr/>
        <w:t>Organizations may choose to monitor specific audit metrics that are particularly relevant to their applications. Thresholds should be established using historical baselines and operational requirements rather than universal values.</w:t>
      </w:r>
    </w:p>
    <w:p>
      <w:pPr>
        <w:pStyle w:val="BodyText"/>
        <w:rPr/>
      </w:pPr>
      <w:r>
        <w:rPr/>
        <w:t xml:space="preserve">Because Lighthouse audits are maintained by Google and may evolve between Lighthouse releases, this Playbook does not attempt to document every individual audit. For detailed descriptions of specific audits, scoring methodology, and implementation guidance, operators should refer to the official </w:t>
      </w:r>
      <w:hyperlink r:id="rId2" w:tgtFrame="_blank">
        <w:r>
          <w:rPr>
            <w:rStyle w:val="Hyperlink"/>
          </w:rPr>
          <w:t>Google Lighthouse documentation</w:t>
        </w:r>
      </w:hyperlink>
      <w:r>
        <w:rPr/>
        <w:t>.</w:t>
      </w:r>
    </w:p>
    <w:p>
      <w:pPr>
        <w:pStyle w:val="HorizontalLine"/>
        <w:rPr/>
      </w:pPr>
      <w:r>
        <w:rPr/>
      </w:r>
    </w:p>
    <w:p>
      <w:pPr>
        <w:pStyle w:val="Heading2"/>
        <w:spacing w:before="180" w:after="180"/>
        <w:rPr>
          <w:rFonts w:ascii="Aptos" w:hAnsi="Aptos" w:eastAsia="Aptos" w:cs="" w:asciiTheme="minorHAnsi" w:cstheme="minorBidi" w:eastAsiaTheme="minorHAnsi" w:hAnsiTheme="minorHAnsi"/>
          <w:highlight w:val="none"/>
          <w:shd w:fill="auto" w:val="clear"/>
        </w:rPr>
      </w:pPr>
      <w:r>
        <w:rPr>
          <w:rFonts w:eastAsia="Aptos" w:cs="" w:cstheme="minorBidi" w:eastAsiaTheme="minorHAnsi" w:ascii="Aptos" w:hAnsi="Aptos"/>
          <w:shd w:fill="auto" w:val="clear"/>
        </w:rPr>
      </w:r>
    </w:p>
    <w:p>
      <w:pPr>
        <w:pStyle w:val="Heading1"/>
        <w:spacing w:before="180" w:after="180"/>
        <w:rPr>
          <w:rFonts w:ascii="Aptos" w:hAnsi="Aptos" w:eastAsia="Aptos" w:cs="" w:asciiTheme="minorHAnsi" w:cstheme="minorBidi" w:eastAsiaTheme="minorHAnsi" w:hAnsiTheme="minorHAnsi"/>
          <w:highlight w:val="none"/>
          <w:shd w:fill="auto" w:val="clear"/>
        </w:rPr>
      </w:pPr>
      <w:r>
        <w:rPr>
          <w:rFonts w:eastAsia="Aptos" w:cs="" w:cstheme="minorBidi" w:eastAsiaTheme="minorHAnsi" w:ascii="Aptos" w:hAnsi="Aptos"/>
          <w:shd w:fill="auto" w:val="clear"/>
        </w:rPr>
        <w:t>Cached Metrics Age</w:t>
      </w:r>
    </w:p>
    <w:p>
      <w:pPr>
        <w:pStyle w:val="Heading3"/>
        <w:rPr/>
      </w:pPr>
      <w:r>
        <w:rPr/>
        <w:t>Purpose</w:t>
      </w:r>
    </w:p>
    <w:p>
      <w:pPr>
        <w:pStyle w:val="BodyText"/>
        <w:rPr/>
      </w:pPr>
      <w:r>
        <w:rPr/>
        <w:t>Cached Metrics Age reports the elapsed time since the metrics currently displayed by ASM were last updated. This metric helps operators determine the freshness of the available monitoring data and provides visibility into the timing of synthetic executions.</w:t>
      </w:r>
    </w:p>
    <w:p>
      <w:pPr>
        <w:pStyle w:val="Heading3"/>
        <w:rPr/>
      </w:pPr>
      <w:r>
        <w:rPr/>
        <w:t>Collection</w:t>
      </w:r>
    </w:p>
    <w:p>
      <w:pPr>
        <w:pStyle w:val="BodyText"/>
        <w:rPr/>
      </w:pPr>
      <w:r>
        <w:rPr/>
        <w:t>Cached Metrics Age is calculated continuously by comparing the current time to the timestamp of the most recent successfully completed synthetic journey. The reported value increases until ASM completes another successful execution and refreshes the cached metrics.</w:t>
      </w:r>
    </w:p>
    <w:p>
      <w:pPr>
        <w:pStyle w:val="Heading3"/>
        <w:rPr/>
      </w:pPr>
      <w:r>
        <w:rPr/>
        <w:t>Operational Significance</w:t>
      </w:r>
    </w:p>
    <w:p>
      <w:pPr>
        <w:pStyle w:val="BodyText"/>
        <w:rPr/>
      </w:pPr>
      <w:r>
        <w:rPr/>
        <w:t xml:space="preserve">Cached Metrics Age is a </w:t>
      </w:r>
      <w:r>
        <w:rPr>
          <w:rStyle w:val="Strong"/>
        </w:rPr>
        <w:t>supporting diagnostic metric</w:t>
      </w:r>
      <w:r>
        <w:rPr/>
        <w:t xml:space="preserve"> that helps verify the operational health and execution cadence of ASM. Under normal conditions, the metric should increase steadily between synthetic executions before returning to a low value when new metrics are collected.</w:t>
      </w:r>
    </w:p>
    <w:p>
      <w:pPr>
        <w:pStyle w:val="BodyText"/>
        <w:rPr/>
      </w:pPr>
      <w:r>
        <w:rPr/>
        <w:t>Unexpected increases may indicate that ASM has not completed a recent execution, that metric collection has been interrupted, or that the monitoring schedule is not operating as expected.</w:t>
      </w:r>
    </w:p>
    <w:p>
      <w:pPr>
        <w:pStyle w:val="Heading3"/>
        <w:rPr/>
      </w:pPr>
      <w:r>
        <w:rPr/>
        <w:t>Interpretation</w:t>
      </w:r>
    </w:p>
    <w:p>
      <w:pPr>
        <w:pStyle w:val="BodyText"/>
        <w:rPr/>
      </w:pPr>
      <w:r>
        <w:rPr/>
        <w:t>Cached Metrics Age should be interpreted as an indicator of data freshness rather than application performance.</w:t>
      </w:r>
    </w:p>
    <w:p>
      <w:pPr>
        <w:pStyle w:val="BodyText"/>
        <w:rPr/>
      </w:pPr>
      <w:r>
        <w:rPr/>
        <w:t>A steadily increasing value is expected between executions. The metric should reset following a successful synthetic journey. If the value continues increasing beyond the expected execution interval, operators should investigate whether ASM is completing scheduled executions successfully and whether new monitoring data is being collected.</w:t>
      </w:r>
    </w:p>
    <w:p>
      <w:pPr>
        <w:pStyle w:val="Heading3"/>
        <w:rPr/>
      </w:pPr>
      <w:r>
        <w:rPr/>
        <w:t>Monitoring Threshold Guidance</w:t>
      </w:r>
    </w:p>
    <w:p>
      <w:pPr>
        <w:pStyle w:val="BodyText"/>
        <w:rPr/>
      </w:pPr>
      <w:r>
        <w:rPr/>
        <w:t>Expected values should be based on the configured execution interval for the monitored environment.</w:t>
      </w:r>
    </w:p>
    <w:p>
      <w:pPr>
        <w:pStyle w:val="BodyText"/>
        <w:rPr/>
      </w:pPr>
      <w:r>
        <w:rPr/>
        <w:t>Operators should investigate values that significantly exceed the normal execution cadence or continue increasing without resetting. Cached Metrics Age is most valuable when evaluated alongside Last Run Success and other operational metrics that confirm the health of the monitoring system.</w:t>
      </w:r>
    </w:p>
    <w:p>
      <w:pPr>
        <w:pStyle w:val="BodyText"/>
        <w:spacing w:before="180" w:after="180"/>
        <w:rPr>
          <w:rFonts w:ascii="Aptos" w:hAnsi="Aptos" w:eastAsia="Aptos" w:cs="" w:asciiTheme="minorHAnsi" w:cstheme="minorBidi" w:eastAsiaTheme="minorHAnsi" w:hAnsiTheme="minorHAnsi"/>
          <w:highlight w:val="none"/>
          <w:shd w:fill="auto" w:val="clear"/>
        </w:rPr>
      </w:pPr>
      <w:r>
        <w:rPr>
          <w:rFonts w:eastAsia="Aptos" w:cs="" w:cstheme="minorBidi" w:eastAsiaTheme="minorHAnsi"/>
          <w:shd w:fill="auto" w:val="clear"/>
        </w:rPr>
      </w:r>
    </w:p>
    <w:p>
      <w:pPr>
        <w:pStyle w:val="HorizontalLine"/>
        <w:rPr/>
      </w:pPr>
      <w:r>
        <w:rPr/>
      </w:r>
    </w:p>
    <w:p>
      <w:pPr>
        <w:pStyle w:val="Heading1"/>
        <w:spacing w:before="180" w:after="180"/>
        <w:rPr>
          <w:rFonts w:ascii="Aptos" w:hAnsi="Aptos" w:eastAsia="Aptos" w:cs="" w:asciiTheme="minorHAnsi" w:cstheme="minorBidi" w:eastAsiaTheme="minorHAnsi" w:hAnsiTheme="minorHAnsi"/>
          <w:highlight w:val="none"/>
          <w:shd w:fill="auto" w:val="clear"/>
        </w:rPr>
      </w:pPr>
      <w:r>
        <w:rPr>
          <w:rFonts w:eastAsia="Aptos" w:cs="" w:cstheme="minorBidi" w:eastAsiaTheme="minorHAnsi" w:ascii="Aptos" w:hAnsi="Aptos"/>
          <w:shd w:fill="auto" w:val="clear"/>
        </w:rPr>
        <w:t>Last Run Success</w:t>
      </w:r>
    </w:p>
    <w:p>
      <w:pPr>
        <w:pStyle w:val="Heading3"/>
        <w:rPr/>
      </w:pPr>
      <w:r>
        <w:rPr/>
        <w:t>Purpose</w:t>
      </w:r>
    </w:p>
    <w:p>
      <w:pPr>
        <w:pStyle w:val="BodyText"/>
        <w:rPr/>
      </w:pPr>
      <w:r>
        <w:rPr/>
        <w:t>Last Run Success indicates whether the most recent synthetic journey completed successfully. This metric provides a simple operational status indicator for ASM and confirms whether the latest execution produced valid monitoring data.</w:t>
      </w:r>
    </w:p>
    <w:p>
      <w:pPr>
        <w:pStyle w:val="Heading3"/>
        <w:rPr/>
      </w:pPr>
      <w:r>
        <w:rPr/>
        <w:t>Collection</w:t>
      </w:r>
    </w:p>
    <w:p>
      <w:pPr>
        <w:pStyle w:val="BodyText"/>
        <w:rPr/>
      </w:pPr>
      <w:r>
        <w:rPr/>
        <w:t>Last Run Success is updated at the completion of each synthetic journey. ASM reports a successful result when the execution completes without encountering an unrecoverable error and the monitoring data is successfully collected. If the execution fails before completion, the metric reports an unsuccessful result.</w:t>
      </w:r>
    </w:p>
    <w:p>
      <w:pPr>
        <w:pStyle w:val="Heading3"/>
        <w:rPr/>
      </w:pPr>
      <w:r>
        <w:rPr/>
        <w:t>Operational Significance</w:t>
      </w:r>
    </w:p>
    <w:p>
      <w:pPr>
        <w:pStyle w:val="BodyText"/>
        <w:rPr/>
      </w:pPr>
      <w:r>
        <w:rPr/>
        <w:t xml:space="preserve">Last Run Success is a </w:t>
      </w:r>
      <w:r>
        <w:rPr>
          <w:rStyle w:val="Strong"/>
        </w:rPr>
        <w:t>supporting diagnostic metric</w:t>
      </w:r>
      <w:r>
        <w:rPr/>
        <w:t xml:space="preserve"> that provides immediate visibility into the operational health of ASM.</w:t>
      </w:r>
    </w:p>
    <w:p>
      <w:pPr>
        <w:pStyle w:val="BodyText"/>
        <w:rPr/>
      </w:pPr>
      <w:r>
        <w:rPr/>
        <w:t>A successful value confirms that ASM completed the synthetic journey and produced a new set of monitoring data. An unsuccessful value indicates that the most recent execution encountered a condition that prevented successful completion and should be investigated before relying on the reported metrics.</w:t>
      </w:r>
    </w:p>
    <w:p>
      <w:pPr>
        <w:pStyle w:val="Heading3"/>
        <w:rPr/>
      </w:pPr>
      <w:r>
        <w:rPr/>
        <w:t>Interpretation</w:t>
      </w:r>
    </w:p>
    <w:p>
      <w:pPr>
        <w:pStyle w:val="BodyText"/>
        <w:rPr/>
      </w:pPr>
      <w:r>
        <w:rPr/>
        <w:t>Last Run Success should be interpreted as an indicator of monitoring system health rather than application performance.</w:t>
      </w:r>
    </w:p>
    <w:p>
      <w:pPr>
        <w:pStyle w:val="BodyText"/>
        <w:rPr/>
      </w:pPr>
      <w:r>
        <w:rPr/>
        <w:t>An unsuccessful execution does not necessarily indicate that the monitored application is unavailable. Failures may result from browser startup problems, authentication failures, navigation issues, environmental changes, or other conditions that prevent ASM from completing the synthetic journey.</w:t>
      </w:r>
    </w:p>
    <w:p>
      <w:pPr>
        <w:pStyle w:val="BodyText"/>
        <w:rPr/>
      </w:pPr>
      <w:r>
        <w:rPr/>
        <w:t>Operators should investigate unsuccessful executions using the available diagnostic information and application logs to determine the underlying cause.</w:t>
      </w:r>
    </w:p>
    <w:p>
      <w:pPr>
        <w:pStyle w:val="Heading3"/>
        <w:rPr/>
      </w:pPr>
      <w:r>
        <w:rPr/>
        <w:t>Monitoring Threshold Guidance</w:t>
      </w:r>
    </w:p>
    <w:p>
      <w:pPr>
        <w:pStyle w:val="BodyText"/>
        <w:rPr/>
      </w:pPr>
      <w:r>
        <w:rPr/>
        <w:t>Last Run Success is typically monitored using operational alerts rather than historical trend analysis.</w:t>
      </w:r>
    </w:p>
    <w:p>
      <w:pPr>
        <w:pStyle w:val="BodyText"/>
        <w:rPr/>
      </w:pPr>
      <w:r>
        <w:rPr/>
        <w:t>Any unexpected unsuccessful execution should be investigated to determine whether the issue originated within ASM, the monitored application, or the surrounding infrastructure. Repeated failures or prolonged periods without successful executions may indicate that monitoring data is no longer representative of the application's current state.</w:t>
      </w:r>
    </w:p>
    <w:p>
      <w:pPr>
        <w:pStyle w:val="HorizontalLine"/>
        <w:rPr/>
      </w:pPr>
      <w:r>
        <w:rPr/>
      </w:r>
    </w:p>
    <w:p>
      <w:pPr>
        <w:pStyle w:val="Heading2"/>
        <w:spacing w:before="180" w:after="180"/>
        <w:rPr>
          <w:rFonts w:ascii="Aptos" w:hAnsi="Aptos" w:eastAsia="Aptos" w:cs="" w:asciiTheme="minorHAnsi" w:cstheme="minorBidi" w:eastAsiaTheme="minorHAnsi" w:hAnsiTheme="minorHAnsi"/>
          <w:highlight w:val="none"/>
          <w:shd w:fill="auto" w:val="clear"/>
        </w:rPr>
      </w:pPr>
      <w:r>
        <w:rPr>
          <w:rFonts w:eastAsia="Aptos" w:cs="" w:cstheme="minorBidi" w:eastAsiaTheme="minorHAnsi" w:ascii="Aptos" w:hAnsi="Aptos"/>
          <w:shd w:fill="auto" w:val="clear"/>
        </w:rPr>
      </w:r>
    </w:p>
    <w:p>
      <w:pPr>
        <w:pStyle w:val="Heading1"/>
        <w:spacing w:before="180" w:after="180"/>
        <w:rPr>
          <w:rFonts w:ascii="Aptos" w:hAnsi="Aptos" w:eastAsia="Aptos" w:cs="" w:asciiTheme="minorHAnsi" w:cstheme="minorBidi" w:eastAsiaTheme="minorHAnsi" w:hAnsiTheme="minorHAnsi"/>
          <w:highlight w:val="none"/>
          <w:shd w:fill="auto" w:val="clear"/>
        </w:rPr>
      </w:pPr>
      <w:r>
        <w:rPr>
          <w:rFonts w:eastAsia="Aptos" w:cs="" w:cstheme="minorBidi" w:eastAsiaTheme="minorHAnsi" w:ascii="Aptos" w:hAnsi="Aptos"/>
          <w:shd w:fill="auto" w:val="clear"/>
        </w:rPr>
        <w:t>Last Run Timestamp</w:t>
      </w:r>
    </w:p>
    <w:p>
      <w:pPr>
        <w:pStyle w:val="Heading3"/>
        <w:rPr/>
      </w:pPr>
      <w:r>
        <w:rPr/>
        <w:t>Purpose</w:t>
      </w:r>
    </w:p>
    <w:p>
      <w:pPr>
        <w:pStyle w:val="BodyText"/>
        <w:rPr/>
      </w:pPr>
      <w:r>
        <w:rPr/>
        <w:t>Last Run Timestamp records the time at which ASM most recently completed a successful synthetic journey. This metric provides operators with a clear indication of when the currently displayed monitoring data was collected.</w:t>
      </w:r>
    </w:p>
    <w:p>
      <w:pPr>
        <w:pStyle w:val="Heading3"/>
        <w:rPr/>
      </w:pPr>
      <w:r>
        <w:rPr/>
        <w:t>Collection</w:t>
      </w:r>
    </w:p>
    <w:p>
      <w:pPr>
        <w:pStyle w:val="BodyText"/>
        <w:rPr/>
      </w:pPr>
      <w:r>
        <w:rPr/>
        <w:t>Last Run Timestamp is updated immediately after ASM successfully completes a synthetic journey and the resulting metrics have been stored. The timestamp reflects the completion of the monitoring execution rather than the beginning of the synthetic journey.</w:t>
      </w:r>
    </w:p>
    <w:p>
      <w:pPr>
        <w:pStyle w:val="Heading3"/>
        <w:rPr/>
      </w:pPr>
      <w:r>
        <w:rPr/>
        <w:t>Operational Significance</w:t>
      </w:r>
    </w:p>
    <w:p>
      <w:pPr>
        <w:pStyle w:val="BodyText"/>
        <w:rPr/>
      </w:pPr>
      <w:r>
        <w:rPr/>
        <w:t xml:space="preserve">Last Run Timestamp is a </w:t>
      </w:r>
      <w:r>
        <w:rPr>
          <w:rStyle w:val="Strong"/>
        </w:rPr>
        <w:t>supporting diagnostic metric</w:t>
      </w:r>
      <w:r>
        <w:rPr/>
        <w:t xml:space="preserve"> that helps operators verify the recency of the monitoring data and confirm that ASM continues to execute as expected.</w:t>
      </w:r>
    </w:p>
    <w:p>
      <w:pPr>
        <w:pStyle w:val="BodyText"/>
        <w:rPr/>
      </w:pPr>
      <w:r>
        <w:rPr/>
        <w:t>When used together with Cached Metrics Age and Last Run Success, this metric provides a clear view of the operational state of the monitoring system and helps identify interruptions in metric collection.</w:t>
      </w:r>
    </w:p>
    <w:p>
      <w:pPr>
        <w:pStyle w:val="Heading3"/>
        <w:rPr/>
      </w:pPr>
      <w:r>
        <w:rPr/>
        <w:t>Interpretation</w:t>
      </w:r>
    </w:p>
    <w:p>
      <w:pPr>
        <w:pStyle w:val="BodyText"/>
        <w:rPr/>
      </w:pPr>
      <w:r>
        <w:rPr/>
        <w:t>Last Run Timestamp should be interpreted as an indicator of data recency rather than application health.</w:t>
      </w:r>
    </w:p>
    <w:p>
      <w:pPr>
        <w:pStyle w:val="BodyText"/>
        <w:rPr/>
      </w:pPr>
      <w:r>
        <w:rPr/>
        <w:t>A recent timestamp confirms that ASM has successfully completed a monitoring execution within the expected interval. An unexpectedly old timestamp may indicate that recent executions have failed or that the monitoring schedule has been interrupted.</w:t>
      </w:r>
    </w:p>
    <w:p>
      <w:pPr>
        <w:pStyle w:val="BodyText"/>
        <w:rPr/>
      </w:pPr>
      <w:r>
        <w:rPr/>
        <w:t>Operators should interpret this metric together with Last Run Success and Cached Metrics Age to determine whether the displayed monitoring data remains current.</w:t>
      </w:r>
    </w:p>
    <w:p>
      <w:pPr>
        <w:pStyle w:val="Heading3"/>
        <w:rPr/>
      </w:pPr>
      <w:r>
        <w:rPr/>
        <w:t>Monitoring Threshold Guidance</w:t>
      </w:r>
    </w:p>
    <w:p>
      <w:pPr>
        <w:pStyle w:val="BodyText"/>
        <w:rPr/>
      </w:pPr>
      <w:r>
        <w:rPr/>
        <w:t>Expected values depend on the configured execution interval for the monitored environment.</w:t>
      </w:r>
    </w:p>
    <w:p>
      <w:pPr>
        <w:pStyle w:val="BodyText"/>
        <w:rPr/>
      </w:pPr>
      <w:r>
        <w:rPr/>
        <w:t>Operators should investigate timestamps that remain unchanged beyond the expected execution cadence or that are inconsistent with other operational metrics. Persistent discrepancies may indicate issues with synthetic execution, metric collection, or dashboard presentation.</w:t>
      </w:r>
    </w:p>
    <w:p>
      <w:pPr>
        <w:pStyle w:val="BodyText"/>
        <w:spacing w:before="180" w:after="180"/>
        <w:rPr>
          <w:rFonts w:ascii="Aptos" w:hAnsi="Aptos" w:eastAsia="Aptos" w:cs="" w:asciiTheme="minorHAnsi" w:cstheme="minorBidi" w:eastAsiaTheme="minorHAnsi" w:hAnsiTheme="minorHAnsi"/>
          <w:highlight w:val="none"/>
          <w:shd w:fill="auto" w:val="clear"/>
        </w:rPr>
      </w:pPr>
      <w:r>
        <w:rPr>
          <w:rFonts w:eastAsia="Aptos" w:cs="" w:cstheme="minorBidi" w:eastAsiaTheme="minorHAnsi"/>
          <w:shd w:fill="auto" w:val="clear"/>
        </w:rPr>
      </w:r>
    </w:p>
    <w:p>
      <w:pPr>
        <w:pStyle w:val="HorizontalLine"/>
        <w:rPr/>
      </w:pPr>
      <w:r>
        <w:rPr/>
      </w:r>
    </w:p>
    <w:p>
      <w:pPr>
        <w:pStyle w:val="Heading2"/>
        <w:spacing w:before="180" w:after="180"/>
        <w:rPr>
          <w:rFonts w:ascii="Aptos" w:hAnsi="Aptos" w:eastAsia="Aptos" w:cs="" w:asciiTheme="minorHAnsi" w:cstheme="minorBidi" w:eastAsiaTheme="minorHAnsi" w:hAnsiTheme="minorHAnsi"/>
          <w:highlight w:val="none"/>
          <w:shd w:fill="auto" w:val="clear"/>
        </w:rPr>
      </w:pPr>
      <w:r>
        <w:rPr>
          <w:rFonts w:eastAsia="Aptos" w:cs="" w:cstheme="minorBidi" w:eastAsiaTheme="minorHAnsi" w:ascii="Aptos" w:hAnsi="Aptos"/>
          <w:shd w:fill="auto" w:val="clear"/>
        </w:rPr>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next w:val="BodyText"/>
    <w:qFormat/>
    <w:pPr>
      <w:keepNext w:val="true"/>
      <w:keepLines/>
      <w:widowControl/>
      <w:suppressAutoHyphens w:val="true"/>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suppressAutoHyphens w:val="true"/>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BlockQuotation">
    <w:name w:val="Block Quotation"/>
    <w:basedOn w:val="Normal"/>
    <w:qFormat/>
    <w:pPr>
      <w:spacing w:before="0" w:after="283"/>
      <w:ind w:hanging="0" w:left="567" w:right="567"/>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eveloper.chrome.com/docs/lighthouse?utm_source=chatgpt.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117</TotalTime>
  <Application>LibreOffice/24.2.7.2$Linux_X86_64 LibreOffice_project/420$Build-2</Application>
  <AppVersion>15.0000</AppVersion>
  <Pages>29</Pages>
  <Words>4620</Words>
  <Characters>30025</Characters>
  <CharactersWithSpaces>34217</CharactersWithSpaces>
  <Paragraphs>477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2026-07-23T20:07:34Z</dcterms:created>
  <dc:creator/>
  <dc:description/>
  <dc:language>en-US</dc:language>
  <cp:lastModifiedBy/>
  <dcterms:modified xsi:type="dcterms:W3CDTF">2026-07-24T18:41:32Z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