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experience-scores"/>
      <w:r>
        <w:rPr/>
        <w:t>Experience Scores</w:t>
      </w:r>
    </w:p>
    <w:p>
      <w:pPr>
        <w:pStyle w:val="Heading2"/>
        <w:rPr/>
      </w:pPr>
      <w:bookmarkStart w:id="1" w:name="overview"/>
      <w:r>
        <w:rPr/>
        <w:t>Overview</w:t>
      </w:r>
    </w:p>
    <w:p>
      <w:pPr>
        <w:pStyle w:val="FirstParagraph"/>
        <w:rPr/>
      </w:pPr>
      <w:r>
        <w:rPr/>
        <w:t>Experience Scores summarize the overall quality of a synthetic user journey.</w:t>
      </w:r>
    </w:p>
    <w:p>
      <w:pPr>
        <w:pStyle w:val="BodyText"/>
        <w:rPr/>
      </w:pPr>
      <w:r>
        <w:rPr/>
        <w:t>Rather than requiring an operator to interpret multiple timing metrics simultaneously, Experience Scores provide a concise operational summary that highlights changes in user experience while preserving access to the underlying measurements.</w:t>
      </w:r>
    </w:p>
    <w:p>
      <w:pPr>
        <w:pStyle w:val="BodyText"/>
        <w:rPr/>
      </w:pPr>
      <w:r>
        <w:rPr/>
        <w:t>Experience Scores are intended to accelerate understanding, not replace investigation.</w:t>
      </w:r>
    </w:p>
    <w:p>
      <w:pPr>
        <w:pStyle w:val="Normal"/>
        <w:rPr/>
      </w:pPr>
      <w:bookmarkStart w:id="2" w:name="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scoring-philosophy"/>
      <w:r>
        <w:rPr/>
        <w:t>Scoring Philosophy</w:t>
      </w:r>
    </w:p>
    <w:p>
      <w:pPr>
        <w:pStyle w:val="FirstParagraph"/>
        <w:rPr/>
      </w:pPr>
      <w:r>
        <w:rPr/>
        <w:t>Experience Scores are derived from observed measurements collected during a synthetic journey.</w:t>
      </w:r>
    </w:p>
    <w:p>
      <w:pPr>
        <w:pStyle w:val="BodyText"/>
        <w:rPr/>
      </w:pPr>
      <w:r>
        <w:rPr/>
        <w:t>Scores do not replace raw metrics, nor do they estimate performance independently. Every score is calculated from measurements produced during the same journey.</w:t>
      </w:r>
    </w:p>
    <w:p>
      <w:pPr>
        <w:pStyle w:val="BodyText"/>
        <w:rPr/>
      </w:pPr>
      <w:r>
        <w:rPr/>
        <w:t>A score should be viewed as the beginning of an investigation rather than the conclusion.</w:t>
      </w:r>
    </w:p>
    <w:p>
      <w:pPr>
        <w:pStyle w:val="BodyText"/>
        <w:rPr/>
      </w:pPr>
      <w:r>
        <w:rPr/>
        <w:t>When a score changes unexpectedly, the underlying measurements explain why.</w:t>
      </w:r>
    </w:p>
    <w:p>
      <w:pPr>
        <w:pStyle w:val="Normal"/>
        <w:rPr/>
      </w:pPr>
      <w:bookmarkStart w:id="4" w:name="scoring-philosoph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score-hierarchy"/>
      <w:r>
        <w:rPr/>
        <w:t>Score Hierarchy</w:t>
      </w:r>
    </w:p>
    <w:p>
      <w:pPr>
        <w:pStyle w:val="FirstParagraph"/>
        <w:rPr/>
      </w:pPr>
      <w:r>
        <w:rPr/>
        <w:t>Every Experience Score contributes to a single overall assessment of the synthetic journey.</w:t>
      </w:r>
    </w:p>
    <w:p>
      <w:pPr>
        <w:pStyle w:val="SourceCode"/>
        <w:rPr/>
      </w:pPr>
      <w:r>
        <w:rPr>
          <w:rStyle w:val="VerbatimChar"/>
        </w:rPr>
        <w:t>Overall Experience Score</w:t>
      </w:r>
      <w:r>
        <w:rPr/>
        <w:br/>
      </w:r>
      <w:r>
        <w:rPr>
          <w:rStyle w:val="VerbatimChar"/>
        </w:rPr>
        <w:t xml:space="preserve">            │</w:t>
      </w:r>
      <w:r>
        <w:rPr/>
        <w:br/>
      </w:r>
      <w:r>
        <w:rPr>
          <w:rStyle w:val="VerbatimChar"/>
        </w:rPr>
        <w:t xml:space="preserve">            ▼</w:t>
      </w:r>
      <w:r>
        <w:rPr/>
        <w:br/>
      </w:r>
      <w:r>
        <w:rPr>
          <w:rStyle w:val="VerbatimChar"/>
        </w:rPr>
        <w:t xml:space="preserve"> ┌──────────┼──────────┐</w:t>
      </w:r>
      <w:r>
        <w:rPr/>
        <w:br/>
      </w:r>
      <w:r>
        <w:rPr>
          <w:rStyle w:val="VerbatimChar"/>
        </w:rPr>
        <w:t xml:space="preserve"> ▼          ▼          ▼</w:t>
      </w:r>
      <w:r>
        <w:rPr/>
        <w:br/>
      </w:r>
      <w:r>
        <w:rPr>
          <w:rStyle w:val="VerbatimChar"/>
        </w:rPr>
        <w:t>Login    Application     UI</w:t>
      </w:r>
      <w:r>
        <w:rPr/>
        <w:br/>
      </w:r>
      <w:r>
        <w:rPr>
          <w:rStyle w:val="VerbatimChar"/>
        </w:rPr>
        <w:t xml:space="preserve"> Score      Score      Score</w:t>
      </w:r>
    </w:p>
    <w:p>
      <w:pPr>
        <w:pStyle w:val="FirstParagraph"/>
        <w:rPr/>
      </w:pPr>
      <w:r>
        <w:rPr/>
        <w:t>Each score represents one stage of the synthetic journey while the Overall Experience Score summarizes the journey as a whole.</w:t>
      </w:r>
    </w:p>
    <w:p>
      <w:pPr>
        <w:pStyle w:val="Normal"/>
        <w:rPr/>
      </w:pPr>
      <w:bookmarkStart w:id="6" w:name="score-hierarch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/>
      </w:pPr>
      <w:bookmarkStart w:id="7" w:name="overall-experience-score"/>
      <w:r>
        <w:rPr/>
        <w:t>Overall Experience Score</w:t>
      </w:r>
    </w:p>
    <w:p>
      <w:pPr>
        <w:pStyle w:val="FirstParagraph"/>
        <w:rPr/>
      </w:pPr>
      <w:r>
        <w:rPr>
          <w:b/>
          <w:bCs/>
        </w:rPr>
        <w:t>Prometheus Metric:</w:t>
      </w:r>
      <w:r>
        <w:rPr/>
        <w:t xml:space="preserve"> </w:t>
      </w:r>
      <w:r>
        <w:rPr>
          <w:rStyle w:val="VerbatimChar"/>
        </w:rPr>
        <w:t>asm_experience_score</w:t>
      </w:r>
    </w:p>
    <w:p>
      <w:pPr>
        <w:pStyle w:val="BodyText"/>
        <w:rPr/>
      </w:pPr>
      <w:r>
        <w:rPr>
          <w:b/>
          <w:bCs/>
        </w:rPr>
        <w:t>At a Glance</w:t>
      </w:r>
    </w:p>
    <w:p>
      <w:pPr>
        <w:pStyle w:val="BodyText"/>
        <w:rPr/>
      </w:pPr>
      <w:r>
        <w:rPr/>
        <w:t>Measures the overall synthetic user experience by combining the individual journey scores into a single operational summary.</w:t>
      </w:r>
    </w:p>
    <w:p>
      <w:pPr>
        <w:pStyle w:val="BodyText"/>
        <w:rPr/>
      </w:pPr>
      <w:r>
        <w:rPr>
          <w:b/>
          <w:bCs/>
        </w:rPr>
        <w:t>Purpose</w:t>
      </w:r>
    </w:p>
    <w:p>
      <w:pPr>
        <w:pStyle w:val="BodyText"/>
        <w:rPr/>
      </w:pPr>
      <w:r>
        <w:rPr/>
        <w:t>Provide a concise indicator of overall user experience while preserving access to the underlying measurements.</w:t>
      </w:r>
    </w:p>
    <w:p>
      <w:pPr>
        <w:pStyle w:val="BodyText"/>
        <w:rPr/>
      </w:pPr>
      <w:r>
        <w:rPr>
          <w:b/>
          <w:bCs/>
        </w:rPr>
        <w:t xml:space="preserve">Default </w:t>
      </w:r>
      <w:r>
        <w:rPr>
          <w:b/>
          <w:bCs/>
        </w:rPr>
        <w:t>Calculation</w:t>
      </w:r>
    </w:p>
    <w:p>
      <w:pPr>
        <w:pStyle w:val="BodyText"/>
        <w:rPr>
          <w:rStyle w:val="SourceText"/>
        </w:rPr>
      </w:pPr>
      <w:r>
        <w:rPr/>
        <w:t>Calculated from the individual Experience Scores produced during the same synthetic journey.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r>
        <w:rPr>
          <w:rStyle w:val="SourceText"/>
        </w:rPr>
        <w:t>Experience Score =</w:t>
      </w:r>
    </w:p>
    <w:p>
      <w:pPr>
        <w:pStyle w:val="PreformattedText"/>
        <w:rPr/>
      </w:pPr>
      <w:r>
        <w:rPr>
          <w:rStyle w:val="SourceText"/>
        </w:rPr>
        <w:t>(Login × 0.30) +</w:t>
      </w:r>
    </w:p>
    <w:p>
      <w:pPr>
        <w:pStyle w:val="PreformattedText"/>
        <w:rPr/>
      </w:pPr>
      <w:r>
        <w:rPr>
          <w:rStyle w:val="SourceText"/>
        </w:rPr>
        <w:t>(Application × 0.20) +</w:t>
      </w:r>
    </w:p>
    <w:p>
      <w:pPr>
        <w:pStyle w:val="PreformattedText"/>
        <w:spacing w:before="0" w:after="283"/>
        <w:rPr/>
      </w:pPr>
      <w:r>
        <w:rPr>
          <w:rStyle w:val="SourceText"/>
        </w:rPr>
        <w:t>(UI × 0.50)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  <w:bCs/>
        </w:rPr>
        <w:t>Interpretation</w:t>
      </w:r>
    </w:p>
    <w:p>
      <w:pPr>
        <w:pStyle w:val="BodyText"/>
        <w:rPr/>
      </w:pPr>
      <w:r>
        <w:rPr/>
        <w:t>A consistently high score indicates a stable synthetic user experience.</w:t>
      </w:r>
    </w:p>
    <w:p>
      <w:pPr>
        <w:pStyle w:val="BodyText"/>
        <w:rPr/>
      </w:pPr>
      <w:r>
        <w:rPr/>
        <w:t>A decreasing score indicates that one or more stages of the journey should be investigated.</w:t>
      </w:r>
    </w:p>
    <w:p>
      <w:pPr>
        <w:pStyle w:val="BodyText"/>
        <w:rPr/>
      </w:pPr>
      <w:r>
        <w:rPr/>
        <w:t>The Overall Experience Score summarizes operational health but does not identify the source of degradation.</w:t>
      </w:r>
    </w:p>
    <w:p>
      <w:pPr>
        <w:pStyle w:val="BodyText"/>
        <w:rPr/>
      </w:pPr>
      <w:r>
        <w:rPr>
          <w:b/>
          <w:bCs/>
        </w:rPr>
        <w:t>Investigation Flow</w:t>
      </w:r>
    </w:p>
    <w:p>
      <w:pPr>
        <w:pStyle w:val="BodyText"/>
        <w:rPr/>
      </w:pPr>
      <w:r>
        <w:rPr/>
        <w:t>Review:</w:t>
      </w:r>
    </w:p>
    <w:p>
      <w:pPr>
        <w:pStyle w:val="Compact"/>
        <w:numPr>
          <w:ilvl w:val="0"/>
          <w:numId w:val="5"/>
        </w:numPr>
        <w:rPr/>
      </w:pPr>
      <w:r>
        <w:rPr/>
        <w:t>Login Score</w:t>
      </w:r>
    </w:p>
    <w:p>
      <w:pPr>
        <w:pStyle w:val="Compact"/>
        <w:numPr>
          <w:ilvl w:val="0"/>
          <w:numId w:val="1"/>
        </w:numPr>
        <w:rPr/>
      </w:pPr>
      <w:r>
        <w:rPr/>
        <w:t>Application Score</w:t>
      </w:r>
    </w:p>
    <w:p>
      <w:pPr>
        <w:pStyle w:val="Compact"/>
        <w:numPr>
          <w:ilvl w:val="0"/>
          <w:numId w:val="1"/>
        </w:numPr>
        <w:rPr/>
      </w:pPr>
      <w:r>
        <w:rPr/>
        <w:t>UI Score</w:t>
      </w:r>
    </w:p>
    <w:p>
      <w:pPr>
        <w:pStyle w:val="FirstParagraph"/>
        <w:rPr/>
      </w:pPr>
      <w:r>
        <w:rPr/>
        <w:t>These scores identify which stage of the journey contributed to the overall score.</w:t>
      </w:r>
    </w:p>
    <w:p>
      <w:pPr>
        <w:pStyle w:val="BodyText"/>
        <w:rPr/>
      </w:pPr>
      <w:r>
        <w:rPr>
          <w:b/>
          <w:bCs/>
        </w:rPr>
        <w:t>Common Questions</w:t>
      </w:r>
    </w:p>
    <w:p>
      <w:pPr>
        <w:pStyle w:val="BodyText"/>
        <w:rPr/>
      </w:pPr>
      <w:r>
        <w:rPr>
          <w:b/>
          <w:bCs/>
        </w:rPr>
        <w:t>Why did the Overall Experience Score decrease while Login, Application, and UI Scores remained unchanged?</w:t>
      </w:r>
    </w:p>
    <w:p>
      <w:pPr>
        <w:pStyle w:val="BodyText"/>
        <w:rPr/>
      </w:pPr>
      <w:r>
        <w:rPr/>
        <w:t>The Overall Experience Score may also consider additional operational factors beyond the three primary journey stages.</w:t>
      </w:r>
    </w:p>
    <w:p>
      <w:pPr>
        <w:pStyle w:val="BodyText"/>
        <w:rPr/>
      </w:pPr>
      <w:r>
        <w:rPr/>
        <w:t>For additional details about score generation, see the System Architecture document.</w:t>
      </w:r>
    </w:p>
    <w:p>
      <w:pPr>
        <w:pStyle w:val="BodyText"/>
        <w:rPr/>
      </w:pPr>
      <w:r>
        <w:rPr>
          <w:b/>
          <w:bCs/>
        </w:rPr>
        <w:t>Limitations</w:t>
      </w:r>
    </w:p>
    <w:p>
      <w:pPr>
        <w:pStyle w:val="BodyText"/>
        <w:rPr/>
      </w:pPr>
      <w:r>
        <w:rPr/>
        <w:t>The Overall Experience Score summarizes observations but does not replace the underlying measurements.</w:t>
      </w:r>
    </w:p>
    <w:p>
      <w:pPr>
        <w:pStyle w:val="BodyText"/>
        <w:rPr/>
      </w:pPr>
      <w:r>
        <w:rPr/>
        <w:t>Operational decisions should consider both the score and the supporting metrics.</w:t>
      </w:r>
    </w:p>
    <w:p>
      <w:pPr>
        <w:pStyle w:val="BodyText"/>
        <w:rPr/>
      </w:pPr>
      <w:r>
        <w:rPr>
          <w:b/>
          <w:bCs/>
        </w:rPr>
        <w:t>Confidence</w:t>
      </w:r>
    </w:p>
    <w:p>
      <w:pPr>
        <w:pStyle w:val="BodyText"/>
        <w:rPr/>
      </w:pPr>
      <w:r>
        <w:rPr/>
        <w:t>High (95%)</w:t>
      </w:r>
    </w:p>
    <w:p>
      <w:pPr>
        <w:pStyle w:val="BodyText"/>
        <w:rPr/>
      </w:pPr>
      <w:r>
        <w:rPr/>
        <w:t>Why:</w:t>
      </w:r>
    </w:p>
    <w:p>
      <w:pPr>
        <w:pStyle w:val="BodyText"/>
        <w:rPr/>
      </w:pPr>
      <w:r>
        <w:rPr/>
        <w:t>Calculated directly from measurements collected during the same synthetic journey.</w:t>
      </w:r>
    </w:p>
    <w:p>
      <w:pPr>
        <w:pStyle w:val="BodyText"/>
        <w:rPr/>
      </w:pPr>
      <w:r>
        <w:rPr>
          <w:b/>
          <w:bCs/>
        </w:rPr>
        <w:t>Monitoring Visualization</w:t>
      </w:r>
    </w:p>
    <w:p>
      <w:pPr>
        <w:pStyle w:val="Compact"/>
        <w:numPr>
          <w:ilvl w:val="0"/>
          <w:numId w:val="2"/>
        </w:numPr>
        <w:rPr/>
      </w:pPr>
      <w:r>
        <w:rPr/>
        <w:t>Stat</w:t>
      </w:r>
    </w:p>
    <w:p>
      <w:pPr>
        <w:pStyle w:val="Compact"/>
        <w:numPr>
          <w:ilvl w:val="0"/>
          <w:numId w:val="2"/>
        </w:numPr>
        <w:rPr/>
      </w:pPr>
      <w:r>
        <w:rPr/>
        <w:t>Gauge</w:t>
      </w:r>
    </w:p>
    <w:p>
      <w:pPr>
        <w:pStyle w:val="Compact"/>
        <w:numPr>
          <w:ilvl w:val="0"/>
          <w:numId w:val="2"/>
        </w:numPr>
        <w:rPr/>
      </w:pPr>
      <w:r>
        <w:rPr/>
        <w:t>Time Series</w:t>
      </w:r>
    </w:p>
    <w:p>
      <w:pPr>
        <w:pStyle w:val="Normal"/>
        <w:rPr/>
      </w:pPr>
      <w:bookmarkStart w:id="8" w:name="overall-experience-sco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login-score"/>
      <w:r>
        <w:rPr/>
        <w:t>Login Score</w:t>
      </w:r>
    </w:p>
    <w:p>
      <w:pPr>
        <w:pStyle w:val="FirstParagraph"/>
        <w:rPr/>
      </w:pPr>
      <w:r>
        <w:rPr>
          <w:b/>
          <w:bCs/>
        </w:rPr>
        <w:t>Prometheus Metric:</w:t>
      </w:r>
      <w:r>
        <w:rPr/>
        <w:t xml:space="preserve"> </w:t>
      </w:r>
      <w:r>
        <w:rPr>
          <w:rStyle w:val="VerbatimChar"/>
        </w:rPr>
        <w:t>asm_login_score</w:t>
      </w:r>
    </w:p>
    <w:p>
      <w:pPr>
        <w:pStyle w:val="BodyText"/>
        <w:rPr/>
      </w:pPr>
      <w:r>
        <w:rPr/>
        <w:t>Measures the quality of the authentication phase of the synthetic journey.</w:t>
      </w:r>
    </w:p>
    <w:p>
      <w:pPr>
        <w:pStyle w:val="BodyText"/>
        <w:rPr/>
      </w:pPr>
      <w:r>
        <w:rPr>
          <w:i/>
          <w:iCs/>
        </w:rPr>
        <w:t>(Uses the standard metric template.)</w:t>
      </w:r>
    </w:p>
    <w:p>
      <w:pPr>
        <w:pStyle w:val="Normal"/>
        <w:rPr/>
      </w:pPr>
      <w:bookmarkStart w:id="10" w:name="login-sco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rPr/>
      </w:pPr>
      <w:bookmarkStart w:id="11" w:name="application-score"/>
      <w:r>
        <w:rPr/>
        <w:t>Application Score</w:t>
      </w:r>
    </w:p>
    <w:p>
      <w:pPr>
        <w:pStyle w:val="FirstParagraph"/>
        <w:rPr/>
      </w:pPr>
      <w:r>
        <w:rPr>
          <w:b/>
          <w:bCs/>
        </w:rPr>
        <w:t>Prometheus Metric:</w:t>
      </w:r>
      <w:r>
        <w:rPr/>
        <w:t xml:space="preserve"> </w:t>
      </w:r>
      <w:r>
        <w:rPr>
          <w:rStyle w:val="VerbatimChar"/>
        </w:rPr>
        <w:t>asm_application_score</w:t>
      </w:r>
    </w:p>
    <w:p>
      <w:pPr>
        <w:pStyle w:val="BodyText"/>
        <w:rPr/>
      </w:pPr>
      <w:r>
        <w:rPr/>
        <w:t>Measures the quality of the primary application loading phase.</w:t>
      </w:r>
    </w:p>
    <w:p>
      <w:pPr>
        <w:pStyle w:val="BodyText"/>
        <w:rPr/>
      </w:pPr>
      <w:r>
        <w:rPr>
          <w:i/>
          <w:iCs/>
        </w:rPr>
        <w:t>(Uses the standard metric template.)</w:t>
      </w:r>
    </w:p>
    <w:p>
      <w:pPr>
        <w:pStyle w:val="Normal"/>
        <w:rPr/>
      </w:pPr>
      <w:bookmarkStart w:id="12" w:name="application-sco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rPr/>
      </w:pPr>
      <w:bookmarkStart w:id="13" w:name="ui-score"/>
      <w:r>
        <w:rPr/>
        <w:t>UI Score</w:t>
      </w:r>
    </w:p>
    <w:p>
      <w:pPr>
        <w:pStyle w:val="FirstParagraph"/>
        <w:rPr/>
      </w:pPr>
      <w:r>
        <w:rPr>
          <w:b/>
          <w:bCs/>
        </w:rPr>
        <w:t>Prometheus Metric:</w:t>
      </w:r>
      <w:r>
        <w:rPr/>
        <w:t xml:space="preserve"> </w:t>
      </w:r>
      <w:r>
        <w:rPr>
          <w:rStyle w:val="VerbatimChar"/>
        </w:rPr>
        <w:t>asm_ui_score</w:t>
      </w:r>
    </w:p>
    <w:p>
      <w:pPr>
        <w:pStyle w:val="BodyText"/>
        <w:rPr/>
      </w:pPr>
      <w:r>
        <w:rPr/>
        <w:t>Measures the responsiveness of the application’s interactive user interface.</w:t>
      </w:r>
    </w:p>
    <w:p>
      <w:pPr>
        <w:pStyle w:val="BodyText"/>
        <w:rPr/>
      </w:pPr>
      <w:r>
        <w:rPr>
          <w:i/>
          <w:iCs/>
        </w:rPr>
        <w:t>(Uses the standard metric template.)</w:t>
      </w:r>
    </w:p>
    <w:p>
      <w:pPr>
        <w:pStyle w:val="Normal"/>
        <w:rPr/>
      </w:pPr>
      <w:bookmarkStart w:id="14" w:name="ui-sco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2"/>
        <w:rPr/>
      </w:pPr>
      <w:bookmarkStart w:id="15" w:name="scoring-engine"/>
      <w:r>
        <w:rPr/>
        <w:t>Scoring Engine</w:t>
      </w:r>
    </w:p>
    <w:p>
      <w:pPr>
        <w:pStyle w:val="FirstParagraph"/>
        <w:rPr/>
      </w:pPr>
      <w:r>
        <w:rPr/>
        <w:t>Experience Scores are calculated only after all measurements for a synthetic journey have been collected.</w:t>
      </w:r>
    </w:p>
    <w:p>
      <w:pPr>
        <w:pStyle w:val="BodyText"/>
        <w:rPr/>
      </w:pPr>
      <w:r>
        <w:rPr/>
        <w:t>The Scoring Engine transforms timing measurements into normalized scores that can be compared consistently over time.</w:t>
      </w:r>
    </w:p>
    <w:p>
      <w:pPr>
        <w:pStyle w:val="BodyText"/>
        <w:rPr/>
      </w:pPr>
      <w:r>
        <w:rPr/>
        <w:t>Separating score calculation from measurement collection preserves the original observations while allowing scoring algorithms to evolve independently.</w:t>
      </w:r>
    </w:p>
    <w:p>
      <w:pPr>
        <w:pStyle w:val="Normal"/>
        <w:rPr/>
      </w:pPr>
      <w:bookmarkStart w:id="16" w:name="scoring-engin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</w:p>
    <w:p>
      <w:pPr>
        <w:pStyle w:val="Heading2"/>
        <w:rPr/>
      </w:pPr>
      <w:bookmarkStart w:id="17" w:name="design-principles"/>
      <w:r>
        <w:rPr/>
        <w:t>Design Principles</w:t>
      </w:r>
    </w:p>
    <w:p>
      <w:pPr>
        <w:pStyle w:val="FirstParagraph"/>
        <w:rPr/>
      </w:pPr>
      <w:r>
        <w:rPr/>
        <w:t>Experience Scores are intended to:</w:t>
      </w:r>
    </w:p>
    <w:p>
      <w:pPr>
        <w:pStyle w:val="Compact"/>
        <w:numPr>
          <w:ilvl w:val="0"/>
          <w:numId w:val="6"/>
        </w:numPr>
        <w:rPr/>
      </w:pPr>
      <w:r>
        <w:rPr/>
        <w:t>Summarize user experience.</w:t>
      </w:r>
    </w:p>
    <w:p>
      <w:pPr>
        <w:pStyle w:val="Compact"/>
        <w:numPr>
          <w:ilvl w:val="0"/>
          <w:numId w:val="7"/>
        </w:numPr>
        <w:rPr/>
      </w:pPr>
      <w:r>
        <w:rPr/>
        <w:t>Highlight meaningful changes.</w:t>
      </w:r>
    </w:p>
    <w:p>
      <w:pPr>
        <w:pStyle w:val="Compact"/>
        <w:numPr>
          <w:ilvl w:val="0"/>
          <w:numId w:val="8"/>
        </w:numPr>
        <w:rPr/>
      </w:pPr>
      <w:r>
        <w:rPr/>
        <w:t>Accelerate investigation.</w:t>
      </w:r>
    </w:p>
    <w:p>
      <w:pPr>
        <w:pStyle w:val="Compact"/>
        <w:numPr>
          <w:ilvl w:val="0"/>
          <w:numId w:val="9"/>
        </w:numPr>
        <w:rPr/>
      </w:pPr>
      <w:r>
        <w:rPr/>
        <w:t>Preserve underlying evidence.</w:t>
      </w:r>
    </w:p>
    <w:p>
      <w:pPr>
        <w:pStyle w:val="Compact"/>
        <w:numPr>
          <w:ilvl w:val="0"/>
          <w:numId w:val="10"/>
        </w:numPr>
        <w:rPr/>
      </w:pPr>
      <w:r>
        <w:rPr/>
        <w:t>Remain understandable.</w:t>
      </w:r>
    </w:p>
    <w:p>
      <w:pPr>
        <w:pStyle w:val="FirstParagraph"/>
        <w:rPr/>
      </w:pPr>
      <w:r>
        <w:rPr/>
        <w:t>Scores should simplify operational awareness without hiding the measurements that produced them.</w:t>
      </w:r>
    </w:p>
    <w:p>
      <w:pPr>
        <w:pStyle w:val="Normal"/>
        <w:rPr/>
      </w:pPr>
      <w:bookmarkStart w:id="18" w:name="design-princip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</w:p>
    <w:p>
      <w:pPr>
        <w:pStyle w:val="Heading2"/>
        <w:rPr/>
      </w:pPr>
      <w:bookmarkStart w:id="19" w:name="looking-ahead"/>
      <w:r>
        <w:rPr/>
        <w:t>Looking Ahead</w:t>
      </w:r>
    </w:p>
    <w:p>
      <w:pPr>
        <w:pStyle w:val="FirstParagraph"/>
        <w:rPr/>
      </w:pPr>
      <w:r>
        <w:rPr/>
        <w:t>Experience Scores provide an operational summary of the synthetic journey.</w:t>
      </w:r>
    </w:p>
    <w:p>
      <w:pPr>
        <w:pStyle w:val="BodyText"/>
        <w:rPr/>
      </w:pPr>
      <w:r>
        <w:rPr/>
        <w:t xml:space="preserve">For the measurements that contribute to each score, see the </w:t>
      </w:r>
      <w:r>
        <w:rPr>
          <w:b/>
          <w:bCs/>
        </w:rPr>
        <w:t>Metric Reference</w:t>
      </w:r>
      <w:r>
        <w:rPr/>
        <w:t>.</w:t>
      </w:r>
    </w:p>
    <w:p>
      <w:pPr>
        <w:pStyle w:val="BodyText"/>
        <w:spacing w:before="180" w:after="180"/>
        <w:rPr/>
      </w:pPr>
      <w:r>
        <w:rPr/>
        <w:t xml:space="preserve">For details about score generation, see </w:t>
      </w:r>
      <w:r>
        <w:rPr>
          <w:b/>
          <w:bCs/>
        </w:rPr>
        <w:t>System Architecture</w:t>
      </w:r>
      <w:r>
        <w:rPr/>
        <w:t>.</w:t>
      </w:r>
      <w:bookmarkEnd w:id="0"/>
      <w:bookmarkEnd w:id="19"/>
    </w:p>
    <w:sectPr>
      <w:type w:val="continuous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LibreOffice/24.2.7.2$Linux_X86_64 LibreOffice_project/420$Build-2</Application>
  <AppVersion>15.0000</AppVersion>
  <Pages>5</Pages>
  <Words>573</Words>
  <Characters>3659</Characters>
  <CharactersWithSpaces>4204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2026-07-24T22:30:23Z</dcterms:created>
  <dc:creator/>
  <dc:description/>
  <dc:language>en-US</dc:language>
  <cp:lastModifiedBy/>
  <dcterms:modified xsi:type="dcterms:W3CDTF">2026-07-24T15:39:28Z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