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1EB" w:rsidRPr="008317FC" w:rsidRDefault="00EB602E" w:rsidP="007B31EB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317FC"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Biochar </w:t>
      </w:r>
      <w:r w:rsidR="00CB1EEC" w:rsidRPr="008317FC">
        <w:rPr>
          <w:rFonts w:ascii="Times New Roman" w:hAnsi="Times New Roman" w:cs="Times New Roman"/>
          <w:b/>
          <w:sz w:val="24"/>
          <w:szCs w:val="24"/>
          <w:lang w:val="en-GB"/>
        </w:rPr>
        <w:t>produced from pyrolysi</w:t>
      </w:r>
      <w:r w:rsidR="008317FC">
        <w:rPr>
          <w:rFonts w:ascii="Times New Roman" w:hAnsi="Times New Roman" w:cs="Times New Roman"/>
          <w:b/>
          <w:sz w:val="24"/>
          <w:szCs w:val="24"/>
          <w:lang w:val="en-GB"/>
        </w:rPr>
        <w:t>s of olive pomace</w:t>
      </w:r>
      <w:r w:rsidR="00CB1EEC" w:rsidRPr="008317F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as an adsorbent for Cr (VI) removal from aqueous solutions</w:t>
      </w:r>
    </w:p>
    <w:p w:rsidR="007B31EB" w:rsidRPr="008317FC" w:rsidRDefault="007B31EB" w:rsidP="007B31EB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B31EB" w:rsidRPr="008317FC" w:rsidRDefault="004D15AD" w:rsidP="007B31EB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D15AD">
        <w:rPr>
          <w:rFonts w:ascii="Times New Roman" w:hAnsi="Times New Roman" w:cs="Times New Roman"/>
          <w:sz w:val="24"/>
          <w:szCs w:val="24"/>
        </w:rPr>
        <w:t>Maha Almezgagi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Gulcihan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Guzel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Kaya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Huseyin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Deveci</w:t>
      </w:r>
      <w:r w:rsidR="007B31EB" w:rsidRPr="008317F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1</w:t>
      </w:r>
    </w:p>
    <w:p w:rsidR="007B31EB" w:rsidRPr="008317FC" w:rsidRDefault="007B31EB" w:rsidP="007B31EB">
      <w:pPr>
        <w:jc w:val="center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8317FC">
        <w:rPr>
          <w:rFonts w:ascii="Times New Roman" w:hAnsi="Times New Roman" w:cs="Times New Roman"/>
          <w:i/>
          <w:sz w:val="24"/>
          <w:szCs w:val="24"/>
          <w:vertAlign w:val="superscript"/>
          <w:lang w:val="en-GB"/>
        </w:rPr>
        <w:t>1</w:t>
      </w:r>
      <w:r w:rsidR="004D15AD">
        <w:rPr>
          <w:rFonts w:ascii="Times New Roman" w:hAnsi="Times New Roman" w:cs="Times New Roman"/>
          <w:i/>
          <w:sz w:val="24"/>
          <w:szCs w:val="24"/>
          <w:lang w:val="en-GB"/>
        </w:rPr>
        <w:t>Konya Technical University, Department of Chemical Engineering, hdeveci@ktun.edu.tr</w:t>
      </w:r>
      <w:bookmarkStart w:id="0" w:name="_GoBack"/>
      <w:bookmarkEnd w:id="0"/>
    </w:p>
    <w:p w:rsidR="002E33BB" w:rsidRPr="008317FC" w:rsidRDefault="002E33BB" w:rsidP="009D267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7FC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 w:rsidR="00765E22" w:rsidRPr="008317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E55D48" w:rsidRDefault="00765E22" w:rsidP="007B31EB">
      <w:pPr>
        <w:spacing w:line="276" w:lineRule="auto"/>
        <w:jc w:val="both"/>
        <w:rPr>
          <w:rFonts w:ascii="Times New Roman" w:eastAsia="GulliverRM" w:hAnsi="Times New Roman" w:cs="Times New Roman"/>
          <w:sz w:val="24"/>
          <w:szCs w:val="24"/>
        </w:rPr>
      </w:pPr>
      <w:r w:rsidRPr="008317FC">
        <w:rPr>
          <w:rFonts w:ascii="Times New Roman" w:hAnsi="Times New Roman" w:cs="Times New Roman"/>
          <w:sz w:val="24"/>
          <w:szCs w:val="24"/>
        </w:rPr>
        <w:t xml:space="preserve">The presence of toxic </w:t>
      </w:r>
      <w:r w:rsidRPr="008317FC">
        <w:rPr>
          <w:rFonts w:ascii="Times New Roman" w:hAnsi="Times New Roman" w:cs="Times New Roman"/>
          <w:sz w:val="24"/>
          <w:szCs w:val="24"/>
          <w:lang w:val="en-US"/>
        </w:rPr>
        <w:t>heavy metals</w:t>
      </w:r>
      <w:r w:rsidR="009D267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in wastewater is one of the World wide enviromental problems </w:t>
      </w:r>
      <w:r w:rsidR="007B31EB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>(Basha et al.</w:t>
      </w:r>
      <w:r w:rsidR="009D267D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2008)</w:t>
      </w:r>
      <w:r w:rsidR="009D267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Chromium </w:t>
      </w:r>
      <w:r w:rsidR="007B31EB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which exists in two form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7B31EB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III and VI </w:t>
      </w:r>
      <w:r w:rsidR="009D267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is one </w:t>
      </w:r>
      <w:r w:rsidR="007B31EB" w:rsidRPr="008317FC">
        <w:rPr>
          <w:rFonts w:ascii="Times New Roman" w:hAnsi="Times New Roman" w:cs="Times New Roman"/>
          <w:sz w:val="24"/>
          <w:szCs w:val="24"/>
          <w:lang w:val="en-US"/>
        </w:rPr>
        <w:t>of these toxic metals.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Cr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I) is more hazardous because of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toxic and carcinogenic properties (</w:t>
      </w:r>
      <w:r w:rsidR="008D2A84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>Hu et al</w:t>
      </w:r>
      <w:r w:rsidR="007B31EB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  <w:r w:rsidR="00BB4488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2011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So,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the removal of Cr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>VI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>from wastewater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originated in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leather tanning, cooling tower, plating, electroplating etc. </w:t>
      </w:r>
      <w:r w:rsidR="00BB4488" w:rsidRPr="008317FC">
        <w:rPr>
          <w:rFonts w:ascii="Times New Roman" w:hAnsi="Times New Roman" w:cs="Times New Roman"/>
          <w:sz w:val="24"/>
          <w:szCs w:val="24"/>
          <w:lang w:val="en-US"/>
        </w:rPr>
        <w:t>is very important</w:t>
      </w:r>
      <w:r w:rsidR="008D2A8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7B31EB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>Owlad</w:t>
      </w:r>
      <w:proofErr w:type="spellEnd"/>
      <w:r w:rsidR="007B31EB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et al.</w:t>
      </w:r>
      <w:r w:rsidR="008D2A84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2009</w:t>
      </w:r>
      <w:r w:rsidR="008D2A84" w:rsidRPr="008317F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There are </w:t>
      </w:r>
      <w:r w:rsidR="008D2A84" w:rsidRPr="008317FC">
        <w:rPr>
          <w:rFonts w:ascii="Times New Roman" w:hAnsi="Times New Roman" w:cs="Times New Roman"/>
          <w:sz w:val="24"/>
          <w:szCs w:val="24"/>
          <w:lang w:val="en-US"/>
        </w:rPr>
        <w:t>lot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D2A8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methods such as</w:t>
      </w:r>
      <w:r w:rsidR="008D2A8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4A8B" w:rsidRPr="00544A8B">
        <w:rPr>
          <w:rFonts w:ascii="Times New Roman" w:hAnsi="Times New Roman" w:cs="Times New Roman"/>
          <w:sz w:val="24"/>
          <w:szCs w:val="24"/>
          <w:lang w:val="en-US"/>
        </w:rPr>
        <w:t>chemical precipitation, ion-exchange, adsorption, membr</w:t>
      </w:r>
      <w:r w:rsidR="00160413">
        <w:rPr>
          <w:rFonts w:ascii="Times New Roman" w:hAnsi="Times New Roman" w:cs="Times New Roman"/>
          <w:sz w:val="24"/>
          <w:szCs w:val="24"/>
          <w:lang w:val="en-US"/>
        </w:rPr>
        <w:t>ane filtration, coagulation-</w:t>
      </w:r>
      <w:r w:rsidR="00160413" w:rsidRPr="00160413">
        <w:rPr>
          <w:rFonts w:ascii="Times New Roman" w:hAnsi="Times New Roman" w:cs="Times New Roman"/>
          <w:sz w:val="24"/>
          <w:szCs w:val="24"/>
        </w:rPr>
        <w:t>f</w:t>
      </w:r>
      <w:r w:rsidR="00160413">
        <w:rPr>
          <w:rFonts w:ascii="Times New Roman" w:hAnsi="Times New Roman" w:cs="Times New Roman"/>
          <w:sz w:val="24"/>
          <w:szCs w:val="24"/>
        </w:rPr>
        <w:t>l</w:t>
      </w:r>
      <w:r w:rsidR="00160413" w:rsidRPr="00160413">
        <w:rPr>
          <w:rFonts w:ascii="Times New Roman" w:hAnsi="Times New Roman" w:cs="Times New Roman"/>
          <w:sz w:val="24"/>
          <w:szCs w:val="24"/>
        </w:rPr>
        <w:t>o</w:t>
      </w:r>
      <w:r w:rsidR="00160413">
        <w:rPr>
          <w:rFonts w:ascii="Times New Roman" w:hAnsi="Times New Roman" w:cs="Times New Roman"/>
          <w:sz w:val="24"/>
          <w:szCs w:val="24"/>
        </w:rPr>
        <w:t>c</w:t>
      </w:r>
      <w:r w:rsidR="00544A8B" w:rsidRPr="00160413">
        <w:rPr>
          <w:rFonts w:ascii="Times New Roman" w:hAnsi="Times New Roman" w:cs="Times New Roman"/>
          <w:sz w:val="24"/>
          <w:szCs w:val="24"/>
        </w:rPr>
        <w:t>culation</w:t>
      </w:r>
      <w:r w:rsidR="00544A8B" w:rsidRPr="00544A8B">
        <w:rPr>
          <w:rFonts w:ascii="Times New Roman" w:hAnsi="Times New Roman" w:cs="Times New Roman"/>
          <w:sz w:val="24"/>
          <w:szCs w:val="24"/>
          <w:lang w:val="en-US"/>
        </w:rPr>
        <w:t>, flotation and electrochemical methods</w:t>
      </w:r>
      <w:r w:rsidR="00544A8B">
        <w:rPr>
          <w:rFonts w:asciiTheme="majorBidi" w:hAnsiTheme="majorBidi" w:cstheme="majorBidi"/>
          <w:sz w:val="20"/>
          <w:szCs w:val="20"/>
        </w:rPr>
        <w:t xml:space="preserve"> </w:t>
      </w:r>
      <w:r w:rsidR="008D2A8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used to remove and treat the pollutants from wastewater </w:t>
      </w:r>
      <w:r w:rsidR="003813D3" w:rsidRPr="008317F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3813D3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>Fu ve Wang, 2011</w:t>
      </w:r>
      <w:r w:rsidR="003813D3" w:rsidRPr="008317FC">
        <w:rPr>
          <w:rFonts w:ascii="Times New Roman" w:hAnsi="Times New Roman" w:cs="Times New Roman"/>
          <w:sz w:val="24"/>
          <w:szCs w:val="24"/>
          <w:lang w:val="en-US"/>
        </w:rPr>
        <w:t>). Adsorption is technically easy as well as considered one of the most economically methods (</w:t>
      </w:r>
      <w:r w:rsidR="003813D3" w:rsidRPr="008317FC">
        <w:rPr>
          <w:rFonts w:ascii="Times New Roman" w:hAnsi="Times New Roman" w:cs="Times New Roman"/>
          <w:noProof/>
          <w:sz w:val="24"/>
          <w:szCs w:val="24"/>
          <w:lang w:val="en-US"/>
        </w:rPr>
        <w:t>Hu et al. 2011</w:t>
      </w:r>
      <w:r w:rsidR="003813D3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In t</w:t>
      </w:r>
      <w:r w:rsidRPr="008317FC">
        <w:rPr>
          <w:rFonts w:ascii="Times New Roman" w:hAnsi="Times New Roman" w:cs="Times New Roman"/>
          <w:sz w:val="24"/>
          <w:szCs w:val="24"/>
          <w:lang w:val="en-US"/>
        </w:rPr>
        <w:t>his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4C31" w:rsidRPr="008317FC">
        <w:rPr>
          <w:rFonts w:ascii="Times New Roman" w:hAnsi="Times New Roman" w:cs="Times New Roman"/>
          <w:sz w:val="24"/>
          <w:szCs w:val="24"/>
          <w:lang w:val="en-US"/>
        </w:rPr>
        <w:t>study,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utilization of biochar obtained from </w:t>
      </w:r>
      <w:r w:rsidR="00CB1EEC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pyrolysis of 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>olive pomace as an adsorbent for removal of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Cr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>(VI) from aqueous solution under different condition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The 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adsorption 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>experiments were implement in batch process. The effect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of various process parameters were investigated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on the adsorption efficiency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The 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>optimum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removal conditions were determined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as pH 3, t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>ime 30 min, concentration 10 mg L</w:t>
      </w:r>
      <w:r w:rsidR="00EB602E" w:rsidRPr="00831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, dose 0.4 g and temperature 30 </w:t>
      </w:r>
      <w:r w:rsidR="00160413" w:rsidRPr="008317FC">
        <w:rPr>
          <w:rFonts w:ascii="Times New Roman" w:hAnsi="Times New Roman" w:cs="Times New Roman"/>
          <w:sz w:val="24"/>
          <w:szCs w:val="24"/>
          <w:lang w:val="en-US"/>
        </w:rPr>
        <w:t>°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A4521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>The properties</w:t>
      </w:r>
      <w:r w:rsidR="008603C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of biochar before and after adsorption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were examined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with scanning electron microscopy (SEM), 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>Fourier</w:t>
      </w:r>
      <w:r w:rsidR="00A72C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transform i</w:t>
      </w:r>
      <w:r w:rsidR="008603CD" w:rsidRPr="008317FC">
        <w:rPr>
          <w:rFonts w:ascii="Times New Roman" w:hAnsi="Times New Roman" w:cs="Times New Roman"/>
          <w:sz w:val="24"/>
          <w:szCs w:val="24"/>
          <w:lang w:val="en-US"/>
        </w:rPr>
        <w:t>nfrared spectroscopy (FTIR),</w:t>
      </w:r>
      <w:r w:rsidR="002F71C2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71C2" w:rsidRPr="008317FC">
        <w:rPr>
          <w:rFonts w:ascii="Times New Roman" w:hAnsi="Times New Roman" w:cs="Times New Roman"/>
          <w:sz w:val="24"/>
          <w:szCs w:val="24"/>
        </w:rPr>
        <w:t>Brunauer, Emett, and Teller</w:t>
      </w:r>
      <w:r w:rsidR="008603C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(BET) and</w:t>
      </w:r>
      <w:r w:rsidR="00201AD4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1AD4" w:rsidRPr="008317FC">
        <w:rPr>
          <w:rFonts w:ascii="Times New Roman" w:eastAsia="MinionPro-Regular" w:hAnsi="Times New Roman" w:cs="Times New Roman"/>
          <w:sz w:val="24"/>
          <w:szCs w:val="24"/>
        </w:rPr>
        <w:t>energy dispersive X-ray</w:t>
      </w:r>
      <w:r w:rsidR="008603C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(EDX)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analyses</w:t>
      </w:r>
      <w:r w:rsidR="008603C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>The kinetic data well fitted with pseudo second</w:t>
      </w:r>
      <w:r w:rsidR="00EB602E" w:rsidRPr="00831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>order kinetic model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The 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adsorption 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performance of 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>bio</w:t>
      </w:r>
      <w:r w:rsidR="00160413">
        <w:rPr>
          <w:rFonts w:ascii="Times New Roman" w:hAnsi="Times New Roman" w:cs="Times New Roman"/>
          <w:sz w:val="24"/>
          <w:szCs w:val="24"/>
          <w:lang w:val="en-US"/>
        </w:rPr>
        <w:t>char was evaluated by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Langmuir and Freundlich isotherm models by using </w:t>
      </w:r>
      <w:r w:rsidR="00160413">
        <w:rPr>
          <w:rFonts w:ascii="Times New Roman" w:hAnsi="Times New Roman" w:cs="Times New Roman"/>
          <w:sz w:val="24"/>
          <w:szCs w:val="24"/>
          <w:lang w:val="en-US"/>
        </w:rPr>
        <w:t xml:space="preserve">different 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>concentration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o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f Cr (VI) in the range of 10-80 mg 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EB602E" w:rsidRPr="00831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 w:rsidR="009F7BDD" w:rsidRPr="008317F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60413">
        <w:rPr>
          <w:rFonts w:ascii="Times New Roman" w:hAnsi="Times New Roman" w:cs="Times New Roman"/>
          <w:sz w:val="24"/>
          <w:szCs w:val="24"/>
          <w:lang w:val="en-US"/>
        </w:rPr>
        <w:t xml:space="preserve"> Langmuir isotherm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fitted to experimental data with higher accuracy and a maximum adsorption capacity of 4.89 mg </w:t>
      </w:r>
      <w:r w:rsidR="009024FD" w:rsidRPr="008317FC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EB602E" w:rsidRPr="00831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 w:rsidR="009024FD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B602E" w:rsidRPr="008317FC">
        <w:rPr>
          <w:rFonts w:ascii="Times New Roman" w:hAnsi="Times New Roman" w:cs="Times New Roman"/>
          <w:sz w:val="24"/>
          <w:szCs w:val="24"/>
          <w:lang w:val="en-US"/>
        </w:rPr>
        <w:t>In the light of the results, it can be said that the</w:t>
      </w:r>
      <w:r w:rsidR="0020505A" w:rsidRPr="008317FC">
        <w:rPr>
          <w:rFonts w:ascii="Times New Roman" w:hAnsi="Times New Roman" w:cs="Times New Roman"/>
          <w:sz w:val="24"/>
          <w:szCs w:val="24"/>
          <w:lang w:val="en-US"/>
        </w:rPr>
        <w:t xml:space="preserve"> biochar</w:t>
      </w:r>
      <w:r w:rsidR="0020505A" w:rsidRPr="008317FC">
        <w:rPr>
          <w:rFonts w:ascii="Times New Roman" w:eastAsia="GulliverRM" w:hAnsi="Times New Roman" w:cs="Times New Roman"/>
          <w:sz w:val="24"/>
          <w:szCs w:val="24"/>
        </w:rPr>
        <w:t xml:space="preserve"> </w:t>
      </w:r>
      <w:r w:rsidR="0020505A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>was successfully</w:t>
      </w:r>
      <w:r w:rsidR="00D072F9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 xml:space="preserve"> used</w:t>
      </w:r>
      <w:r w:rsidR="00EB602E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 xml:space="preserve"> as a low-cost and environmental friendly adsorbent for Cr </w:t>
      </w:r>
      <w:r w:rsidR="0020505A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>(VI)</w:t>
      </w:r>
      <w:r w:rsidR="00EB602E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 xml:space="preserve"> removal</w:t>
      </w:r>
      <w:r w:rsidR="0020505A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 xml:space="preserve"> from co</w:t>
      </w:r>
      <w:r w:rsidR="00D072F9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>n</w:t>
      </w:r>
      <w:r w:rsidR="0020505A" w:rsidRPr="008317FC">
        <w:rPr>
          <w:rFonts w:ascii="Times New Roman" w:eastAsia="GulliverRM" w:hAnsi="Times New Roman" w:cs="Times New Roman"/>
          <w:sz w:val="24"/>
          <w:szCs w:val="24"/>
          <w:lang w:val="en-US"/>
        </w:rPr>
        <w:t>taminated water.</w:t>
      </w:r>
      <w:r w:rsidR="0020505A" w:rsidRPr="008317FC">
        <w:rPr>
          <w:rFonts w:ascii="Times New Roman" w:eastAsia="GulliverRM" w:hAnsi="Times New Roman" w:cs="Times New Roman"/>
          <w:sz w:val="24"/>
          <w:szCs w:val="24"/>
        </w:rPr>
        <w:t xml:space="preserve"> </w:t>
      </w:r>
    </w:p>
    <w:p w:rsidR="00EB602E" w:rsidRPr="008317FC" w:rsidRDefault="00356DCF" w:rsidP="007B31EB">
      <w:pPr>
        <w:spacing w:line="276" w:lineRule="auto"/>
        <w:jc w:val="both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317FC">
        <w:rPr>
          <w:rFonts w:ascii="Times New Roman" w:hAnsi="Times New Roman" w:cs="Times New Roman"/>
          <w:b/>
          <w:i/>
          <w:sz w:val="20"/>
          <w:szCs w:val="20"/>
          <w:lang w:val="en-US"/>
        </w:rPr>
        <w:t>Keywords:</w:t>
      </w:r>
      <w:r w:rsidRPr="008317FC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EB602E" w:rsidRPr="008317FC">
        <w:rPr>
          <w:rFonts w:ascii="Times New Roman" w:hAnsi="Times New Roman" w:cs="Times New Roman"/>
          <w:i/>
          <w:sz w:val="20"/>
          <w:szCs w:val="20"/>
          <w:lang w:val="en-US"/>
        </w:rPr>
        <w:t>Olive pomace</w:t>
      </w:r>
      <w:r w:rsidR="002E33BB" w:rsidRPr="008317FC">
        <w:rPr>
          <w:rFonts w:ascii="Times New Roman" w:hAnsi="Times New Roman" w:cs="Times New Roman"/>
          <w:i/>
          <w:sz w:val="20"/>
          <w:szCs w:val="20"/>
          <w:lang w:val="en-US"/>
        </w:rPr>
        <w:t>,</w:t>
      </w:r>
      <w:r w:rsidR="008317FC" w:rsidRPr="008317FC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EB602E" w:rsidRPr="008317FC">
        <w:rPr>
          <w:rFonts w:ascii="Times New Roman" w:hAnsi="Times New Roman" w:cs="Times New Roman"/>
          <w:i/>
          <w:sz w:val="20"/>
          <w:szCs w:val="20"/>
          <w:lang w:val="en-US"/>
        </w:rPr>
        <w:t>pyrolysis,</w:t>
      </w:r>
      <w:r w:rsidR="002E33BB" w:rsidRPr="008317FC">
        <w:rPr>
          <w:rFonts w:ascii="Times New Roman" w:hAnsi="Times New Roman" w:cs="Times New Roman"/>
          <w:i/>
          <w:sz w:val="20"/>
          <w:szCs w:val="20"/>
          <w:lang w:val="en-US"/>
        </w:rPr>
        <w:t xml:space="preserve"> biochar, </w:t>
      </w:r>
      <w:r w:rsidR="00EB602E" w:rsidRPr="008317FC">
        <w:rPr>
          <w:rFonts w:ascii="Times New Roman" w:hAnsi="Times New Roman" w:cs="Times New Roman"/>
          <w:i/>
          <w:sz w:val="20"/>
          <w:szCs w:val="20"/>
          <w:lang w:val="en-US"/>
        </w:rPr>
        <w:t xml:space="preserve">adsorption, </w:t>
      </w:r>
      <w:r w:rsidR="002E33BB" w:rsidRPr="008317FC">
        <w:rPr>
          <w:rFonts w:ascii="Times New Roman" w:hAnsi="Times New Roman" w:cs="Times New Roman"/>
          <w:i/>
          <w:sz w:val="20"/>
          <w:szCs w:val="20"/>
          <w:lang w:val="en-US"/>
        </w:rPr>
        <w:t>Cr</w:t>
      </w:r>
      <w:r w:rsidRPr="008317FC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CB1EEC" w:rsidRPr="008317FC">
        <w:rPr>
          <w:rFonts w:ascii="Times New Roman" w:hAnsi="Times New Roman" w:cs="Times New Roman"/>
          <w:i/>
          <w:sz w:val="20"/>
          <w:szCs w:val="20"/>
          <w:lang w:val="en-US"/>
        </w:rPr>
        <w:t>(VI)</w:t>
      </w:r>
    </w:p>
    <w:p w:rsidR="00EB602E" w:rsidRPr="008317FC" w:rsidRDefault="00EB602E" w:rsidP="008317FC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317FC">
        <w:rPr>
          <w:rFonts w:ascii="Times New Roman" w:hAnsi="Times New Roman" w:cs="Times New Roman"/>
          <w:b/>
          <w:sz w:val="20"/>
          <w:szCs w:val="20"/>
          <w:lang w:val="en-US"/>
        </w:rPr>
        <w:t>References</w:t>
      </w:r>
    </w:p>
    <w:p w:rsidR="00A915A7" w:rsidRPr="008317FC" w:rsidRDefault="00A915A7" w:rsidP="008317FC">
      <w:pPr>
        <w:pStyle w:val="EndNoteBibliography"/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8317FC">
        <w:rPr>
          <w:rFonts w:asciiTheme="majorBidi" w:hAnsiTheme="majorBidi" w:cstheme="majorBidi"/>
          <w:sz w:val="20"/>
          <w:szCs w:val="20"/>
        </w:rPr>
        <w:fldChar w:fldCharType="begin"/>
      </w:r>
      <w:r w:rsidRPr="008317FC">
        <w:rPr>
          <w:rFonts w:asciiTheme="majorBidi" w:hAnsiTheme="majorBidi" w:cstheme="majorBidi"/>
          <w:sz w:val="20"/>
          <w:szCs w:val="20"/>
        </w:rPr>
        <w:instrText xml:space="preserve"> ADDIN EN.REFLIST </w:instrText>
      </w:r>
      <w:r w:rsidRPr="008317FC">
        <w:rPr>
          <w:rFonts w:asciiTheme="majorBidi" w:hAnsiTheme="majorBidi" w:cstheme="majorBidi"/>
          <w:sz w:val="20"/>
          <w:szCs w:val="20"/>
        </w:rPr>
        <w:fldChar w:fldCharType="separate"/>
      </w:r>
      <w:r w:rsidRPr="008317FC">
        <w:rPr>
          <w:rFonts w:asciiTheme="majorBidi" w:hAnsiTheme="majorBidi" w:cstheme="majorBidi"/>
          <w:sz w:val="20"/>
          <w:szCs w:val="20"/>
        </w:rPr>
        <w:t xml:space="preserve">Basha, S., Murthy, Z. and Jha, B., 2008, Biosorption of hexavalent chromium by chemically modified seaweed, Cystoseira indica, </w:t>
      </w:r>
      <w:r w:rsidRPr="008317FC">
        <w:rPr>
          <w:rFonts w:asciiTheme="majorBidi" w:hAnsiTheme="majorBidi" w:cstheme="majorBidi"/>
          <w:i/>
          <w:sz w:val="20"/>
          <w:szCs w:val="20"/>
        </w:rPr>
        <w:t>Chemical Engineering Journal</w:t>
      </w:r>
      <w:r w:rsidRPr="008317FC">
        <w:rPr>
          <w:rFonts w:asciiTheme="majorBidi" w:hAnsiTheme="majorBidi" w:cstheme="majorBidi"/>
          <w:sz w:val="20"/>
          <w:szCs w:val="20"/>
        </w:rPr>
        <w:t>, 137 (3), 480-488.</w:t>
      </w:r>
    </w:p>
    <w:p w:rsidR="00A915A7" w:rsidRPr="008317FC" w:rsidRDefault="00A915A7" w:rsidP="008317FC">
      <w:pPr>
        <w:pStyle w:val="EndNoteBibliography"/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8317FC">
        <w:rPr>
          <w:rFonts w:asciiTheme="majorBidi" w:hAnsiTheme="majorBidi" w:cstheme="majorBidi"/>
          <w:sz w:val="20"/>
          <w:szCs w:val="20"/>
        </w:rPr>
        <w:t xml:space="preserve">Fu, F. and Wang, Q., 2011, Removal of heavy metal ions from wastewaters: a review, </w:t>
      </w:r>
      <w:r w:rsidR="008317FC" w:rsidRPr="008317FC">
        <w:rPr>
          <w:rFonts w:asciiTheme="majorBidi" w:hAnsiTheme="majorBidi" w:cstheme="majorBidi"/>
          <w:i/>
          <w:sz w:val="20"/>
          <w:szCs w:val="20"/>
        </w:rPr>
        <w:t>Journal of E</w:t>
      </w:r>
      <w:r w:rsidRPr="008317FC">
        <w:rPr>
          <w:rFonts w:asciiTheme="majorBidi" w:hAnsiTheme="majorBidi" w:cstheme="majorBidi"/>
          <w:i/>
          <w:sz w:val="20"/>
          <w:szCs w:val="20"/>
        </w:rPr>
        <w:t>nvironmenta</w:t>
      </w:r>
      <w:r w:rsidR="008317FC" w:rsidRPr="008317FC">
        <w:rPr>
          <w:rFonts w:asciiTheme="majorBidi" w:hAnsiTheme="majorBidi" w:cstheme="majorBidi"/>
          <w:i/>
          <w:sz w:val="20"/>
          <w:szCs w:val="20"/>
        </w:rPr>
        <w:t>l M</w:t>
      </w:r>
      <w:r w:rsidRPr="008317FC">
        <w:rPr>
          <w:rFonts w:asciiTheme="majorBidi" w:hAnsiTheme="majorBidi" w:cstheme="majorBidi"/>
          <w:i/>
          <w:sz w:val="20"/>
          <w:szCs w:val="20"/>
        </w:rPr>
        <w:t>anagement</w:t>
      </w:r>
      <w:r w:rsidRPr="008317FC">
        <w:rPr>
          <w:rFonts w:asciiTheme="majorBidi" w:hAnsiTheme="majorBidi" w:cstheme="majorBidi"/>
          <w:sz w:val="20"/>
          <w:szCs w:val="20"/>
        </w:rPr>
        <w:t>, 92 (3), 407-418.</w:t>
      </w:r>
    </w:p>
    <w:p w:rsidR="00A915A7" w:rsidRPr="008317FC" w:rsidRDefault="00A915A7" w:rsidP="008317FC">
      <w:pPr>
        <w:pStyle w:val="EndNoteBibliography"/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8317FC">
        <w:rPr>
          <w:rFonts w:asciiTheme="majorBidi" w:hAnsiTheme="majorBidi" w:cstheme="majorBidi"/>
          <w:sz w:val="20"/>
          <w:szCs w:val="20"/>
        </w:rPr>
        <w:t xml:space="preserve">Hu, X.-j., Wang, J.-s., Liu, Y.-g., Li, X., Zeng, G.-m., Bao, Z.-l., Zeng, X.-x., Chen, A.-w. and Long, F., 2011, Adsorption of chromium (VI) by ethylenediamine-modified cross-linked magnetic chitosan resin: isotherms, kinetics and thermodynamics, </w:t>
      </w:r>
      <w:r w:rsidR="008317FC" w:rsidRPr="008317FC">
        <w:rPr>
          <w:rFonts w:asciiTheme="majorBidi" w:hAnsiTheme="majorBidi" w:cstheme="majorBidi"/>
          <w:i/>
          <w:sz w:val="20"/>
          <w:szCs w:val="20"/>
        </w:rPr>
        <w:t>Journal of Hazardous M</w:t>
      </w:r>
      <w:r w:rsidRPr="008317FC">
        <w:rPr>
          <w:rFonts w:asciiTheme="majorBidi" w:hAnsiTheme="majorBidi" w:cstheme="majorBidi"/>
          <w:i/>
          <w:sz w:val="20"/>
          <w:szCs w:val="20"/>
        </w:rPr>
        <w:t>aterials</w:t>
      </w:r>
      <w:r w:rsidRPr="008317FC">
        <w:rPr>
          <w:rFonts w:asciiTheme="majorBidi" w:hAnsiTheme="majorBidi" w:cstheme="majorBidi"/>
          <w:sz w:val="20"/>
          <w:szCs w:val="20"/>
        </w:rPr>
        <w:t>, 185 (1), 306-314.</w:t>
      </w:r>
    </w:p>
    <w:p w:rsidR="00DC4A2F" w:rsidRPr="008317FC" w:rsidRDefault="008317FC" w:rsidP="008317FC">
      <w:pPr>
        <w:pStyle w:val="EndNoteBibliography"/>
        <w:spacing w:line="276" w:lineRule="auto"/>
        <w:rPr>
          <w:rFonts w:asciiTheme="majorBidi" w:hAnsiTheme="majorBidi" w:cstheme="majorBidi"/>
          <w:sz w:val="20"/>
          <w:szCs w:val="20"/>
        </w:rPr>
      </w:pPr>
      <w:r w:rsidRPr="008317FC">
        <w:rPr>
          <w:rFonts w:asciiTheme="majorBidi" w:hAnsiTheme="majorBidi" w:cstheme="majorBidi"/>
          <w:sz w:val="20"/>
          <w:szCs w:val="20"/>
        </w:rPr>
        <w:t>Owlad, M., Aroua, M.K., Daud, W.A.</w:t>
      </w:r>
      <w:r w:rsidR="00A915A7" w:rsidRPr="008317FC">
        <w:rPr>
          <w:rFonts w:asciiTheme="majorBidi" w:hAnsiTheme="majorBidi" w:cstheme="majorBidi"/>
          <w:sz w:val="20"/>
          <w:szCs w:val="20"/>
        </w:rPr>
        <w:t xml:space="preserve">W. and Baroutian, S., 2009, Removal of hexavalent chromium-contaminated water and wastewater: a review, </w:t>
      </w:r>
      <w:r w:rsidR="00A915A7" w:rsidRPr="008317FC">
        <w:rPr>
          <w:rFonts w:asciiTheme="majorBidi" w:hAnsiTheme="majorBidi" w:cstheme="majorBidi"/>
          <w:i/>
          <w:sz w:val="20"/>
          <w:szCs w:val="20"/>
        </w:rPr>
        <w:t>Water, Air, and Soil Pollution</w:t>
      </w:r>
      <w:r w:rsidR="00A915A7" w:rsidRPr="008317FC">
        <w:rPr>
          <w:rFonts w:asciiTheme="majorBidi" w:hAnsiTheme="majorBidi" w:cstheme="majorBidi"/>
          <w:sz w:val="20"/>
          <w:szCs w:val="20"/>
        </w:rPr>
        <w:t>, 200 (1-4), 59-77.</w:t>
      </w:r>
      <w:r w:rsidR="00A915A7" w:rsidRPr="008317FC">
        <w:rPr>
          <w:rFonts w:asciiTheme="majorBidi" w:hAnsiTheme="majorBidi" w:cstheme="majorBidi"/>
          <w:sz w:val="20"/>
          <w:szCs w:val="20"/>
        </w:rPr>
        <w:fldChar w:fldCharType="end"/>
      </w:r>
    </w:p>
    <w:sectPr w:rsidR="00DC4A2F" w:rsidRPr="008317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ulliverRM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inionPro-Regular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elUn-FenBilEns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fzpxxd5orwt24ee0e9xv5tkv0zstvxwww90&quot;&gt;seminar&lt;record-ids&gt;&lt;item&gt;97&lt;/item&gt;&lt;item&gt;98&lt;/item&gt;&lt;item&gt;99&lt;/item&gt;&lt;item&gt;100&lt;/item&gt;&lt;/record-ids&gt;&lt;/item&gt;&lt;/Libraries&gt;"/>
  </w:docVars>
  <w:rsids>
    <w:rsidRoot w:val="00BA4521"/>
    <w:rsid w:val="00013402"/>
    <w:rsid w:val="00017DE4"/>
    <w:rsid w:val="00036960"/>
    <w:rsid w:val="000513AD"/>
    <w:rsid w:val="000518FA"/>
    <w:rsid w:val="00056510"/>
    <w:rsid w:val="000648B2"/>
    <w:rsid w:val="00066116"/>
    <w:rsid w:val="00075C31"/>
    <w:rsid w:val="0008753F"/>
    <w:rsid w:val="000928FE"/>
    <w:rsid w:val="00092BE3"/>
    <w:rsid w:val="00094F23"/>
    <w:rsid w:val="000C65EA"/>
    <w:rsid w:val="000D5246"/>
    <w:rsid w:val="000E33B9"/>
    <w:rsid w:val="000E7FA5"/>
    <w:rsid w:val="000F3A3B"/>
    <w:rsid w:val="000F71B7"/>
    <w:rsid w:val="001008C0"/>
    <w:rsid w:val="00120526"/>
    <w:rsid w:val="00134949"/>
    <w:rsid w:val="00144E14"/>
    <w:rsid w:val="00160413"/>
    <w:rsid w:val="0016585B"/>
    <w:rsid w:val="00170905"/>
    <w:rsid w:val="001A0AC0"/>
    <w:rsid w:val="001A54C5"/>
    <w:rsid w:val="001B0B0A"/>
    <w:rsid w:val="001C72C1"/>
    <w:rsid w:val="001D7451"/>
    <w:rsid w:val="001F2973"/>
    <w:rsid w:val="001F55E0"/>
    <w:rsid w:val="002009FE"/>
    <w:rsid w:val="00201AD4"/>
    <w:rsid w:val="0020505A"/>
    <w:rsid w:val="0020588E"/>
    <w:rsid w:val="00214E1A"/>
    <w:rsid w:val="002305D0"/>
    <w:rsid w:val="0023449B"/>
    <w:rsid w:val="00245B43"/>
    <w:rsid w:val="002502F9"/>
    <w:rsid w:val="00255150"/>
    <w:rsid w:val="002721E0"/>
    <w:rsid w:val="00291A7D"/>
    <w:rsid w:val="002A38CF"/>
    <w:rsid w:val="002B0775"/>
    <w:rsid w:val="002B3F97"/>
    <w:rsid w:val="002B4E3C"/>
    <w:rsid w:val="002B5E87"/>
    <w:rsid w:val="002C4AA0"/>
    <w:rsid w:val="002D7F48"/>
    <w:rsid w:val="002E33BB"/>
    <w:rsid w:val="002E55DE"/>
    <w:rsid w:val="002F71C2"/>
    <w:rsid w:val="0032276C"/>
    <w:rsid w:val="00325C01"/>
    <w:rsid w:val="00330E47"/>
    <w:rsid w:val="003432EF"/>
    <w:rsid w:val="003507F0"/>
    <w:rsid w:val="00356DCF"/>
    <w:rsid w:val="00361986"/>
    <w:rsid w:val="0037009A"/>
    <w:rsid w:val="003813D3"/>
    <w:rsid w:val="00381504"/>
    <w:rsid w:val="00385554"/>
    <w:rsid w:val="00386CC1"/>
    <w:rsid w:val="003A1116"/>
    <w:rsid w:val="003A3EAA"/>
    <w:rsid w:val="003B4FFA"/>
    <w:rsid w:val="003C403F"/>
    <w:rsid w:val="003D2282"/>
    <w:rsid w:val="003E70A2"/>
    <w:rsid w:val="003F4C69"/>
    <w:rsid w:val="004171F6"/>
    <w:rsid w:val="00420A53"/>
    <w:rsid w:val="00422A09"/>
    <w:rsid w:val="004264D9"/>
    <w:rsid w:val="00427E9F"/>
    <w:rsid w:val="00431738"/>
    <w:rsid w:val="00440720"/>
    <w:rsid w:val="00447DCF"/>
    <w:rsid w:val="00455970"/>
    <w:rsid w:val="0045652A"/>
    <w:rsid w:val="00457347"/>
    <w:rsid w:val="00463EE7"/>
    <w:rsid w:val="00475BB1"/>
    <w:rsid w:val="00483C58"/>
    <w:rsid w:val="00484D6A"/>
    <w:rsid w:val="00487251"/>
    <w:rsid w:val="00490030"/>
    <w:rsid w:val="00491A04"/>
    <w:rsid w:val="00491E32"/>
    <w:rsid w:val="00492EBA"/>
    <w:rsid w:val="00496705"/>
    <w:rsid w:val="004A2568"/>
    <w:rsid w:val="004B0647"/>
    <w:rsid w:val="004B4A1E"/>
    <w:rsid w:val="004D0F33"/>
    <w:rsid w:val="004D15AD"/>
    <w:rsid w:val="004D1772"/>
    <w:rsid w:val="005077D1"/>
    <w:rsid w:val="00517341"/>
    <w:rsid w:val="00544A8B"/>
    <w:rsid w:val="00553279"/>
    <w:rsid w:val="00556067"/>
    <w:rsid w:val="005A2130"/>
    <w:rsid w:val="005A3367"/>
    <w:rsid w:val="005A66BA"/>
    <w:rsid w:val="005C7A62"/>
    <w:rsid w:val="005D37DF"/>
    <w:rsid w:val="005D6F7F"/>
    <w:rsid w:val="005E5087"/>
    <w:rsid w:val="005E550F"/>
    <w:rsid w:val="005F63E7"/>
    <w:rsid w:val="006008E2"/>
    <w:rsid w:val="006019BE"/>
    <w:rsid w:val="006041BD"/>
    <w:rsid w:val="006156E0"/>
    <w:rsid w:val="0062555B"/>
    <w:rsid w:val="00634441"/>
    <w:rsid w:val="00637889"/>
    <w:rsid w:val="00641B6C"/>
    <w:rsid w:val="00661550"/>
    <w:rsid w:val="00666B5B"/>
    <w:rsid w:val="00674B88"/>
    <w:rsid w:val="00694CD8"/>
    <w:rsid w:val="006951BA"/>
    <w:rsid w:val="006A3E36"/>
    <w:rsid w:val="006B5E61"/>
    <w:rsid w:val="006B7016"/>
    <w:rsid w:val="006C3335"/>
    <w:rsid w:val="006C3CD6"/>
    <w:rsid w:val="006C4A4E"/>
    <w:rsid w:val="006C7EBA"/>
    <w:rsid w:val="006E63CA"/>
    <w:rsid w:val="006E692C"/>
    <w:rsid w:val="006F066A"/>
    <w:rsid w:val="00702E78"/>
    <w:rsid w:val="00705F31"/>
    <w:rsid w:val="00717259"/>
    <w:rsid w:val="0072085D"/>
    <w:rsid w:val="00730C2C"/>
    <w:rsid w:val="00730CF4"/>
    <w:rsid w:val="00731CD9"/>
    <w:rsid w:val="0075714B"/>
    <w:rsid w:val="007577B0"/>
    <w:rsid w:val="00761045"/>
    <w:rsid w:val="00765E22"/>
    <w:rsid w:val="0076735F"/>
    <w:rsid w:val="00787A49"/>
    <w:rsid w:val="007A6E00"/>
    <w:rsid w:val="007B31EB"/>
    <w:rsid w:val="007C1021"/>
    <w:rsid w:val="007C5126"/>
    <w:rsid w:val="007C6BC6"/>
    <w:rsid w:val="007C70BA"/>
    <w:rsid w:val="00812760"/>
    <w:rsid w:val="0082351F"/>
    <w:rsid w:val="008317FC"/>
    <w:rsid w:val="008374D3"/>
    <w:rsid w:val="00842251"/>
    <w:rsid w:val="0084586A"/>
    <w:rsid w:val="0085214E"/>
    <w:rsid w:val="0085281E"/>
    <w:rsid w:val="00855172"/>
    <w:rsid w:val="00856E2E"/>
    <w:rsid w:val="008603CD"/>
    <w:rsid w:val="00867511"/>
    <w:rsid w:val="00873F08"/>
    <w:rsid w:val="00876D89"/>
    <w:rsid w:val="008824E0"/>
    <w:rsid w:val="00891E09"/>
    <w:rsid w:val="008A3CD2"/>
    <w:rsid w:val="008A4C2B"/>
    <w:rsid w:val="008C256D"/>
    <w:rsid w:val="008D2A84"/>
    <w:rsid w:val="008D3F5A"/>
    <w:rsid w:val="008D69ED"/>
    <w:rsid w:val="008F594D"/>
    <w:rsid w:val="009024FD"/>
    <w:rsid w:val="00904DFB"/>
    <w:rsid w:val="0090728B"/>
    <w:rsid w:val="00913833"/>
    <w:rsid w:val="00922F6E"/>
    <w:rsid w:val="00926B97"/>
    <w:rsid w:val="00932985"/>
    <w:rsid w:val="00944C5D"/>
    <w:rsid w:val="009471FF"/>
    <w:rsid w:val="009673A6"/>
    <w:rsid w:val="009867F2"/>
    <w:rsid w:val="00996D96"/>
    <w:rsid w:val="00997D47"/>
    <w:rsid w:val="009A2DE6"/>
    <w:rsid w:val="009A40BC"/>
    <w:rsid w:val="009A544A"/>
    <w:rsid w:val="009A5F7E"/>
    <w:rsid w:val="009B366E"/>
    <w:rsid w:val="009B51DE"/>
    <w:rsid w:val="009B56A2"/>
    <w:rsid w:val="009B6DF0"/>
    <w:rsid w:val="009D267D"/>
    <w:rsid w:val="009E0F66"/>
    <w:rsid w:val="009F4F09"/>
    <w:rsid w:val="009F598B"/>
    <w:rsid w:val="009F7BDD"/>
    <w:rsid w:val="00A079FC"/>
    <w:rsid w:val="00A13348"/>
    <w:rsid w:val="00A1769C"/>
    <w:rsid w:val="00A217FA"/>
    <w:rsid w:val="00A51371"/>
    <w:rsid w:val="00A52338"/>
    <w:rsid w:val="00A61518"/>
    <w:rsid w:val="00A62DDD"/>
    <w:rsid w:val="00A65BB0"/>
    <w:rsid w:val="00A72CD4"/>
    <w:rsid w:val="00A73ACD"/>
    <w:rsid w:val="00A82315"/>
    <w:rsid w:val="00A87C87"/>
    <w:rsid w:val="00A915A7"/>
    <w:rsid w:val="00AB19B9"/>
    <w:rsid w:val="00AB417C"/>
    <w:rsid w:val="00AC01AD"/>
    <w:rsid w:val="00AC03E0"/>
    <w:rsid w:val="00AC1932"/>
    <w:rsid w:val="00AC597A"/>
    <w:rsid w:val="00AE07D1"/>
    <w:rsid w:val="00AE49E7"/>
    <w:rsid w:val="00AF18DB"/>
    <w:rsid w:val="00AF6889"/>
    <w:rsid w:val="00B04741"/>
    <w:rsid w:val="00B12002"/>
    <w:rsid w:val="00B16175"/>
    <w:rsid w:val="00B34570"/>
    <w:rsid w:val="00B50CE2"/>
    <w:rsid w:val="00B54913"/>
    <w:rsid w:val="00B64C31"/>
    <w:rsid w:val="00B719F1"/>
    <w:rsid w:val="00B9697A"/>
    <w:rsid w:val="00BA4521"/>
    <w:rsid w:val="00BB2535"/>
    <w:rsid w:val="00BB4488"/>
    <w:rsid w:val="00BB7192"/>
    <w:rsid w:val="00BC249E"/>
    <w:rsid w:val="00BC3D20"/>
    <w:rsid w:val="00BC57AD"/>
    <w:rsid w:val="00BD5C99"/>
    <w:rsid w:val="00BE3317"/>
    <w:rsid w:val="00BE49CB"/>
    <w:rsid w:val="00BF04EE"/>
    <w:rsid w:val="00BF55AA"/>
    <w:rsid w:val="00BF5EF2"/>
    <w:rsid w:val="00C0758C"/>
    <w:rsid w:val="00C10130"/>
    <w:rsid w:val="00C1679E"/>
    <w:rsid w:val="00C16C56"/>
    <w:rsid w:val="00C247AD"/>
    <w:rsid w:val="00C63326"/>
    <w:rsid w:val="00C87302"/>
    <w:rsid w:val="00C91053"/>
    <w:rsid w:val="00C928DC"/>
    <w:rsid w:val="00CB1EEC"/>
    <w:rsid w:val="00CB30B2"/>
    <w:rsid w:val="00CC0221"/>
    <w:rsid w:val="00CD388D"/>
    <w:rsid w:val="00CE403A"/>
    <w:rsid w:val="00CF475E"/>
    <w:rsid w:val="00CF5B16"/>
    <w:rsid w:val="00CF6E99"/>
    <w:rsid w:val="00D072F9"/>
    <w:rsid w:val="00D12033"/>
    <w:rsid w:val="00D13F48"/>
    <w:rsid w:val="00D36C10"/>
    <w:rsid w:val="00D554C1"/>
    <w:rsid w:val="00D57C07"/>
    <w:rsid w:val="00D6003F"/>
    <w:rsid w:val="00D62B92"/>
    <w:rsid w:val="00D74759"/>
    <w:rsid w:val="00D85ADD"/>
    <w:rsid w:val="00D87954"/>
    <w:rsid w:val="00D87AA8"/>
    <w:rsid w:val="00D91FCF"/>
    <w:rsid w:val="00D930AA"/>
    <w:rsid w:val="00DA0534"/>
    <w:rsid w:val="00DA32BA"/>
    <w:rsid w:val="00DA6CDC"/>
    <w:rsid w:val="00DB12E6"/>
    <w:rsid w:val="00DB30D0"/>
    <w:rsid w:val="00DB3AC7"/>
    <w:rsid w:val="00DB3E3B"/>
    <w:rsid w:val="00DC3C74"/>
    <w:rsid w:val="00DC4A2F"/>
    <w:rsid w:val="00DF073F"/>
    <w:rsid w:val="00DF53F2"/>
    <w:rsid w:val="00DF6291"/>
    <w:rsid w:val="00DF6588"/>
    <w:rsid w:val="00E000D3"/>
    <w:rsid w:val="00E023AF"/>
    <w:rsid w:val="00E02C30"/>
    <w:rsid w:val="00E0375A"/>
    <w:rsid w:val="00E11480"/>
    <w:rsid w:val="00E151CB"/>
    <w:rsid w:val="00E24DB3"/>
    <w:rsid w:val="00E31426"/>
    <w:rsid w:val="00E347C6"/>
    <w:rsid w:val="00E34C3C"/>
    <w:rsid w:val="00E4636B"/>
    <w:rsid w:val="00E55D48"/>
    <w:rsid w:val="00E57B2D"/>
    <w:rsid w:val="00E66784"/>
    <w:rsid w:val="00E72AC2"/>
    <w:rsid w:val="00E77926"/>
    <w:rsid w:val="00E81FB9"/>
    <w:rsid w:val="00E91E75"/>
    <w:rsid w:val="00E93C35"/>
    <w:rsid w:val="00EB34AA"/>
    <w:rsid w:val="00EB602E"/>
    <w:rsid w:val="00ED793D"/>
    <w:rsid w:val="00EE4FED"/>
    <w:rsid w:val="00EF4020"/>
    <w:rsid w:val="00EF723D"/>
    <w:rsid w:val="00EF7C9E"/>
    <w:rsid w:val="00F02BCC"/>
    <w:rsid w:val="00F1510C"/>
    <w:rsid w:val="00F16F49"/>
    <w:rsid w:val="00F405EC"/>
    <w:rsid w:val="00F44237"/>
    <w:rsid w:val="00F47957"/>
    <w:rsid w:val="00F503DC"/>
    <w:rsid w:val="00F56E0D"/>
    <w:rsid w:val="00F57D08"/>
    <w:rsid w:val="00F63019"/>
    <w:rsid w:val="00F648D3"/>
    <w:rsid w:val="00FA2FBE"/>
    <w:rsid w:val="00FB0E14"/>
    <w:rsid w:val="00FB2026"/>
    <w:rsid w:val="00FC24A2"/>
    <w:rsid w:val="00FC6445"/>
    <w:rsid w:val="00FF0623"/>
    <w:rsid w:val="00FF2FA2"/>
    <w:rsid w:val="00FF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2F83F3-765C-4ABE-B60E-67F16370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DC4A2F"/>
    <w:pPr>
      <w:spacing w:after="0"/>
      <w:jc w:val="center"/>
    </w:pPr>
    <w:rPr>
      <w:rFonts w:ascii="Calibri" w:hAnsi="Calibri"/>
      <w:noProof/>
      <w:lang w:val="en-US"/>
    </w:rPr>
  </w:style>
  <w:style w:type="character" w:customStyle="1" w:styleId="EndNoteBibliographyTitleChar">
    <w:name w:val="EndNote Bibliography Title Char"/>
    <w:basedOn w:val="VarsaylanParagrafYazTipi"/>
    <w:link w:val="EndNoteBibliographyTitle"/>
    <w:rsid w:val="00DC4A2F"/>
    <w:rPr>
      <w:rFonts w:ascii="Calibri" w:hAnsi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DC4A2F"/>
    <w:pPr>
      <w:spacing w:line="240" w:lineRule="auto"/>
      <w:jc w:val="both"/>
    </w:pPr>
    <w:rPr>
      <w:rFonts w:ascii="Calibri" w:hAnsi="Calibri"/>
      <w:noProof/>
      <w:lang w:val="en-US"/>
    </w:rPr>
  </w:style>
  <w:style w:type="character" w:customStyle="1" w:styleId="EndNoteBibliographyChar">
    <w:name w:val="EndNote Bibliography Char"/>
    <w:basedOn w:val="VarsaylanParagrafYazTipi"/>
    <w:link w:val="EndNoteBibliography"/>
    <w:rsid w:val="00DC4A2F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Gülcihan Güzel</cp:lastModifiedBy>
  <cp:revision>5</cp:revision>
  <dcterms:created xsi:type="dcterms:W3CDTF">2019-02-26T12:00:00Z</dcterms:created>
  <dcterms:modified xsi:type="dcterms:W3CDTF">2019-02-26T13:08:00Z</dcterms:modified>
</cp:coreProperties>
</file>