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2D3D"/>
          <w:sz w:val="52"/>
          <w:szCs w:val="52"/>
        </w:rPr>
        <w:t xml:space="preserve">Subhash Chandra Yadav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Software Delivery Leadership  │  Programme &amp; Portfolio Governance  │  Agile Coaching &amp; Transformation  │  PMO Design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+45 9180 7190	syadav@allthingsagile.net	linkedin.com/in/subhashchandrayadav</w:t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7"/>
          <w:szCs w:val="17"/>
        </w:rPr>
        <w:t xml:space="preserve">Copenhagen, Denmark  ·  Work permit: employer-sponsored</w:t>
      </w:r>
    </w:p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PROFESSIONAL SUMMARY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1F2D3D"/>
          <w:sz w:val="17"/>
          <w:szCs w:val="17"/>
        </w:rPr>
        <w:t xml:space="preserve">Senior programme and portfolio leader with 20+ years delivering large-scale transformation across financial services, logistics, and technology — with a consistent record of translating strategy into measurable execution. Managed a $10M+ technology portfolio at Maersk, drove $2M annual TCO reduction, and designed PMO governance frameworks adopted across three years of leadership change. Brings deep expertise in cross-functional orchestration, OKR-driven delivery, risk management, and stakeholder engagement up to CIO-1 level — equally fluent in Agile, hybrid, and structured delivery frameworks. Known for embedding lasting capability: 25–30% efficiency gains across teams, 50%+ cycle time reduction, and business cases that secure executive buy-in.</w:t>
      </w: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Portfolio &amp; PMO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Designed and operated end-to-end portfolio governance from scratch — intake, prioritisation, milestone tracking, risk management, and executive reporting — for a $10M+ technology portfolio at global enterprise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Programme &amp; Project Leadership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End-to-end ownership of complex, multi-stakeholder technology programmes across agile, hybrid, and plan-driven delivery models. Sole accountability for outcomes at programme and portfolio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Agile Coaching &amp; Transformation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Practitioner-coach across Scrum, Kanban, SAFe, and custom frameworks. Context-first, pragmatic approach. Coached teams, Product Owners, and engineering leaders from team level to enterprise agility. Delivered sustained 25–30% efficiency gains.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Executive Stakeholder Engagement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Regular engagement with senior leadership to CIO-1 level. Trusted advisor and sparring partner. Structured executive reporting, Steerco facilitation, and governance forum leadership.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Vendor &amp; Contract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Managed global SI and vendor relationships — TCS, Ubique Systems — through monthly performance reviews, annual contract reviews, cost optimisation, and quality governance. On-site engagement in India.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Business Case &amp; Investment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Co-authored formal business cases including current-state analysis, risk of inaction, investment glide path, and ROI modelling. Secured SLT approval and PoC funding at Maersk for a platform modernisation initiative.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Organisational Change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Led operating model design, team restructuring, tool migrations, and agile adoption initiatives. Change management grounded in delivery reality — understanding resistance, adoption curves, and what it takes to sustain behavioural 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Test Management &amp; Quality 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Built and led QA practices from scratch at multiple organisations. Owned end-to-end test strategy, automation frameworks, defect lifecycle, and release readiness governance. Delivered 80%+ runtime reductions through automation optimisation.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People Leadership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Formal people leadership of a team of 30 at Infosys — 4 direct reports, full performance accountability. Coaching and capability development of delivery leads, scrum masters, and project managers throughout career.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Facilitation &amp; Workshop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Designed and delivered retrospectives, planning sessions, and workshops — including for teams outside own context. Co-hosted Maersk Annual Agile Conference (2022) for 250+ participants.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PROFESSIONAL EXPERIENCE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Scrum Master · Program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Bunker Holding A/S · Middelfart,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Dec 2025 – Present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Reduced Cycle Time from 20+ days to under 10 days within one quarter by introducing a DORA-centric delivery culture focused on Lead Time, Cycle Time, and MTTR.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Cut defect slippage by 25% through structured Definition of Done and Backlog Refinement practices, partnering with Engineering Leadership on incident management and quality frameworks.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Designed and built two enterprise tools — a Skills Matrix and a Roadmap &amp; Planning Tool — using AI models; Planning Tool accepted on first presentation and earmarked for cross-team adoption.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Lead Portfolio Manager · Programme Leader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APM Terminals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Jul 2022 – Aug 2025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Managed a $10M+ technology portfolio covering customer-facing, data integration, and operational excellence products — overseeing a CDH platform processing 1B+ daily transactions.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Designed a PMO governance framework from scratch — intake, prioritisation, milestone tracking, escalation, and reporting — that remained the foundational structure through three years of leadership change.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Co-authored a business case following a multi-million-dollar outage; presented to SLT, accepted with minimal pushback, and secured PoC funding for two engineering resources over six months.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Drove $2M annual TCO reduction through cloud optimisation and vendor rationalisation; governed TCS and Ubique Systems through structured performance and contract reviews.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Senior Scrum Master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Jun 2021 – Jun 2022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Facilitated delivery of credit card payment enablement across Asian markets, reducing cash transactions by up to 30% in year one — supporting hundreds of millions in annual transaction value.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Co-developed an Epic Refinement Canvas covering value statements, dependencies, risk, and strategic classification — subsequently adopted as standard practice by multiple teams.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Drove lean-agile adoption delivering 25–30% efficiency gains, faster time-to-market, and measurably elevated customer satisfaction across payments and invoicing platforms.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Release Manager · QA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Pandora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Sep 2020 – May 2021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Developed a release governance strategy enabling iterative delivery and frictionless CAB collaboration; implemented a comprehensive testing strategy aligned to Pandora's Consumer Loyalty Programme outcomes.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Test Manager · Scrum Master (concurrent)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A.P. Møller – Mærsk A/S · Copenhagen, Denmark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Aug 2018 – Aug 2020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Owned end-to-end quality governance across multiple interdependent product teams; simultaneously turned around a struggling scrum team to a steady, recognised delivery cadence within months.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Optimised test automation, reducing regression suite runtime by 80% (4 hours to under 1 hour); led HPQC-to-X-ray migration delivering $0.5M in annual TCO savings.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Awarded the Maersk Star Award (2019) — the highest staff recognition level — for delivery focus, integrity, and zero disruption to team outputs under significant personal adversity.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Senior Project Manager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Infosys Ltd. · Pune, India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Oct 2017 – Jul 2018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a team of 30 across four direct reports; drove NPS from -5 to +35 within six months through delivery quality, team development, and client satisfaction initiatives.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Reduced delivery timelines by 25% via value-stream mapping; designed a predictive staffing model subsequently adopted organisation-wide for proactive capacity planning.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Business Assurance Lead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AON Consulting · Mumbai, India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 Feb 2015 – Sep 2017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Led a team of 5–7 QA engineers across global HRMS implementations for Prudential, CIBC, and IHG Group; built automation capability from scratch delivering 50%+ efficiency gains.</w:t>
      </w:r>
    </w:p>
    <w:p>
      <w:pPr>
        <w:spacing w:after="0" w:before="120"/>
      </w:pP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1F2D3D"/>
          <w:sz w:val="19"/>
          <w:szCs w:val="19"/>
        </w:rPr>
        <w:t xml:space="preserve">Prior Experience (2002 – 2014)</w:t>
      </w:r>
    </w:p>
    <w:p>
      <w:pPr>
        <w:spacing w:after="20" w:before="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/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Collinson Group (London) · GlobalLogic · Globalgraphics · Qualitykiosk · Persistent Systems · Patni Computer Systems · Entercoms Software</w:t>
      </w:r>
    </w:p>
    <w:p>
      <w:pPr>
        <w:spacing w:after="30" w:before="30"/>
        <w:ind w:left="360" w:hanging="180"/>
      </w:pPr>
      <w:r>
        <w:rPr>
          <w:rFonts w:ascii="Calibri" w:cs="Calibri" w:eastAsia="Calibri" w:hAnsi="Calibri"/>
          <w:b/>
          <w:bCs/>
          <w:color w:val="2E75B6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1F2D3D"/>
          <w:sz w:val="17"/>
          <w:szCs w:val="17"/>
        </w:rPr>
        <w:t xml:space="preserve">Progressive QA, test engineering, and team leadership roles across financial services (ICICI Bank, Kotak Mahindra Bank), telecommunications, loyalty platforms, and early-stage startups — building deep delivery foundations across India and the UK.</w:t>
      </w:r>
    </w:p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RECOGNITION &amp; PROFESSIONAL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Maersk Star Award (2019)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Highest staff recognition level at A.P. Møller – Mærsk. Awarded with formal citation and financial reward (equivalent to one month's salary) for integrity, sustained delivery focus, and quality standards maintained under significant personal adversity.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Maersk Agile CoP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Active and highly valued member. Regularly sought by peers for 1:1 coaching and knowledge exchange. Facilitated retrospectives for teams outside own context. Co-hosted the 2022 Maersk Annual Agile Conference for 250+ participants.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EDUCATION &amp; 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Bachelor of EngineeringChemical Engineering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University of Mumbai, 2001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ICAgile Certified ProfessionalICP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ICAgile  ·  Credentials available on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Danish LanguageBasic — PD2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Prøve i Dansk 2 examination May 2026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TOOLS &amp; METHODOLOGIES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Microsoft 365 (incl. Power BI)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Portfolio dashboards, executive reporting, roadmaps, capacity planning, budgeting, business case authoring, stakeholder presentations.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Atlassian Suite (Jira, Confluence, X-ray)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Portfolio and project tracking, milestone management, backlog management, test management, process documentation, delivery reporting.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Miro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Operating model design, value-stream mapping, retrospective facilitation, structured problem-solving, stakeholder workshops, agile planning.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Azure DevOps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Exposure to engineering tracking at epic and feature level in programme governance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Delivery Frameworks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Scrum, Kanban, Essential SAFe, Stage Gate, hybrid and plan-driven approaches — applied pragmatically to context, never dogmatically.</w:t>
            </w:r>
          </w:p>
        </w:tc>
      </w:tr>
    </w:tbl>
    <w:p>
      <w:pPr>
        <w:spacing w:after="0" w:before="120"/>
      </w:pPr>
    </w:p>
    <w:p>
      <w:pPr>
        <w:pBdr>
          <w:bottom w:val="single" w:color="2E75B6" w:sz="6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English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Full professional proficiency — primary working language throughout career in Denmark, UK, and international contexts.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Hindi &amp; Marathi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Native fluency — read, write, and speak. Additional Indian languages spoken conversationally.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17"/>
                <w:szCs w:val="17"/>
              </w:rPr>
              <w:t xml:space="preserve">Danish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F2D3D"/>
                <w:sz w:val="17"/>
                <w:szCs w:val="17"/>
              </w:rPr>
              <w:t xml:space="preserve">Basic — PD2 examination completed May 2026.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2026-06-19T21:06:11.065Z</dcterms:created>
  <dcterms:modified xsi:type="dcterms:W3CDTF">2026-06-19T21:06:11.073Z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