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B7F9" w14:textId="39611A4F" w:rsidR="00DD41BD" w:rsidRPr="00DD41BD" w:rsidRDefault="00DD41BD" w:rsidP="00DD41BD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kern w:val="0"/>
          <w:sz w:val="28"/>
          <w:szCs w:val="28"/>
          <w:u w:val="single"/>
        </w:rPr>
      </w:pPr>
      <w:r w:rsidRPr="00DD41BD">
        <w:rPr>
          <w:rFonts w:ascii="STIXGeneral-Regular" w:hAnsi="STIXGeneral-Regular" w:cs="STIXGeneral-Regular"/>
          <w:kern w:val="0"/>
          <w:sz w:val="28"/>
          <w:szCs w:val="28"/>
          <w:u w:val="single"/>
        </w:rPr>
        <w:t>Highlights</w:t>
      </w:r>
    </w:p>
    <w:p w14:paraId="6CC1D39C" w14:textId="77777777" w:rsidR="00DD41BD" w:rsidRDefault="00DD41BD" w:rsidP="00DD41BD">
      <w:p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Bold"/>
          <w:b/>
          <w:bCs/>
          <w:kern w:val="0"/>
          <w:sz w:val="24"/>
          <w:szCs w:val="24"/>
        </w:rPr>
      </w:pPr>
    </w:p>
    <w:p w14:paraId="6C6964B7" w14:textId="540A8524" w:rsidR="00BD13FA" w:rsidRDefault="00BB2D16" w:rsidP="00DD41B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B2D16">
        <w:rPr>
          <w:b/>
          <w:bCs/>
        </w:rPr>
        <w:t>A novel Reductive bias and Hybrid GRU-CNN(RB-GRU-CNN) model for prediction of PTB diagnostic ECG Time Series data</w:t>
      </w:r>
    </w:p>
    <w:p w14:paraId="225B11D4" w14:textId="77777777" w:rsidR="00BB2D16" w:rsidRPr="00BB2D16" w:rsidRDefault="00BB2D16" w:rsidP="00DD41BD">
      <w:p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Bold"/>
          <w:b/>
          <w:bCs/>
          <w:kern w:val="0"/>
          <w:sz w:val="24"/>
          <w:szCs w:val="24"/>
        </w:rPr>
      </w:pPr>
    </w:p>
    <w:p w14:paraId="67137DC1" w14:textId="0ABA3FC3" w:rsidR="00DD41BD" w:rsidRPr="00DD41BD" w:rsidRDefault="00BD13FA" w:rsidP="00DD41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Regular"/>
          <w:kern w:val="0"/>
          <w:sz w:val="20"/>
          <w:szCs w:val="20"/>
        </w:rPr>
      </w:pPr>
      <w:r>
        <w:rPr>
          <w:rFonts w:ascii="STIXGeneral-Bold" w:hAnsi="STIXGeneral-Bold" w:cs="STIXGeneral-Regular"/>
          <w:kern w:val="0"/>
          <w:sz w:val="20"/>
          <w:szCs w:val="20"/>
        </w:rPr>
        <w:t xml:space="preserve">The </w:t>
      </w:r>
      <w:r w:rsidR="00BB2D16">
        <w:rPr>
          <w:rFonts w:ascii="STIXGeneral-Bold" w:hAnsi="STIXGeneral-Bold" w:cs="STIXGeneral-Regular"/>
          <w:kern w:val="0"/>
          <w:sz w:val="20"/>
          <w:szCs w:val="20"/>
        </w:rPr>
        <w:t>GRU</w:t>
      </w:r>
      <w:r>
        <w:rPr>
          <w:rFonts w:ascii="STIXGeneral-Bold" w:hAnsi="STIXGeneral-Bold" w:cs="STIXGeneral-Regular"/>
          <w:kern w:val="0"/>
          <w:sz w:val="20"/>
          <w:szCs w:val="20"/>
        </w:rPr>
        <w:t xml:space="preserve">-1DCNN model is proposed to predict the </w:t>
      </w:r>
      <w:r w:rsidR="00BB2D16">
        <w:rPr>
          <w:rFonts w:ascii="STIXGeneral-Bold" w:hAnsi="STIXGeneral-Bold" w:cs="STIXGeneral-Regular"/>
          <w:kern w:val="0"/>
          <w:sz w:val="20"/>
          <w:szCs w:val="20"/>
        </w:rPr>
        <w:t>ECG of cardiac patients.</w:t>
      </w:r>
    </w:p>
    <w:p w14:paraId="7BD9E273" w14:textId="3CBC4F77" w:rsidR="00DD41BD" w:rsidRDefault="00BD13FA" w:rsidP="00DD41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Regular"/>
          <w:kern w:val="0"/>
          <w:sz w:val="20"/>
          <w:szCs w:val="20"/>
        </w:rPr>
      </w:pPr>
      <w:r>
        <w:rPr>
          <w:rFonts w:ascii="STIXGeneral-Bold" w:hAnsi="STIXGeneral-Bold" w:cs="STIXGeneral-Regular"/>
          <w:kern w:val="0"/>
          <w:sz w:val="20"/>
          <w:szCs w:val="20"/>
        </w:rPr>
        <w:t xml:space="preserve">The model is compared </w:t>
      </w:r>
      <w:proofErr w:type="gramStart"/>
      <w:r>
        <w:rPr>
          <w:rFonts w:ascii="STIXGeneral-Bold" w:hAnsi="STIXGeneral-Bold" w:cs="STIXGeneral-Regular"/>
          <w:kern w:val="0"/>
          <w:sz w:val="20"/>
          <w:szCs w:val="20"/>
        </w:rPr>
        <w:t>to  DL</w:t>
      </w:r>
      <w:proofErr w:type="gramEnd"/>
      <w:r>
        <w:rPr>
          <w:rFonts w:ascii="STIXGeneral-Bold" w:hAnsi="STIXGeneral-Bold" w:cs="STIXGeneral-Regular"/>
          <w:kern w:val="0"/>
          <w:sz w:val="20"/>
          <w:szCs w:val="20"/>
        </w:rPr>
        <w:t xml:space="preserve"> baseline models</w:t>
      </w:r>
      <w:r w:rsidR="00BB2D16">
        <w:rPr>
          <w:rFonts w:ascii="STIXGeneral-Bold" w:hAnsi="STIXGeneral-Bold" w:cs="STIXGeneral-Regular"/>
          <w:kern w:val="0"/>
          <w:sz w:val="20"/>
          <w:szCs w:val="20"/>
        </w:rPr>
        <w:t>.</w:t>
      </w:r>
    </w:p>
    <w:p w14:paraId="4530BD8A" w14:textId="104EDE8C" w:rsidR="00BB2D16" w:rsidRPr="00DD41BD" w:rsidRDefault="00BB2D16" w:rsidP="00DD41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TIXGeneral-Bold" w:hAnsi="STIXGeneral-Bold" w:cs="STIXGeneral-Regular"/>
          <w:kern w:val="0"/>
          <w:sz w:val="20"/>
          <w:szCs w:val="20"/>
        </w:rPr>
      </w:pPr>
      <w:r>
        <w:rPr>
          <w:rFonts w:ascii="STIXGeneral-Bold" w:hAnsi="STIXGeneral-Bold" w:cs="STIXGeneral-Regular"/>
          <w:kern w:val="0"/>
          <w:sz w:val="20"/>
          <w:szCs w:val="20"/>
        </w:rPr>
        <w:t xml:space="preserve">A novel Reductive bias </w:t>
      </w:r>
      <w:proofErr w:type="gramStart"/>
      <w:r>
        <w:rPr>
          <w:rFonts w:ascii="STIXGeneral-Bold" w:hAnsi="STIXGeneral-Bold" w:cs="STIXGeneral-Regular"/>
          <w:kern w:val="0"/>
          <w:sz w:val="20"/>
          <w:szCs w:val="20"/>
        </w:rPr>
        <w:t>model(</w:t>
      </w:r>
      <w:proofErr w:type="gramEnd"/>
      <w:r>
        <w:rPr>
          <w:rFonts w:ascii="STIXGeneral-Bold" w:hAnsi="STIXGeneral-Bold" w:cs="STIXGeneral-Regular"/>
          <w:kern w:val="0"/>
          <w:sz w:val="20"/>
          <w:szCs w:val="20"/>
        </w:rPr>
        <w:t>RB-GRU-CNN) is proposed to improve GRU-CNN performance.</w:t>
      </w:r>
    </w:p>
    <w:p w14:paraId="50018F05" w14:textId="77777777" w:rsidR="00BB2D16" w:rsidRDefault="00BB2D16" w:rsidP="00DD41BD">
      <w:pPr>
        <w:pStyle w:val="ListParagraph"/>
        <w:numPr>
          <w:ilvl w:val="0"/>
          <w:numId w:val="2"/>
        </w:numPr>
        <w:rPr>
          <w:rFonts w:ascii="STIXGeneral-Bold" w:hAnsi="STIXGeneral-Bold" w:cs="STIXGeneral-Regular"/>
          <w:kern w:val="0"/>
          <w:sz w:val="20"/>
          <w:szCs w:val="20"/>
        </w:rPr>
      </w:pPr>
      <w:r>
        <w:rPr>
          <w:rFonts w:ascii="STIXGeneral-Bold" w:hAnsi="STIXGeneral-Bold" w:cs="STIXGeneral-Regular"/>
          <w:kern w:val="0"/>
          <w:sz w:val="20"/>
          <w:szCs w:val="20"/>
        </w:rPr>
        <w:t>GRU</w:t>
      </w:r>
      <w:r w:rsidR="00BD13FA">
        <w:rPr>
          <w:rFonts w:ascii="STIXGeneral-Bold" w:hAnsi="STIXGeneral-Bold" w:cs="STIXGeneral-Regular"/>
          <w:kern w:val="0"/>
          <w:sz w:val="20"/>
          <w:szCs w:val="20"/>
        </w:rPr>
        <w:t xml:space="preserve">-1DCNN outperforms </w:t>
      </w:r>
      <w:r>
        <w:rPr>
          <w:rFonts w:ascii="STIXGeneral-Bold" w:hAnsi="STIXGeneral-Bold" w:cs="STIXGeneral-Regular"/>
          <w:kern w:val="0"/>
          <w:sz w:val="20"/>
          <w:szCs w:val="20"/>
        </w:rPr>
        <w:t>traditional Deep learning</w:t>
      </w:r>
      <w:r w:rsidR="00BD13FA">
        <w:rPr>
          <w:rFonts w:ascii="STIXGeneral-Bold" w:hAnsi="STIXGeneral-Bold" w:cs="STIXGeneral-Regular"/>
          <w:kern w:val="0"/>
          <w:sz w:val="20"/>
          <w:szCs w:val="20"/>
        </w:rPr>
        <w:t xml:space="preserve"> models over various performance measures</w:t>
      </w:r>
      <w:r>
        <w:rPr>
          <w:rFonts w:ascii="STIXGeneral-Bold" w:hAnsi="STIXGeneral-Bold" w:cs="STIXGeneral-Regular"/>
          <w:kern w:val="0"/>
          <w:sz w:val="20"/>
          <w:szCs w:val="20"/>
        </w:rPr>
        <w:t>.</w:t>
      </w:r>
    </w:p>
    <w:p w14:paraId="3F2CCE6B" w14:textId="70204092" w:rsidR="00CD1CC3" w:rsidRDefault="00BB2D16" w:rsidP="00DD41BD">
      <w:pPr>
        <w:pStyle w:val="ListParagraph"/>
        <w:numPr>
          <w:ilvl w:val="0"/>
          <w:numId w:val="2"/>
        </w:numPr>
        <w:rPr>
          <w:rFonts w:ascii="STIXGeneral-Bold" w:hAnsi="STIXGeneral-Bold" w:cs="STIXGeneral-Regular"/>
          <w:kern w:val="0"/>
          <w:sz w:val="20"/>
          <w:szCs w:val="20"/>
        </w:rPr>
      </w:pPr>
      <w:r>
        <w:rPr>
          <w:rFonts w:ascii="STIXGeneral-Bold" w:hAnsi="STIXGeneral-Bold" w:cs="STIXGeneral-Regular"/>
          <w:kern w:val="0"/>
          <w:sz w:val="20"/>
          <w:szCs w:val="20"/>
        </w:rPr>
        <w:t>RB-GRU-CNN improved the performance of GRU-CNN model.</w:t>
      </w:r>
      <w:r w:rsidR="00BD13FA">
        <w:rPr>
          <w:rFonts w:ascii="STIXGeneral-Bold" w:hAnsi="STIXGeneral-Bold" w:cs="STIXGeneral-Regular"/>
          <w:kern w:val="0"/>
          <w:sz w:val="20"/>
          <w:szCs w:val="20"/>
        </w:rPr>
        <w:t xml:space="preserve"> </w:t>
      </w:r>
    </w:p>
    <w:p w14:paraId="0AB5CF60" w14:textId="3CC598C1" w:rsidR="00DD41BD" w:rsidRPr="00DD41BD" w:rsidRDefault="00BD13FA" w:rsidP="00DD41BD">
      <w:pPr>
        <w:pStyle w:val="ListParagraph"/>
        <w:numPr>
          <w:ilvl w:val="0"/>
          <w:numId w:val="2"/>
        </w:numPr>
        <w:rPr>
          <w:rFonts w:ascii="STIXGeneral-Bold" w:hAnsi="STIXGeneral-Bold" w:cs="STIXGeneral-Regular"/>
          <w:kern w:val="0"/>
          <w:sz w:val="20"/>
          <w:szCs w:val="20"/>
        </w:rPr>
      </w:pPr>
      <w:r>
        <w:rPr>
          <w:rFonts w:ascii="STIXGeneral-Bold" w:hAnsi="STIXGeneral-Bold" w:cs="STIXGeneral-Regular"/>
          <w:kern w:val="0"/>
          <w:sz w:val="20"/>
          <w:szCs w:val="20"/>
        </w:rPr>
        <w:t>Statistical analysis of results shows the distinct &amp; better performance of model</w:t>
      </w:r>
      <w:r w:rsidR="00BB2D16">
        <w:rPr>
          <w:rFonts w:ascii="STIXGeneral-Bold" w:hAnsi="STIXGeneral-Bold" w:cs="STIXGeneral-Regular"/>
          <w:kern w:val="0"/>
          <w:sz w:val="20"/>
          <w:szCs w:val="20"/>
        </w:rPr>
        <w:t>s.</w:t>
      </w:r>
    </w:p>
    <w:p w14:paraId="4A64682D" w14:textId="77777777" w:rsidR="00DD41BD" w:rsidRPr="00DD41BD" w:rsidRDefault="00DD41BD" w:rsidP="00DD41BD">
      <w:pPr>
        <w:rPr>
          <w:rFonts w:ascii="STIXGeneral-Bold" w:hAnsi="STIXGeneral-Bold"/>
          <w:sz w:val="20"/>
          <w:szCs w:val="20"/>
        </w:rPr>
      </w:pPr>
    </w:p>
    <w:sectPr w:rsidR="00DD41BD" w:rsidRPr="00DD4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IXGenera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Genera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4233"/>
    <w:multiLevelType w:val="hybridMultilevel"/>
    <w:tmpl w:val="9DAE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1BAC"/>
    <w:multiLevelType w:val="hybridMultilevel"/>
    <w:tmpl w:val="EF96FC12"/>
    <w:lvl w:ilvl="0" w:tplc="02B2BF1A">
      <w:numFmt w:val="bullet"/>
      <w:lvlText w:val="•"/>
      <w:lvlJc w:val="left"/>
      <w:pPr>
        <w:ind w:left="720" w:hanging="360"/>
      </w:pPr>
      <w:rPr>
        <w:rFonts w:ascii="STIXGeneral-Bold" w:eastAsiaTheme="minorHAnsi" w:hAnsi="STIXGeneral-Bold" w:cs="STIXGeneral-Regular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464179">
    <w:abstractNumId w:val="0"/>
  </w:num>
  <w:num w:numId="2" w16cid:durableId="1110589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0NLM0MTI1NzI3NLFU0lEKTi0uzszPAykwrgUArpUY0ywAAAA="/>
  </w:docVars>
  <w:rsids>
    <w:rsidRoot w:val="00F71EF7"/>
    <w:rsid w:val="00214EB0"/>
    <w:rsid w:val="008136EB"/>
    <w:rsid w:val="00BB2D16"/>
    <w:rsid w:val="00BD13FA"/>
    <w:rsid w:val="00CD1CC3"/>
    <w:rsid w:val="00DD41BD"/>
    <w:rsid w:val="00F7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B8F8"/>
  <w15:chartTrackingRefBased/>
  <w15:docId w15:val="{FBA3C010-7600-43C1-B771-52CE0D33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SUBHAM KUMAR</cp:lastModifiedBy>
  <cp:revision>5</cp:revision>
  <cp:lastPrinted>2023-08-06T09:32:00Z</cp:lastPrinted>
  <dcterms:created xsi:type="dcterms:W3CDTF">2023-08-06T07:55:00Z</dcterms:created>
  <dcterms:modified xsi:type="dcterms:W3CDTF">2023-08-27T09:24:00Z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90acfb04d8bc57fcc96401dd59245fa6e76f6cf004aaa15d6e4c39a9f2a10704</vt:lpwstr>
  </property>
</Properties>
</file>