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0"/>
        <w:jc w:val="left"/>
      </w:pPr>
      <w:r>
        <w:rPr>
          <w:b/>
          <w:i w:val="0"/>
          <w:color w:val="6B6B72"/>
          <w:sz w:val="22"/>
        </w:rPr>
        <w:t>PRODUCT REQUIREMENTS DOCUMENT</w:t>
      </w:r>
    </w:p>
    <w:p>
      <w:pPr>
        <w:spacing w:after="40" w:before="0"/>
        <w:jc w:val="left"/>
      </w:pPr>
      <w:r>
        <w:rPr>
          <w:b/>
          <w:i w:val="0"/>
          <w:color w:val="9A6B1E"/>
          <w:sz w:val="80"/>
        </w:rPr>
        <w:t>Pitch Deck</w:t>
      </w:r>
    </w:p>
    <w:p>
      <w:pPr>
        <w:spacing w:after="360" w:before="0"/>
        <w:jc w:val="left"/>
      </w:pPr>
      <w:r>
        <w:rPr>
          <w:b w:val="0"/>
          <w:i w:val="0"/>
          <w:color w:val="1F1F22"/>
          <w:sz w:val="30"/>
        </w:rPr>
        <w:t>AI-Powered Cinematic Pitch Deck Builder for Film &amp; Series Creators</w:t>
      </w:r>
    </w:p>
    <w:p>
      <w:pPr>
        <w:spacing w:after="80" w:before="0"/>
        <w:jc w:val="left"/>
      </w:pPr>
      <w:r>
        <w:rPr>
          <w:b w:val="0"/>
          <w:i w:val="0"/>
          <w:color w:val="6B6B72"/>
          <w:sz w:val="22"/>
        </w:rPr>
        <w:t>Version 1.0 — Draft</w:t>
      </w:r>
    </w:p>
    <w:p>
      <w:pPr>
        <w:spacing w:after="80" w:before="0"/>
        <w:jc w:val="left"/>
      </w:pPr>
      <w:r>
        <w:rPr>
          <w:b w:val="0"/>
          <w:i w:val="0"/>
          <w:color w:val="6B6B72"/>
          <w:sz w:val="22"/>
        </w:rPr>
        <w:t>Document Type: Product Requirements Document (PRD)</w:t>
      </w:r>
    </w:p>
    <w:p>
      <w:pPr>
        <w:spacing w:after="80" w:before="0"/>
        <w:jc w:val="left"/>
      </w:pPr>
      <w:r>
        <w:rPr>
          <w:b w:val="0"/>
          <w:i w:val="0"/>
          <w:color w:val="6B6B72"/>
          <w:sz w:val="22"/>
        </w:rPr>
        <w:t>Date: July 10, 2026</w:t>
      </w:r>
    </w:p>
    <w:p>
      <w:pPr>
        <w:spacing w:after="480" w:before="0"/>
        <w:jc w:val="left"/>
      </w:pPr>
      <w:r>
        <w:rPr>
          <w:b w:val="0"/>
          <w:i w:val="0"/>
          <w:color w:val="6B6B72"/>
          <w:sz w:val="22"/>
        </w:rPr>
        <w:t>Owner: Product &amp; AI Engineering</w:t>
      </w:r>
    </w:p>
    <w:p>
      <w:r>
        <w:rPr>
          <w:i w:val="0"/>
          <w:color w:val="6B6B72"/>
        </w:rPr>
        <w:t>This Product Requirements Document translates the business needs defined in the Pitch Deck Business Requirements Document (BRD) into detailed product goals, personas, user journeys, functional and non-functional requirements, the AI agent pipeline, the end-to-end system architecture, the data model, the API surface, and a phased delivery roadmap.</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320"/>
        <w:gridCol w:w="4320"/>
      </w:tblGrid>
      <w:tr>
        <w:tc>
          <w:tcPr>
            <w:tcW w:type="dxa" w:w="2592"/>
            <w:shd w:val="clear" w:fill="1F2430"/>
          </w:tcPr>
          <w:p>
            <w:pPr>
              <w:spacing w:after="40" w:before="40"/>
            </w:pPr>
            <w:r>
              <w:rPr>
                <w:b/>
                <w:color w:val="F4E9DA"/>
                <w:sz w:val="19"/>
              </w:rPr>
              <w:t>Field</w:t>
            </w:r>
          </w:p>
        </w:tc>
        <w:tc>
          <w:tcPr>
            <w:tcW w:type="dxa" w:w="6768"/>
            <w:shd w:val="clear" w:fill="1F2430"/>
          </w:tcPr>
          <w:p>
            <w:pPr>
              <w:spacing w:after="40" w:before="40"/>
            </w:pPr>
            <w:r>
              <w:rPr>
                <w:b/>
                <w:color w:val="F4E9DA"/>
                <w:sz w:val="19"/>
              </w:rPr>
              <w:t>Detail</w:t>
            </w:r>
          </w:p>
        </w:tc>
      </w:tr>
      <w:tr>
        <w:tc>
          <w:tcPr>
            <w:tcW w:type="dxa" w:w="2592"/>
          </w:tcPr>
          <w:p>
            <w:pPr>
              <w:spacing w:after="40" w:before="40"/>
            </w:pPr>
            <w:r>
              <w:rPr>
                <w:b w:val="0"/>
                <w:color w:val="1F1F22"/>
                <w:sz w:val="19"/>
              </w:rPr>
              <w:t>Document title</w:t>
            </w:r>
          </w:p>
        </w:tc>
        <w:tc>
          <w:tcPr>
            <w:tcW w:type="dxa" w:w="6768"/>
          </w:tcPr>
          <w:p>
            <w:pPr>
              <w:spacing w:after="40" w:before="40"/>
            </w:pPr>
            <w:r>
              <w:rPr>
                <w:b w:val="0"/>
                <w:color w:val="1F1F22"/>
                <w:sz w:val="19"/>
              </w:rPr>
              <w:t>Pitch Deck — Product Requirements Document</w:t>
            </w:r>
          </w:p>
        </w:tc>
      </w:tr>
      <w:tr>
        <w:tc>
          <w:tcPr>
            <w:tcW w:type="dxa" w:w="2592"/>
          </w:tcPr>
          <w:p>
            <w:pPr>
              <w:spacing w:after="40" w:before="40"/>
            </w:pPr>
            <w:r>
              <w:rPr>
                <w:b w:val="0"/>
                <w:color w:val="1F1F22"/>
                <w:sz w:val="19"/>
              </w:rPr>
              <w:t>Version</w:t>
            </w:r>
          </w:p>
        </w:tc>
        <w:tc>
          <w:tcPr>
            <w:tcW w:type="dxa" w:w="6768"/>
          </w:tcPr>
          <w:p>
            <w:pPr>
              <w:spacing w:after="40" w:before="40"/>
            </w:pPr>
            <w:r>
              <w:rPr>
                <w:b w:val="0"/>
                <w:color w:val="1F1F22"/>
                <w:sz w:val="19"/>
              </w:rPr>
              <w:t>1.0 (Draft)</w:t>
            </w:r>
          </w:p>
        </w:tc>
      </w:tr>
      <w:tr>
        <w:tc>
          <w:tcPr>
            <w:tcW w:type="dxa" w:w="2592"/>
          </w:tcPr>
          <w:p>
            <w:pPr>
              <w:spacing w:after="40" w:before="40"/>
            </w:pPr>
            <w:r>
              <w:rPr>
                <w:b w:val="0"/>
                <w:color w:val="1F1F22"/>
                <w:sz w:val="19"/>
              </w:rPr>
              <w:t>Status</w:t>
            </w:r>
          </w:p>
        </w:tc>
        <w:tc>
          <w:tcPr>
            <w:tcW w:type="dxa" w:w="6768"/>
          </w:tcPr>
          <w:p>
            <w:pPr>
              <w:spacing w:after="40" w:before="40"/>
            </w:pPr>
            <w:r>
              <w:rPr>
                <w:b w:val="0"/>
                <w:color w:val="1F1F22"/>
                <w:sz w:val="19"/>
              </w:rPr>
              <w:t>For review</w:t>
            </w:r>
          </w:p>
        </w:tc>
      </w:tr>
      <w:tr>
        <w:tc>
          <w:tcPr>
            <w:tcW w:type="dxa" w:w="2592"/>
          </w:tcPr>
          <w:p>
            <w:pPr>
              <w:spacing w:after="40" w:before="40"/>
            </w:pPr>
            <w:r>
              <w:rPr>
                <w:b w:val="0"/>
                <w:color w:val="1F1F22"/>
                <w:sz w:val="19"/>
              </w:rPr>
              <w:t>Author</w:t>
            </w:r>
          </w:p>
        </w:tc>
        <w:tc>
          <w:tcPr>
            <w:tcW w:type="dxa" w:w="6768"/>
          </w:tcPr>
          <w:p>
            <w:pPr>
              <w:spacing w:after="40" w:before="40"/>
            </w:pPr>
            <w:r>
              <w:rPr>
                <w:b w:val="0"/>
                <w:color w:val="1F1F22"/>
                <w:sz w:val="19"/>
              </w:rPr>
              <w:t>Product &amp; AI Engineering</w:t>
            </w:r>
          </w:p>
        </w:tc>
      </w:tr>
      <w:tr>
        <w:tc>
          <w:tcPr>
            <w:tcW w:type="dxa" w:w="2592"/>
          </w:tcPr>
          <w:p>
            <w:pPr>
              <w:spacing w:after="40" w:before="40"/>
            </w:pPr>
            <w:r>
              <w:rPr>
                <w:b w:val="0"/>
                <w:color w:val="1F1F22"/>
                <w:sz w:val="19"/>
              </w:rPr>
              <w:t>Reviewers</w:t>
            </w:r>
          </w:p>
        </w:tc>
        <w:tc>
          <w:tcPr>
            <w:tcW w:type="dxa" w:w="6768"/>
          </w:tcPr>
          <w:p>
            <w:pPr>
              <w:spacing w:after="40" w:before="40"/>
            </w:pPr>
            <w:r>
              <w:rPr>
                <w:b w:val="0"/>
                <w:color w:val="1F1F22"/>
                <w:sz w:val="19"/>
              </w:rPr>
              <w:t>Business/Product Owner, Engineering Lead, AI Lead, Design Lead</w:t>
            </w:r>
          </w:p>
        </w:tc>
      </w:tr>
      <w:tr>
        <w:tc>
          <w:tcPr>
            <w:tcW w:type="dxa" w:w="2592"/>
          </w:tcPr>
          <w:p>
            <w:pPr>
              <w:spacing w:after="40" w:before="40"/>
            </w:pPr>
            <w:r>
              <w:rPr>
                <w:b w:val="0"/>
                <w:color w:val="1F1F22"/>
                <w:sz w:val="19"/>
              </w:rPr>
              <w:t>Upstream document</w:t>
            </w:r>
          </w:p>
        </w:tc>
        <w:tc>
          <w:tcPr>
            <w:tcW w:type="dxa" w:w="6768"/>
          </w:tcPr>
          <w:p>
            <w:pPr>
              <w:spacing w:after="40" w:before="40"/>
            </w:pPr>
            <w:r>
              <w:rPr>
                <w:b w:val="0"/>
                <w:color w:val="1F1F22"/>
                <w:sz w:val="19"/>
              </w:rPr>
              <w:t>Pitch Deck BRD v1.0</w:t>
            </w:r>
          </w:p>
        </w:tc>
      </w:tr>
      <w:tr>
        <w:tc>
          <w:tcPr>
            <w:tcW w:type="dxa" w:w="2592"/>
          </w:tcPr>
          <w:p>
            <w:pPr>
              <w:spacing w:after="40" w:before="40"/>
            </w:pPr>
            <w:r>
              <w:rPr>
                <w:b w:val="0"/>
                <w:color w:val="1F1F22"/>
                <w:sz w:val="19"/>
              </w:rPr>
              <w:t>Downstream documents</w:t>
            </w:r>
          </w:p>
        </w:tc>
        <w:tc>
          <w:tcPr>
            <w:tcW w:type="dxa" w:w="6768"/>
          </w:tcPr>
          <w:p>
            <w:pPr>
              <w:spacing w:after="40" w:before="40"/>
            </w:pPr>
            <w:r>
              <w:rPr>
                <w:b w:val="0"/>
                <w:color w:val="1F1F22"/>
                <w:sz w:val="19"/>
              </w:rPr>
              <w:t>System Design Doc, API Spec, Test Plan</w:t>
            </w:r>
          </w:p>
        </w:tc>
      </w:tr>
      <w:tr>
        <w:tc>
          <w:tcPr>
            <w:tcW w:type="dxa" w:w="2592"/>
          </w:tcPr>
          <w:p>
            <w:pPr>
              <w:spacing w:after="40" w:before="40"/>
            </w:pPr>
            <w:r>
              <w:rPr>
                <w:b w:val="0"/>
                <w:color w:val="1F1F22"/>
                <w:sz w:val="19"/>
              </w:rPr>
              <w:t>Last updated</w:t>
            </w:r>
          </w:p>
        </w:tc>
        <w:tc>
          <w:tcPr>
            <w:tcW w:type="dxa" w:w="6768"/>
          </w:tcPr>
          <w:p>
            <w:pPr>
              <w:spacing w:after="40" w:before="40"/>
            </w:pPr>
            <w:r>
              <w:rPr>
                <w:b w:val="0"/>
                <w:color w:val="1F1F22"/>
                <w:sz w:val="19"/>
              </w:rPr>
              <w:t>July 10, 2026</w:t>
            </w:r>
          </w:p>
        </w:tc>
      </w:tr>
    </w:tbl>
    <w:p>
      <w:pPr>
        <w:spacing w:after="40"/>
      </w:pPr>
    </w:p>
    <w:p>
      <w:pPr>
        <w:pStyle w:val="Heading2"/>
      </w:pPr>
      <w:r>
        <w:t>1.1 Purpose of this document</w:t>
      </w:r>
    </w:p>
    <w:p>
      <w:r>
        <w:rPr>
          <w:i w:val="0"/>
        </w:rPr>
        <w:t>This PRD defines WHAT the Pitch Deck product must do and HOW its components fit together, at a level of detail sufficient for engineering, design, and QA to plan and build the platform. It is the single source of truth for scope, requirements, and acceptance criteria for the current release, and the reference against which delivery is measured.</w:t>
      </w:r>
    </w:p>
    <w:p>
      <w:pPr>
        <w:pStyle w:val="Heading2"/>
      </w:pPr>
      <w:r>
        <w:t>1.2 Intended audience</w:t>
      </w:r>
    </w:p>
    <w:p>
      <w:pPr>
        <w:pStyle w:val="ListBullet"/>
      </w:pPr>
      <w:r>
        <w:t>Engineering (backend, frontend, AI/ML, DevOps) — for implementation and estimation.</w:t>
      </w:r>
    </w:p>
    <w:p>
      <w:pPr>
        <w:pStyle w:val="ListBullet"/>
      </w:pPr>
      <w:r>
        <w:t>Product &amp; Design — for scope alignment, flows, and UX acceptance.</w:t>
      </w:r>
    </w:p>
    <w:p>
      <w:pPr>
        <w:pStyle w:val="ListBullet"/>
      </w:pPr>
      <w:r>
        <w:t>QA — for deriving test cases from functional and non-functional requirements.</w:t>
      </w:r>
    </w:p>
    <w:p>
      <w:pPr>
        <w:pStyle w:val="ListBullet"/>
      </w:pPr>
      <w:r>
        <w:t>Business stakeholders — for traceability from business objectives (BRD) to product scope.</w:t>
      </w:r>
    </w:p>
    <w:p>
      <w:pPr>
        <w:pStyle w:val="Heading1"/>
      </w:pPr>
      <w:r>
        <w:t>2. Executive Summary</w:t>
      </w:r>
    </w:p>
    <w:p>
      <w:r>
        <w:rPr>
          <w:i w:val="0"/>
        </w:rPr>
        <w:t>Pitch Deck is an AI-powered platform that turns a single idea — a one-line logline, a treatment, or a full screenplay — into a producer-ready, cinematic 10–15 slide pitch deck. It is built for film and series creators, Telugu-first with a roadmap to expand pan-India, and it collapses a process that traditionally takes weeks and a team of designers, concept artists, and researchers into a guided session measured in minutes.</w:t>
      </w:r>
    </w:p>
    <w:p>
      <w:r>
        <w:rPr>
          <w:i w:val="0"/>
        </w:rPr>
        <w:t>The product orchestrates a multi-agent AI pipeline: an adaptive intake conversation captures the creative brief; a story-analysis stage extracts narrative structure, characters, tone, and themes; a design stage derives a per-film Visual Identity Pack (palette, typography, motifs); outline and content agents write every slide; an image stage generates cinematic visuals through a provider-agnostic diffusion layer; and a structural-review agent QAs the finished deck. Creators then customize everything in a real-time editor and export to PDF, PPTX, or a shareable web link.</w:t>
      </w:r>
    </w:p>
    <w:p>
      <w:r>
        <w:rPr>
          <w:i w:val="0"/>
        </w:rPr>
        <w:t>This document specifies the eleven functional modules that comprise the product, the eight-stage AI agent pipeline, and an event-driven, provider-agnostic, horizontally-scalable system architecture designed to degrade gracefully when any single AI provider is unavailable.</w:t>
      </w:r>
    </w:p>
    <w:p>
      <w:pPr>
        <w:pStyle w:val="Heading1"/>
      </w:pPr>
      <w:r>
        <w:t>3. Product Vision &amp; Strategy</w:t>
      </w:r>
    </w:p>
    <w:p>
      <w:pPr>
        <w:pStyle w:val="Heading2"/>
      </w:pPr>
      <w:r>
        <w:t>3.1 Vision statement</w:t>
      </w:r>
    </w:p>
    <w:p>
      <w:r>
        <w:rPr>
          <w:i w:val="0"/>
        </w:rPr>
        <w:t>Give every storyteller — not just those with a studio budget — the power to pitch their film or series as vividly as they imagine it. Pitch Deck makes a world-class, cinematic pitch deck a conversation away.</w:t>
      </w:r>
    </w:p>
    <w:p>
      <w:pPr>
        <w:pStyle w:val="Heading2"/>
      </w:pPr>
      <w:r>
        <w:t>3.2 Product goals</w:t>
      </w:r>
    </w:p>
    <w:p>
      <w:pPr>
        <w:pStyle w:val="ListBullet"/>
      </w:pPr>
      <w:r>
        <w:t>Reduce time-to-deck from weeks to under fifteen minutes for a first complete draft.</w:t>
      </w:r>
    </w:p>
    <w:p>
      <w:pPr>
        <w:pStyle w:val="ListBullet"/>
      </w:pPr>
      <w:r>
        <w:t>Produce decks that are visually cohesive per film — a distinct Visual Identity Pack per project, not a generic template.</w:t>
      </w:r>
    </w:p>
    <w:p>
      <w:pPr>
        <w:pStyle w:val="ListBullet"/>
      </w:pPr>
      <w:r>
        <w:t>Keep the creator in control: every slide, image, word, and layout is editable and regenerable.</w:t>
      </w:r>
    </w:p>
    <w:p>
      <w:pPr>
        <w:pStyle w:val="ListBullet"/>
      </w:pPr>
      <w:r>
        <w:t>Remain provider-agnostic across LLMs and image models so quality and cost can be optimized without rework.</w:t>
      </w:r>
    </w:p>
    <w:p>
      <w:pPr>
        <w:pStyle w:val="ListBullet"/>
      </w:pPr>
      <w:r>
        <w:t>Degrade gracefully: the product remains usable when any single external AI provider is slow, rate-limited, or down.</w:t>
      </w:r>
    </w:p>
    <w:p>
      <w:pPr>
        <w:pStyle w:val="Heading2"/>
      </w:pPr>
      <w:r>
        <w:t>3.3 Success metrics (KPIs)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1F2430"/>
          </w:tcPr>
          <w:p>
            <w:pPr>
              <w:spacing w:after="40" w:before="40"/>
            </w:pPr>
            <w:r>
              <w:rPr>
                <w:b/>
                <w:color w:val="F4E9DA"/>
                <w:sz w:val="19"/>
              </w:rPr>
              <w:t>#</w:t>
            </w:r>
          </w:p>
        </w:tc>
        <w:tc>
          <w:tcPr>
            <w:tcW w:type="dxa" w:w="6048"/>
            <w:shd w:val="clear" w:fill="1F2430"/>
          </w:tcPr>
          <w:p>
            <w:pPr>
              <w:spacing w:after="40" w:before="40"/>
            </w:pPr>
            <w:r>
              <w:rPr>
                <w:b/>
                <w:color w:val="F4E9DA"/>
                <w:sz w:val="19"/>
              </w:rPr>
              <w:t>Metric</w:t>
            </w:r>
          </w:p>
        </w:tc>
        <w:tc>
          <w:tcPr>
            <w:tcW w:type="dxa" w:w="2736"/>
            <w:shd w:val="clear" w:fill="1F2430"/>
          </w:tcPr>
          <w:p>
            <w:pPr>
              <w:spacing w:after="40" w:before="40"/>
            </w:pPr>
            <w:r>
              <w:rPr>
                <w:b/>
                <w:color w:val="F4E9DA"/>
                <w:sz w:val="19"/>
              </w:rPr>
              <w:t>Target</w:t>
            </w:r>
          </w:p>
        </w:tc>
      </w:tr>
      <w:tr>
        <w:tc>
          <w:tcPr>
            <w:tcW w:type="dxa" w:w="576"/>
          </w:tcPr>
          <w:p>
            <w:pPr>
              <w:spacing w:after="40" w:before="40"/>
            </w:pPr>
            <w:r>
              <w:rPr>
                <w:b w:val="0"/>
                <w:color w:val="1F1F22"/>
                <w:sz w:val="19"/>
              </w:rPr>
              <w:t>1</w:t>
            </w:r>
          </w:p>
        </w:tc>
        <w:tc>
          <w:tcPr>
            <w:tcW w:type="dxa" w:w="6048"/>
          </w:tcPr>
          <w:p>
            <w:pPr>
              <w:spacing w:after="40" w:before="40"/>
            </w:pPr>
            <w:r>
              <w:rPr>
                <w:b w:val="0"/>
                <w:color w:val="1F1F22"/>
                <w:sz w:val="19"/>
              </w:rPr>
              <w:t>Time to first complete deck (idea → 15 slides)</w:t>
            </w:r>
          </w:p>
        </w:tc>
        <w:tc>
          <w:tcPr>
            <w:tcW w:type="dxa" w:w="2736"/>
          </w:tcPr>
          <w:p>
            <w:pPr>
              <w:spacing w:after="40" w:before="40"/>
            </w:pPr>
            <w:r>
              <w:rPr>
                <w:b w:val="0"/>
                <w:color w:val="1F1F22"/>
                <w:sz w:val="19"/>
              </w:rPr>
              <w:t>&lt; 15 minutes (P50)</w:t>
            </w:r>
          </w:p>
        </w:tc>
      </w:tr>
      <w:tr>
        <w:tc>
          <w:tcPr>
            <w:tcW w:type="dxa" w:w="576"/>
          </w:tcPr>
          <w:p>
            <w:pPr>
              <w:spacing w:after="40" w:before="40"/>
            </w:pPr>
            <w:r>
              <w:rPr>
                <w:b w:val="0"/>
                <w:color w:val="1F1F22"/>
                <w:sz w:val="19"/>
              </w:rPr>
              <w:t>2</w:t>
            </w:r>
          </w:p>
        </w:tc>
        <w:tc>
          <w:tcPr>
            <w:tcW w:type="dxa" w:w="6048"/>
          </w:tcPr>
          <w:p>
            <w:pPr>
              <w:spacing w:after="40" w:before="40"/>
            </w:pPr>
            <w:r>
              <w:rPr>
                <w:b w:val="0"/>
                <w:color w:val="1F1F22"/>
                <w:sz w:val="19"/>
              </w:rPr>
              <w:t>Deck completion rate (started → exported)</w:t>
            </w:r>
          </w:p>
        </w:tc>
        <w:tc>
          <w:tcPr>
            <w:tcW w:type="dxa" w:w="2736"/>
          </w:tcPr>
          <w:p>
            <w:pPr>
              <w:spacing w:after="40" w:before="40"/>
            </w:pPr>
            <w:r>
              <w:rPr>
                <w:b w:val="0"/>
                <w:color w:val="1F1F22"/>
                <w:sz w:val="19"/>
              </w:rPr>
              <w:t>&gt; 60%</w:t>
            </w:r>
          </w:p>
        </w:tc>
      </w:tr>
      <w:tr>
        <w:tc>
          <w:tcPr>
            <w:tcW w:type="dxa" w:w="576"/>
          </w:tcPr>
          <w:p>
            <w:pPr>
              <w:spacing w:after="40" w:before="40"/>
            </w:pPr>
            <w:r>
              <w:rPr>
                <w:b w:val="0"/>
                <w:color w:val="1F1F22"/>
                <w:sz w:val="19"/>
              </w:rPr>
              <w:t>3</w:t>
            </w:r>
          </w:p>
        </w:tc>
        <w:tc>
          <w:tcPr>
            <w:tcW w:type="dxa" w:w="6048"/>
          </w:tcPr>
          <w:p>
            <w:pPr>
              <w:spacing w:after="40" w:before="40"/>
            </w:pPr>
            <w:r>
              <w:rPr>
                <w:b w:val="0"/>
                <w:color w:val="1F1F22"/>
                <w:sz w:val="19"/>
              </w:rPr>
              <w:t>Image acceptance rate (kept without regenerate)</w:t>
            </w:r>
          </w:p>
        </w:tc>
        <w:tc>
          <w:tcPr>
            <w:tcW w:type="dxa" w:w="2736"/>
          </w:tcPr>
          <w:p>
            <w:pPr>
              <w:spacing w:after="40" w:before="40"/>
            </w:pPr>
            <w:r>
              <w:rPr>
                <w:b w:val="0"/>
                <w:color w:val="1F1F22"/>
                <w:sz w:val="19"/>
              </w:rPr>
              <w:t>&gt; 70%</w:t>
            </w:r>
          </w:p>
        </w:tc>
      </w:tr>
      <w:tr>
        <w:tc>
          <w:tcPr>
            <w:tcW w:type="dxa" w:w="576"/>
          </w:tcPr>
          <w:p>
            <w:pPr>
              <w:spacing w:after="40" w:before="40"/>
            </w:pPr>
            <w:r>
              <w:rPr>
                <w:b w:val="0"/>
                <w:color w:val="1F1F22"/>
                <w:sz w:val="19"/>
              </w:rPr>
              <w:t>4</w:t>
            </w:r>
          </w:p>
        </w:tc>
        <w:tc>
          <w:tcPr>
            <w:tcW w:type="dxa" w:w="6048"/>
          </w:tcPr>
          <w:p>
            <w:pPr>
              <w:spacing w:after="40" w:before="40"/>
            </w:pPr>
            <w:r>
              <w:rPr>
                <w:b w:val="0"/>
                <w:color w:val="1F1F22"/>
                <w:sz w:val="19"/>
              </w:rPr>
              <w:t>Median slide regenerations per deck</w:t>
            </w:r>
          </w:p>
        </w:tc>
        <w:tc>
          <w:tcPr>
            <w:tcW w:type="dxa" w:w="2736"/>
          </w:tcPr>
          <w:p>
            <w:pPr>
              <w:spacing w:after="40" w:before="40"/>
            </w:pPr>
            <w:r>
              <w:rPr>
                <w:b w:val="0"/>
                <w:color w:val="1F1F22"/>
                <w:sz w:val="19"/>
              </w:rPr>
              <w:t>&lt; 8</w:t>
            </w:r>
          </w:p>
        </w:tc>
      </w:tr>
      <w:tr>
        <w:tc>
          <w:tcPr>
            <w:tcW w:type="dxa" w:w="576"/>
          </w:tcPr>
          <w:p>
            <w:pPr>
              <w:spacing w:after="40" w:before="40"/>
            </w:pPr>
            <w:r>
              <w:rPr>
                <w:b w:val="0"/>
                <w:color w:val="1F1F22"/>
                <w:sz w:val="19"/>
              </w:rPr>
              <w:t>5</w:t>
            </w:r>
          </w:p>
        </w:tc>
        <w:tc>
          <w:tcPr>
            <w:tcW w:type="dxa" w:w="6048"/>
          </w:tcPr>
          <w:p>
            <w:pPr>
              <w:spacing w:after="40" w:before="40"/>
            </w:pPr>
            <w:r>
              <w:rPr>
                <w:b w:val="0"/>
                <w:color w:val="1F1F22"/>
                <w:sz w:val="19"/>
              </w:rPr>
              <w:t>Export success rate (PDF)</w:t>
            </w:r>
          </w:p>
        </w:tc>
        <w:tc>
          <w:tcPr>
            <w:tcW w:type="dxa" w:w="2736"/>
          </w:tcPr>
          <w:p>
            <w:pPr>
              <w:spacing w:after="40" w:before="40"/>
            </w:pPr>
            <w:r>
              <w:rPr>
                <w:b w:val="0"/>
                <w:color w:val="1F1F22"/>
                <w:sz w:val="19"/>
              </w:rPr>
              <w:t>&gt; 99%</w:t>
            </w:r>
          </w:p>
        </w:tc>
      </w:tr>
      <w:tr>
        <w:tc>
          <w:tcPr>
            <w:tcW w:type="dxa" w:w="576"/>
          </w:tcPr>
          <w:p>
            <w:pPr>
              <w:spacing w:after="40" w:before="40"/>
            </w:pPr>
            <w:r>
              <w:rPr>
                <w:b w:val="0"/>
                <w:color w:val="1F1F22"/>
                <w:sz w:val="19"/>
              </w:rPr>
              <w:t>6</w:t>
            </w:r>
          </w:p>
        </w:tc>
        <w:tc>
          <w:tcPr>
            <w:tcW w:type="dxa" w:w="6048"/>
          </w:tcPr>
          <w:p>
            <w:pPr>
              <w:spacing w:after="40" w:before="40"/>
            </w:pPr>
            <w:r>
              <w:rPr>
                <w:b w:val="0"/>
                <w:color w:val="1F1F22"/>
                <w:sz w:val="19"/>
              </w:rPr>
              <w:t>AI provider failover transparency (user-visible errors)</w:t>
            </w:r>
          </w:p>
        </w:tc>
        <w:tc>
          <w:tcPr>
            <w:tcW w:type="dxa" w:w="2736"/>
          </w:tcPr>
          <w:p>
            <w:pPr>
              <w:spacing w:after="40" w:before="40"/>
            </w:pPr>
            <w:r>
              <w:rPr>
                <w:b w:val="0"/>
                <w:color w:val="1F1F22"/>
                <w:sz w:val="19"/>
              </w:rPr>
              <w:t>&lt; 1% of generations</w:t>
            </w:r>
          </w:p>
        </w:tc>
      </w:tr>
      <w:tr>
        <w:tc>
          <w:tcPr>
            <w:tcW w:type="dxa" w:w="576"/>
          </w:tcPr>
          <w:p>
            <w:pPr>
              <w:spacing w:after="40" w:before="40"/>
            </w:pPr>
            <w:r>
              <w:rPr>
                <w:b w:val="0"/>
                <w:color w:val="1F1F22"/>
                <w:sz w:val="19"/>
              </w:rPr>
              <w:t>7</w:t>
            </w:r>
          </w:p>
        </w:tc>
        <w:tc>
          <w:tcPr>
            <w:tcW w:type="dxa" w:w="6048"/>
          </w:tcPr>
          <w:p>
            <w:pPr>
              <w:spacing w:after="40" w:before="40"/>
            </w:pPr>
            <w:r>
              <w:rPr>
                <w:b w:val="0"/>
                <w:color w:val="1F1F22"/>
                <w:sz w:val="19"/>
              </w:rPr>
              <w:t>Weekly active creators returning to build a 2nd deck</w:t>
            </w:r>
          </w:p>
        </w:tc>
        <w:tc>
          <w:tcPr>
            <w:tcW w:type="dxa" w:w="2736"/>
          </w:tcPr>
          <w:p>
            <w:pPr>
              <w:spacing w:after="40" w:before="40"/>
            </w:pPr>
            <w:r>
              <w:rPr>
                <w:b w:val="0"/>
                <w:color w:val="1F1F22"/>
                <w:sz w:val="19"/>
              </w:rPr>
              <w:t>&gt; 35%</w:t>
            </w:r>
          </w:p>
        </w:tc>
      </w:tr>
    </w:tbl>
    <w:p>
      <w:pPr>
        <w:spacing w:after="40"/>
      </w:pPr>
    </w:p>
    <w:p>
      <w:pPr>
        <w:pStyle w:val="Heading1"/>
      </w:pPr>
      <w:r>
        <w:t>4. Target Users &amp; Personas</w:t>
      </w:r>
    </w:p>
    <w:p>
      <w:r>
        <w:rPr>
          <w:i w:val="0"/>
        </w:rPr>
        <w:t>The platform serves three primary creative/business roles today, with two secondary roles planned for future phases.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1F2430"/>
          </w:tcPr>
          <w:p>
            <w:pPr>
              <w:spacing w:after="40" w:before="40"/>
            </w:pPr>
            <w:r>
              <w:rPr>
                <w:b/>
                <w:color w:val="F4E9DA"/>
                <w:sz w:val="19"/>
              </w:rPr>
              <w:t>Persona</w:t>
            </w:r>
          </w:p>
        </w:tc>
        <w:tc>
          <w:tcPr>
            <w:tcW w:type="dxa" w:w="3024"/>
            <w:shd w:val="clear" w:fill="1F2430"/>
          </w:tcPr>
          <w:p>
            <w:pPr>
              <w:spacing w:after="40" w:before="40"/>
            </w:pPr>
            <w:r>
              <w:rPr>
                <w:b/>
                <w:color w:val="F4E9DA"/>
                <w:sz w:val="19"/>
              </w:rPr>
              <w:t>Goals</w:t>
            </w:r>
          </w:p>
        </w:tc>
        <w:tc>
          <w:tcPr>
            <w:tcW w:type="dxa" w:w="3024"/>
            <w:shd w:val="clear" w:fill="1F2430"/>
          </w:tcPr>
          <w:p>
            <w:pPr>
              <w:spacing w:after="40" w:before="40"/>
            </w:pPr>
            <w:r>
              <w:rPr>
                <w:b/>
                <w:color w:val="F4E9DA"/>
                <w:sz w:val="19"/>
              </w:rPr>
              <w:t>Pain points today</w:t>
            </w:r>
          </w:p>
        </w:tc>
        <w:tc>
          <w:tcPr>
            <w:tcW w:type="dxa" w:w="1152"/>
            <w:shd w:val="clear" w:fill="1F2430"/>
          </w:tcPr>
          <w:p>
            <w:pPr>
              <w:spacing w:after="40" w:before="40"/>
            </w:pPr>
            <w:r>
              <w:rPr>
                <w:b/>
                <w:color w:val="F4E9DA"/>
                <w:sz w:val="19"/>
              </w:rPr>
              <w:t>Priority</w:t>
            </w:r>
          </w:p>
        </w:tc>
      </w:tr>
      <w:tr>
        <w:tc>
          <w:tcPr>
            <w:tcW w:type="dxa" w:w="1584"/>
          </w:tcPr>
          <w:p>
            <w:pPr>
              <w:spacing w:after="40" w:before="40"/>
            </w:pPr>
            <w:r>
              <w:rPr>
                <w:b w:val="0"/>
                <w:color w:val="1F1F22"/>
                <w:sz w:val="19"/>
              </w:rPr>
              <w:t>Director</w:t>
            </w:r>
          </w:p>
        </w:tc>
        <w:tc>
          <w:tcPr>
            <w:tcW w:type="dxa" w:w="3024"/>
          </w:tcPr>
          <w:p>
            <w:pPr>
              <w:spacing w:after="40" w:before="40"/>
            </w:pPr>
            <w:r>
              <w:rPr>
                <w:b w:val="0"/>
                <w:color w:val="1F1F22"/>
                <w:sz w:val="19"/>
              </w:rPr>
              <w:t>Visualize and pitch a personal vision; iterate fast on look and tone.</w:t>
            </w:r>
          </w:p>
        </w:tc>
        <w:tc>
          <w:tcPr>
            <w:tcW w:type="dxa" w:w="3024"/>
          </w:tcPr>
          <w:p>
            <w:pPr>
              <w:spacing w:after="40" w:before="40"/>
            </w:pPr>
            <w:r>
              <w:rPr>
                <w:b w:val="0"/>
                <w:color w:val="1F1F22"/>
                <w:sz w:val="19"/>
              </w:rPr>
              <w:t>No budget for designers; slow iteration; inconsistent look.</w:t>
            </w:r>
          </w:p>
        </w:tc>
        <w:tc>
          <w:tcPr>
            <w:tcW w:type="dxa" w:w="1152"/>
          </w:tcPr>
          <w:p>
            <w:pPr>
              <w:spacing w:after="40" w:before="40"/>
            </w:pPr>
            <w:r>
              <w:rPr>
                <w:b w:val="0"/>
                <w:color w:val="1F1F22"/>
                <w:sz w:val="19"/>
              </w:rPr>
              <w:t>Primary</w:t>
            </w:r>
          </w:p>
        </w:tc>
      </w:tr>
      <w:tr>
        <w:tc>
          <w:tcPr>
            <w:tcW w:type="dxa" w:w="1584"/>
          </w:tcPr>
          <w:p>
            <w:pPr>
              <w:spacing w:after="40" w:before="40"/>
            </w:pPr>
            <w:r>
              <w:rPr>
                <w:b w:val="0"/>
                <w:color w:val="1F1F22"/>
                <w:sz w:val="19"/>
              </w:rPr>
              <w:t>Screenwriter</w:t>
            </w:r>
          </w:p>
        </w:tc>
        <w:tc>
          <w:tcPr>
            <w:tcW w:type="dxa" w:w="3024"/>
          </w:tcPr>
          <w:p>
            <w:pPr>
              <w:spacing w:after="40" w:before="40"/>
            </w:pPr>
            <w:r>
              <w:rPr>
                <w:b w:val="0"/>
                <w:color w:val="1F1F22"/>
                <w:sz w:val="19"/>
              </w:rPr>
              <w:t>Turn a script into a compelling, marketable pitch.</w:t>
            </w:r>
          </w:p>
        </w:tc>
        <w:tc>
          <w:tcPr>
            <w:tcW w:type="dxa" w:w="3024"/>
          </w:tcPr>
          <w:p>
            <w:pPr>
              <w:spacing w:after="40" w:before="40"/>
            </w:pPr>
            <w:r>
              <w:rPr>
                <w:b w:val="0"/>
                <w:color w:val="1F1F22"/>
                <w:sz w:val="19"/>
              </w:rPr>
              <w:t>Strong words, weak visuals; hard to convey world and tone.</w:t>
            </w:r>
          </w:p>
        </w:tc>
        <w:tc>
          <w:tcPr>
            <w:tcW w:type="dxa" w:w="1152"/>
          </w:tcPr>
          <w:p>
            <w:pPr>
              <w:spacing w:after="40" w:before="40"/>
            </w:pPr>
            <w:r>
              <w:rPr>
                <w:b w:val="0"/>
                <w:color w:val="1F1F22"/>
                <w:sz w:val="19"/>
              </w:rPr>
              <w:t>Primary</w:t>
            </w:r>
          </w:p>
        </w:tc>
      </w:tr>
      <w:tr>
        <w:tc>
          <w:tcPr>
            <w:tcW w:type="dxa" w:w="1584"/>
          </w:tcPr>
          <w:p>
            <w:pPr>
              <w:spacing w:after="40" w:before="40"/>
            </w:pPr>
            <w:r>
              <w:rPr>
                <w:b w:val="0"/>
                <w:color w:val="1F1F22"/>
                <w:sz w:val="19"/>
              </w:rPr>
              <w:t>Producer</w:t>
            </w:r>
          </w:p>
        </w:tc>
        <w:tc>
          <w:tcPr>
            <w:tcW w:type="dxa" w:w="3024"/>
          </w:tcPr>
          <w:p>
            <w:pPr>
              <w:spacing w:after="40" w:before="40"/>
            </w:pPr>
            <w:r>
              <w:rPr>
                <w:b w:val="0"/>
                <w:color w:val="1F1F22"/>
                <w:sz w:val="19"/>
              </w:rPr>
              <w:t>Evaluate story and market potential; decide greenlight.</w:t>
            </w:r>
          </w:p>
        </w:tc>
        <w:tc>
          <w:tcPr>
            <w:tcW w:type="dxa" w:w="3024"/>
          </w:tcPr>
          <w:p>
            <w:pPr>
              <w:spacing w:after="40" w:before="40"/>
            </w:pPr>
            <w:r>
              <w:rPr>
                <w:b w:val="0"/>
                <w:color w:val="1F1F22"/>
                <w:sz w:val="19"/>
              </w:rPr>
              <w:t>Decks vary wildly in quality; hard to compare projects.</w:t>
            </w:r>
          </w:p>
        </w:tc>
        <w:tc>
          <w:tcPr>
            <w:tcW w:type="dxa" w:w="1152"/>
          </w:tcPr>
          <w:p>
            <w:pPr>
              <w:spacing w:after="40" w:before="40"/>
            </w:pPr>
            <w:r>
              <w:rPr>
                <w:b w:val="0"/>
                <w:color w:val="1F1F22"/>
                <w:sz w:val="19"/>
              </w:rPr>
              <w:t>Primary</w:t>
            </w:r>
          </w:p>
        </w:tc>
      </w:tr>
      <w:tr>
        <w:tc>
          <w:tcPr>
            <w:tcW w:type="dxa" w:w="1584"/>
          </w:tcPr>
          <w:p>
            <w:pPr>
              <w:spacing w:after="40" w:before="40"/>
            </w:pPr>
            <w:r>
              <w:rPr>
                <w:b w:val="0"/>
                <w:color w:val="1F1F22"/>
                <w:sz w:val="19"/>
              </w:rPr>
              <w:t>Producer (Future)</w:t>
            </w:r>
          </w:p>
        </w:tc>
        <w:tc>
          <w:tcPr>
            <w:tcW w:type="dxa" w:w="3024"/>
          </w:tcPr>
          <w:p>
            <w:pPr>
              <w:spacing w:after="40" w:before="40"/>
            </w:pPr>
            <w:r>
              <w:rPr>
                <w:b w:val="0"/>
                <w:color w:val="1F1F22"/>
                <w:sz w:val="19"/>
              </w:rPr>
              <w:t>Comment on individual slides for the creative team.</w:t>
            </w:r>
          </w:p>
        </w:tc>
        <w:tc>
          <w:tcPr>
            <w:tcW w:type="dxa" w:w="3024"/>
          </w:tcPr>
          <w:p>
            <w:pPr>
              <w:spacing w:after="40" w:before="40"/>
            </w:pPr>
            <w:r>
              <w:rPr>
                <w:b w:val="0"/>
                <w:color w:val="1F1F22"/>
                <w:sz w:val="19"/>
              </w:rPr>
              <w:t>No structured, slide-level feedback loop.</w:t>
            </w:r>
          </w:p>
        </w:tc>
        <w:tc>
          <w:tcPr>
            <w:tcW w:type="dxa" w:w="1152"/>
          </w:tcPr>
          <w:p>
            <w:pPr>
              <w:spacing w:after="40" w:before="40"/>
            </w:pPr>
            <w:r>
              <w:rPr>
                <w:b w:val="0"/>
                <w:color w:val="1F1F22"/>
                <w:sz w:val="19"/>
              </w:rPr>
              <w:t>Secondary</w:t>
            </w:r>
          </w:p>
        </w:tc>
      </w:tr>
      <w:tr>
        <w:tc>
          <w:tcPr>
            <w:tcW w:type="dxa" w:w="1584"/>
          </w:tcPr>
          <w:p>
            <w:pPr>
              <w:spacing w:after="40" w:before="40"/>
            </w:pPr>
            <w:r>
              <w:rPr>
                <w:b w:val="0"/>
                <w:color w:val="1F1F22"/>
                <w:sz w:val="19"/>
              </w:rPr>
              <w:t>Admin (Future)</w:t>
            </w:r>
          </w:p>
        </w:tc>
        <w:tc>
          <w:tcPr>
            <w:tcW w:type="dxa" w:w="3024"/>
          </w:tcPr>
          <w:p>
            <w:pPr>
              <w:spacing w:after="40" w:before="40"/>
            </w:pPr>
            <w:r>
              <w:rPr>
                <w:b w:val="0"/>
                <w:color w:val="1F1F22"/>
                <w:sz w:val="19"/>
              </w:rPr>
              <w:t>Monitor generation and model performance.</w:t>
            </w:r>
          </w:p>
        </w:tc>
        <w:tc>
          <w:tcPr>
            <w:tcW w:type="dxa" w:w="3024"/>
          </w:tcPr>
          <w:p>
            <w:pPr>
              <w:spacing w:after="40" w:before="40"/>
            </w:pPr>
            <w:r>
              <w:rPr>
                <w:b w:val="0"/>
                <w:color w:val="1F1F22"/>
                <w:sz w:val="19"/>
              </w:rPr>
              <w:t>No visibility into usage, cost, or model quality.</w:t>
            </w:r>
          </w:p>
        </w:tc>
        <w:tc>
          <w:tcPr>
            <w:tcW w:type="dxa" w:w="1152"/>
          </w:tcPr>
          <w:p>
            <w:pPr>
              <w:spacing w:after="40" w:before="40"/>
            </w:pPr>
            <w:r>
              <w:rPr>
                <w:b w:val="0"/>
                <w:color w:val="1F1F22"/>
                <w:sz w:val="19"/>
              </w:rPr>
              <w:t>Secondary</w:t>
            </w:r>
          </w:p>
        </w:tc>
      </w:tr>
    </w:tbl>
    <w:p>
      <w:pPr>
        <w:spacing w:after="40"/>
      </w:pPr>
    </w:p>
    <w:p>
      <w:pPr>
        <w:pStyle w:val="Heading2"/>
      </w:pPr>
      <w:r>
        <w:t>4.1 Primary persona detail — the Independent Director</w:t>
      </w:r>
    </w:p>
    <w:p>
      <w:r>
        <w:rPr>
          <w:i w:val="0"/>
        </w:rPr>
        <w:t>Ravi is an independent Telugu director with a finished script and no design budget. He needs a deck that looks like it came from a studio art department so he can get meetings with producers and streaming commissioners. He values speed, a distinctive cinematic look, and full control to tweak wording before he walks into a room. Pitch Deck must let him go from script to a polished, on-brand deck in one sitting, and let him rebuild or restyle the whole deck in seconds when the brief changes.</w:t>
      </w:r>
    </w:p>
    <w:p>
      <w:pPr>
        <w:pStyle w:val="Heading1"/>
      </w:pPr>
      <w:r>
        <w:t>5. Product Scope</w:t>
      </w:r>
    </w:p>
    <w:p>
      <w:pPr>
        <w:pStyle w:val="Heading2"/>
      </w:pPr>
      <w:r>
        <w:t>5.1 In scope (current phase)</w:t>
      </w:r>
    </w:p>
    <w:p>
      <w:pPr>
        <w:pStyle w:val="ListBullet"/>
      </w:pPr>
      <w:r>
        <w:t>Account, authentication, and dashboard: create, open, resume, search, and filter projects.</w:t>
      </w:r>
    </w:p>
    <w:p>
      <w:pPr>
        <w:pStyle w:val="ListBullet"/>
      </w:pPr>
      <w:r>
        <w:t>Multi-format story input: one-line idea, logline, treatment, or script upload (TXT, PDF, DOCX), with OCR for scanned PDFs.</w:t>
      </w:r>
    </w:p>
    <w:p>
      <w:pPr>
        <w:pStyle w:val="ListBullet"/>
      </w:pPr>
      <w:r>
        <w:t>Adaptive AI intake conversation that builds a structured creative brief.</w:t>
      </w:r>
    </w:p>
    <w:p>
      <w:pPr>
        <w:pStyle w:val="ListBullet"/>
      </w:pPr>
      <w:r>
        <w:t>Story analysis: extraction of narrative, characters, tone, themes, and market context.</w:t>
      </w:r>
    </w:p>
    <w:p>
      <w:pPr>
        <w:pStyle w:val="ListBullet"/>
      </w:pPr>
      <w:r>
        <w:t>Per-film design system (Visual Identity Pack): palette, typography, motifs, register.</w:t>
      </w:r>
    </w:p>
    <w:p>
      <w:pPr>
        <w:pStyle w:val="ListBullet"/>
      </w:pPr>
      <w:r>
        <w:t>Outline + content generation mapped to a 10–15 slide cinematic structure.</w:t>
      </w:r>
    </w:p>
    <w:p>
      <w:pPr>
        <w:pStyle w:val="ListBullet"/>
      </w:pPr>
      <w:r>
        <w:t>Provider-agnostic cinematic image generation per slide, with text-free, per-slide-unique output.</w:t>
      </w:r>
    </w:p>
    <w:p>
      <w:pPr>
        <w:pStyle w:val="ListBullet"/>
      </w:pPr>
      <w:r>
        <w:t>Real-time editor: inline text editing, drag-move, directional resize, per-card layout, image swap/regenerate, style and font control.</w:t>
      </w:r>
    </w:p>
    <w:p>
      <w:pPr>
        <w:pStyle w:val="ListBullet"/>
      </w:pPr>
      <w:r>
        <w:t>Deck history/versioning: every rebuild archives the previous deck for recovery.</w:t>
      </w:r>
    </w:p>
    <w:p>
      <w:pPr>
        <w:pStyle w:val="ListBullet"/>
      </w:pPr>
      <w:r>
        <w:t>AI structural review (quality QA) over the finished deck.</w:t>
      </w:r>
    </w:p>
    <w:p>
      <w:pPr>
        <w:pStyle w:val="ListBullet"/>
      </w:pPr>
      <w:r>
        <w:t>Preview/presentation mode with a filmstrip navigator and slide reordering.</w:t>
      </w:r>
    </w:p>
    <w:p>
      <w:pPr>
        <w:pStyle w:val="ListBullet"/>
      </w:pPr>
      <w:r>
        <w:t>Export to PDF (primary), with PPTX and shareable web link as target formats.</w:t>
      </w:r>
    </w:p>
    <w:p>
      <w:pPr>
        <w:pStyle w:val="Heading2"/>
      </w:pPr>
      <w:r>
        <w:t>5.2 Out of scope (current phase — future consideration)</w:t>
      </w:r>
    </w:p>
    <w:p>
      <w:pPr>
        <w:pStyle w:val="ListBullet"/>
      </w:pPr>
      <w:r>
        <w:t>Producer commenting/feedback on individual slides.</w:t>
      </w:r>
    </w:p>
    <w:p>
      <w:pPr>
        <w:pStyle w:val="ListBullet"/>
      </w:pPr>
      <w:r>
        <w:t>Admin analytics dashboard (generation frequency, regeneration rates, model performance).</w:t>
      </w:r>
    </w:p>
    <w:p>
      <w:pPr>
        <w:pStyle w:val="ListBullet"/>
      </w:pPr>
      <w:r>
        <w:t>Real-time multi-user collaboration or simultaneous editing.</w:t>
      </w:r>
    </w:p>
    <w:p>
      <w:pPr>
        <w:pStyle w:val="ListBullet"/>
      </w:pPr>
      <w:r>
        <w:t>Fully specified PPTX/web-link export pipeline beyond PDF.</w:t>
      </w:r>
    </w:p>
    <w:p>
      <w:pPr>
        <w:pStyle w:val="ListBullet"/>
      </w:pPr>
      <w:r>
        <w:t>Localization of the UI beyond the initial language(s).</w:t>
      </w:r>
    </w:p>
    <w:p>
      <w:pPr>
        <w:pStyle w:val="Heading1"/>
      </w:pPr>
      <w:r>
        <w:t>6. Key User Journeys</w:t>
      </w:r>
    </w:p>
    <w:p>
      <w:pPr>
        <w:pStyle w:val="Heading2"/>
      </w:pPr>
      <w:r>
        <w:t>6.1 Idea-to-deck (happy path)</w:t>
      </w:r>
    </w:p>
    <w:p>
      <w:r>
        <w:rPr>
          <w:i w:val="0"/>
        </w:rPr>
        <w:t>1) Creator signs in and creates a project. 2) They describe an idea or upload a script. 3) The adaptive intake conversation clarifies genre, tone, characters, and visual references. 4) The creator clicks Build deck. 5) The pipeline runs story analysis → design → outline → content → images → layout → review. 6) The creator lands in the Slide Workshop with a complete deck. 7) They refine slides, regenerate images, tweak text and layout. 8) They preview in presentation mode and export to PDF.</w:t>
      </w:r>
    </w:p>
    <w:p>
      <w:pPr>
        <w:pStyle w:val="Heading2"/>
      </w:pPr>
      <w:r>
        <w:t>6.2 Restyle / rebuild</w:t>
      </w:r>
    </w:p>
    <w:p>
      <w:r>
        <w:rPr>
          <w:i w:val="0"/>
        </w:rPr>
        <w:t>From the workshop, the creator changes the visual style (e.g., Cinematic → Anime) and rebuilds. The outgoing deck is archived to History automatically, and a brand-new deck is generated in the chosen style. The creator can open History at any time to review or recover any previous version.</w:t>
      </w:r>
    </w:p>
    <w:p>
      <w:pPr>
        <w:pStyle w:val="Heading2"/>
      </w:pPr>
      <w:r>
        <w:t>6.3 Targeted regeneration</w:t>
      </w:r>
    </w:p>
    <w:p>
      <w:r>
        <w:rPr>
          <w:i w:val="0"/>
        </w:rPr>
        <w:t>The creator selects a single slide and regenerates just its copy, just its image, or the whole slide with a fresh creative angle — or attaches a reference image to steer one slide's art via image-to-image — without disturbing the rest of the deck.</w:t>
      </w:r>
    </w:p>
    <w:p>
      <w:pPr>
        <w:pStyle w:val="Heading1"/>
      </w:pPr>
      <w:r>
        <w:t>7. Functional Requirements</w:t>
      </w:r>
    </w:p>
    <w:p>
      <w:r>
        <w:rPr>
          <w:i w:val="0"/>
        </w:rPr>
        <w:t>Requirements are grouped by module and prioritized as Must / Should / Could. IDs are stable and referenced by the test plan.</w:t>
      </w:r>
    </w:p>
    <w:p>
      <w:pPr>
        <w:pStyle w:val="Heading2"/>
      </w:pPr>
      <w:r>
        <w:t>7.1 Accounts, Projects &amp; Dashboard</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FR-1.1</w:t>
            </w:r>
          </w:p>
        </w:tc>
        <w:tc>
          <w:tcPr>
            <w:tcW w:type="dxa" w:w="7200"/>
          </w:tcPr>
          <w:p>
            <w:pPr>
              <w:spacing w:after="40" w:before="40"/>
            </w:pPr>
            <w:r>
              <w:rPr>
                <w:b w:val="0"/>
                <w:color w:val="1F1F22"/>
                <w:sz w:val="19"/>
              </w:rPr>
              <w:t>Users can register, sign in, and maintain an authenticated session.</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FR-1.2</w:t>
            </w:r>
          </w:p>
        </w:tc>
        <w:tc>
          <w:tcPr>
            <w:tcW w:type="dxa" w:w="7200"/>
          </w:tcPr>
          <w:p>
            <w:pPr>
              <w:spacing w:after="40" w:before="40"/>
            </w:pPr>
            <w:r>
              <w:rPr>
                <w:b w:val="0"/>
                <w:color w:val="1F1F22"/>
                <w:sz w:val="19"/>
              </w:rPr>
              <w:t>Users can create, open, resume, rename, and delete projects.</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FR-1.3</w:t>
            </w:r>
          </w:p>
        </w:tc>
        <w:tc>
          <w:tcPr>
            <w:tcW w:type="dxa" w:w="7200"/>
          </w:tcPr>
          <w:p>
            <w:pPr>
              <w:spacing w:after="40" w:before="40"/>
            </w:pPr>
            <w:r>
              <w:rPr>
                <w:b w:val="0"/>
                <w:color w:val="1F1F22"/>
                <w:sz w:val="19"/>
              </w:rPr>
              <w:t>The dashboard lists projects with status, and supports search and filter.</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FR-1.4</w:t>
            </w:r>
          </w:p>
        </w:tc>
        <w:tc>
          <w:tcPr>
            <w:tcW w:type="dxa" w:w="7200"/>
          </w:tcPr>
          <w:p>
            <w:pPr>
              <w:spacing w:after="40" w:before="40"/>
            </w:pPr>
            <w:r>
              <w:rPr>
                <w:b w:val="0"/>
                <w:color w:val="1F1F22"/>
                <w:sz w:val="19"/>
              </w:rPr>
              <w:t>Project state (brief, deck, design) persists across sessions and devices.</w:t>
            </w:r>
          </w:p>
        </w:tc>
        <w:tc>
          <w:tcPr>
            <w:tcW w:type="dxa" w:w="1152"/>
          </w:tcPr>
          <w:p>
            <w:pPr>
              <w:spacing w:after="40" w:before="40"/>
            </w:pPr>
            <w:r>
              <w:rPr>
                <w:b w:val="0"/>
                <w:color w:val="1F1F22"/>
                <w:sz w:val="19"/>
              </w:rPr>
              <w:t>Must</w:t>
            </w:r>
          </w:p>
        </w:tc>
      </w:tr>
    </w:tbl>
    <w:p>
      <w:pPr>
        <w:spacing w:after="40"/>
      </w:pPr>
    </w:p>
    <w:p>
      <w:pPr>
        <w:pStyle w:val="Heading2"/>
      </w:pPr>
      <w:r>
        <w:t>7.2 Adaptive AI Intake</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FR-2.1</w:t>
            </w:r>
          </w:p>
        </w:tc>
        <w:tc>
          <w:tcPr>
            <w:tcW w:type="dxa" w:w="7200"/>
          </w:tcPr>
          <w:p>
            <w:pPr>
              <w:spacing w:after="40" w:before="40"/>
            </w:pPr>
            <w:r>
              <w:rPr>
                <w:b w:val="0"/>
                <w:color w:val="1F1F22"/>
                <w:sz w:val="19"/>
              </w:rPr>
              <w:t>The system accepts a one-line idea, logline, treatment, or script text.</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FR-2.2</w:t>
            </w:r>
          </w:p>
        </w:tc>
        <w:tc>
          <w:tcPr>
            <w:tcW w:type="dxa" w:w="7200"/>
          </w:tcPr>
          <w:p>
            <w:pPr>
              <w:spacing w:after="40" w:before="40"/>
            </w:pPr>
            <w:r>
              <w:rPr>
                <w:b w:val="0"/>
                <w:color w:val="1F1F22"/>
                <w:sz w:val="19"/>
              </w:rPr>
              <w:t>Users can upload TXT, PDF, or DOCX; scanned PDFs are OCR'd via a vision model.</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FR-2.3</w:t>
            </w:r>
          </w:p>
        </w:tc>
        <w:tc>
          <w:tcPr>
            <w:tcW w:type="dxa" w:w="7200"/>
          </w:tcPr>
          <w:p>
            <w:pPr>
              <w:spacing w:after="40" w:before="40"/>
            </w:pPr>
            <w:r>
              <w:rPr>
                <w:b w:val="0"/>
                <w:color w:val="1F1F22"/>
                <w:sz w:val="19"/>
              </w:rPr>
              <w:t>An adaptive conversation asks only for missing brief elements, not a fixed form.</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FR-2.4</w:t>
            </w:r>
          </w:p>
        </w:tc>
        <w:tc>
          <w:tcPr>
            <w:tcW w:type="dxa" w:w="7200"/>
          </w:tcPr>
          <w:p>
            <w:pPr>
              <w:spacing w:after="40" w:before="40"/>
            </w:pPr>
            <w:r>
              <w:rPr>
                <w:b w:val="0"/>
                <w:color w:val="1F1F22"/>
                <w:sz w:val="19"/>
              </w:rPr>
              <w:t>Chat instructions can modify the brief, synopsis, or design direction in place.</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FR-2.5</w:t>
            </w:r>
          </w:p>
        </w:tc>
        <w:tc>
          <w:tcPr>
            <w:tcW w:type="dxa" w:w="7200"/>
          </w:tcPr>
          <w:p>
            <w:pPr>
              <w:spacing w:after="40" w:before="40"/>
            </w:pPr>
            <w:r>
              <w:rPr>
                <w:b w:val="0"/>
                <w:color w:val="1F1F22"/>
                <w:sz w:val="19"/>
              </w:rPr>
              <w:t>The captured brief is validated and surfaced for the user to review and edit.</w:t>
            </w:r>
          </w:p>
        </w:tc>
        <w:tc>
          <w:tcPr>
            <w:tcW w:type="dxa" w:w="1152"/>
          </w:tcPr>
          <w:p>
            <w:pPr>
              <w:spacing w:after="40" w:before="40"/>
            </w:pPr>
            <w:r>
              <w:rPr>
                <w:b w:val="0"/>
                <w:color w:val="1F1F22"/>
                <w:sz w:val="19"/>
              </w:rPr>
              <w:t>Should</w:t>
            </w:r>
          </w:p>
        </w:tc>
      </w:tr>
    </w:tbl>
    <w:p>
      <w:pPr>
        <w:spacing w:after="40"/>
      </w:pPr>
    </w:p>
    <w:p>
      <w:pPr>
        <w:pStyle w:val="Heading2"/>
      </w:pPr>
      <w:r>
        <w:t>7.3 Story Analysis &amp; Extraction</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FR-3.1</w:t>
            </w:r>
          </w:p>
        </w:tc>
        <w:tc>
          <w:tcPr>
            <w:tcW w:type="dxa" w:w="7200"/>
          </w:tcPr>
          <w:p>
            <w:pPr>
              <w:spacing w:after="40" w:before="40"/>
            </w:pPr>
            <w:r>
              <w:rPr>
                <w:b w:val="0"/>
                <w:color w:val="1F1F22"/>
                <w:sz w:val="19"/>
              </w:rPr>
              <w:t>The system extracts narrative structure, characters, tone, themes, and world.</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FR-3.2</w:t>
            </w:r>
          </w:p>
        </w:tc>
        <w:tc>
          <w:tcPr>
            <w:tcW w:type="dxa" w:w="7200"/>
          </w:tcPr>
          <w:p>
            <w:pPr>
              <w:spacing w:after="40" w:before="40"/>
            </w:pPr>
            <w:r>
              <w:rPr>
                <w:b w:val="0"/>
                <w:color w:val="1F1F22"/>
                <w:sz w:val="19"/>
              </w:rPr>
              <w:t>Extraction degrades gracefully to a deterministic fallback when offline.</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FR-3.3</w:t>
            </w:r>
          </w:p>
        </w:tc>
        <w:tc>
          <w:tcPr>
            <w:tcW w:type="dxa" w:w="7200"/>
          </w:tcPr>
          <w:p>
            <w:pPr>
              <w:spacing w:after="40" w:before="40"/>
            </w:pPr>
            <w:r>
              <w:rPr>
                <w:b w:val="0"/>
                <w:color w:val="1F1F22"/>
                <w:sz w:val="19"/>
              </w:rPr>
              <w:t>Market context and comparable titles are inferred to support market slides.</w:t>
            </w:r>
          </w:p>
        </w:tc>
        <w:tc>
          <w:tcPr>
            <w:tcW w:type="dxa" w:w="1152"/>
          </w:tcPr>
          <w:p>
            <w:pPr>
              <w:spacing w:after="40" w:before="40"/>
            </w:pPr>
            <w:r>
              <w:rPr>
                <w:b w:val="0"/>
                <w:color w:val="1F1F22"/>
                <w:sz w:val="19"/>
              </w:rPr>
              <w:t>Should</w:t>
            </w:r>
          </w:p>
        </w:tc>
      </w:tr>
    </w:tbl>
    <w:p>
      <w:pPr>
        <w:spacing w:after="40"/>
      </w:pPr>
    </w:p>
    <w:p>
      <w:pPr>
        <w:pStyle w:val="Heading2"/>
      </w:pPr>
      <w:r>
        <w:t>7.4 Design System (Visual Identity Pack)</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FR-4.1</w:t>
            </w:r>
          </w:p>
        </w:tc>
        <w:tc>
          <w:tcPr>
            <w:tcW w:type="dxa" w:w="7200"/>
          </w:tcPr>
          <w:p>
            <w:pPr>
              <w:spacing w:after="40" w:before="40"/>
            </w:pPr>
            <w:r>
              <w:rPr>
                <w:b w:val="0"/>
                <w:color w:val="1F1F22"/>
                <w:sz w:val="19"/>
              </w:rPr>
              <w:t>The system derives a per-film palette, typography, motifs, and register.</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FR-4.2</w:t>
            </w:r>
          </w:p>
        </w:tc>
        <w:tc>
          <w:tcPr>
            <w:tcW w:type="dxa" w:w="7200"/>
          </w:tcPr>
          <w:p>
            <w:pPr>
              <w:spacing w:after="40" w:before="40"/>
            </w:pPr>
            <w:r>
              <w:rPr>
                <w:b w:val="0"/>
                <w:color w:val="1F1F22"/>
                <w:sz w:val="19"/>
              </w:rPr>
              <w:t>Reference images inform palette and typography without being copied onto slides.</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FR-4.3</w:t>
            </w:r>
          </w:p>
        </w:tc>
        <w:tc>
          <w:tcPr>
            <w:tcW w:type="dxa" w:w="7200"/>
          </w:tcPr>
          <w:p>
            <w:pPr>
              <w:spacing w:after="40" w:before="40"/>
            </w:pPr>
            <w:r>
              <w:rPr>
                <w:b w:val="0"/>
                <w:color w:val="1F1F22"/>
                <w:sz w:val="19"/>
              </w:rPr>
              <w:t>Users can change accent, palette, and display font deck-wide with instant preview.</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FR-4.4</w:t>
            </w:r>
          </w:p>
        </w:tc>
        <w:tc>
          <w:tcPr>
            <w:tcW w:type="dxa" w:w="7200"/>
          </w:tcPr>
          <w:p>
            <w:pPr>
              <w:spacing w:after="40" w:before="40"/>
            </w:pPr>
            <w:r>
              <w:rPr>
                <w:b w:val="0"/>
                <w:color w:val="1F1F22"/>
                <w:sz w:val="19"/>
              </w:rPr>
              <w:t>Users can pick an animated visual medium (anime, 3D, cartoon) that overrides realism.</w:t>
            </w:r>
          </w:p>
        </w:tc>
        <w:tc>
          <w:tcPr>
            <w:tcW w:type="dxa" w:w="1152"/>
          </w:tcPr>
          <w:p>
            <w:pPr>
              <w:spacing w:after="40" w:before="40"/>
            </w:pPr>
            <w:r>
              <w:rPr>
                <w:b w:val="0"/>
                <w:color w:val="1F1F22"/>
                <w:sz w:val="19"/>
              </w:rPr>
              <w:t>Could</w:t>
            </w:r>
          </w:p>
        </w:tc>
      </w:tr>
    </w:tbl>
    <w:p>
      <w:pPr>
        <w:spacing w:after="40"/>
      </w:pPr>
    </w:p>
    <w:p>
      <w:pPr>
        <w:pStyle w:val="Heading2"/>
      </w:pPr>
      <w:r>
        <w:t>7.5 Outline &amp; Content Generation</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FR-5.1</w:t>
            </w:r>
          </w:p>
        </w:tc>
        <w:tc>
          <w:tcPr>
            <w:tcW w:type="dxa" w:w="7200"/>
          </w:tcPr>
          <w:p>
            <w:pPr>
              <w:spacing w:after="40" w:before="40"/>
            </w:pPr>
            <w:r>
              <w:rPr>
                <w:b w:val="0"/>
                <w:color w:val="1F1F22"/>
                <w:sz w:val="19"/>
              </w:rPr>
              <w:t>The outline maps the brief to a 10–15 slide cinematic structure.</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FR-5.2</w:t>
            </w:r>
          </w:p>
        </w:tc>
        <w:tc>
          <w:tcPr>
            <w:tcW w:type="dxa" w:w="7200"/>
          </w:tcPr>
          <w:p>
            <w:pPr>
              <w:spacing w:after="40" w:before="40"/>
            </w:pPr>
            <w:r>
              <w:rPr>
                <w:b w:val="0"/>
                <w:color w:val="1F1F22"/>
                <w:sz w:val="19"/>
              </w:rPr>
              <w:t>Deck length is brief-aware; required slides are always present.</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FR-5.3</w:t>
            </w:r>
          </w:p>
        </w:tc>
        <w:tc>
          <w:tcPr>
            <w:tcW w:type="dxa" w:w="7200"/>
          </w:tcPr>
          <w:p>
            <w:pPr>
              <w:spacing w:after="40" w:before="40"/>
            </w:pPr>
            <w:r>
              <w:rPr>
                <w:b w:val="0"/>
                <w:color w:val="1F1F22"/>
                <w:sz w:val="19"/>
              </w:rPr>
              <w:t>Content is written per slide, grounded in the film's own material.</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FR-5.4</w:t>
            </w:r>
          </w:p>
        </w:tc>
        <w:tc>
          <w:tcPr>
            <w:tcW w:type="dxa" w:w="7200"/>
          </w:tcPr>
          <w:p>
            <w:pPr>
              <w:spacing w:after="40" w:before="40"/>
            </w:pPr>
            <w:r>
              <w:rPr>
                <w:b w:val="0"/>
                <w:color w:val="1F1F22"/>
                <w:sz w:val="19"/>
              </w:rPr>
              <w:t>A fresh regenerate produces a genuinely new angle, not a cached rerun.</w:t>
            </w:r>
          </w:p>
        </w:tc>
        <w:tc>
          <w:tcPr>
            <w:tcW w:type="dxa" w:w="1152"/>
          </w:tcPr>
          <w:p>
            <w:pPr>
              <w:spacing w:after="40" w:before="40"/>
            </w:pPr>
            <w:r>
              <w:rPr>
                <w:b w:val="0"/>
                <w:color w:val="1F1F22"/>
                <w:sz w:val="19"/>
              </w:rPr>
              <w:t>Must</w:t>
            </w:r>
          </w:p>
        </w:tc>
      </w:tr>
    </w:tbl>
    <w:p>
      <w:pPr>
        <w:spacing w:after="40"/>
      </w:pPr>
    </w:p>
    <w:p>
      <w:pPr>
        <w:pStyle w:val="Heading2"/>
      </w:pPr>
      <w:r>
        <w:t>7.6 Image Generation</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FR-6.1</w:t>
            </w:r>
          </w:p>
        </w:tc>
        <w:tc>
          <w:tcPr>
            <w:tcW w:type="dxa" w:w="7200"/>
          </w:tcPr>
          <w:p>
            <w:pPr>
              <w:spacing w:after="40" w:before="40"/>
            </w:pPr>
            <w:r>
              <w:rPr>
                <w:b w:val="0"/>
                <w:color w:val="1F1F22"/>
                <w:sz w:val="19"/>
              </w:rPr>
              <w:t>Each slide receives a cinematic image via a provider-agnostic diffusion layer.</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FR-6.2</w:t>
            </w:r>
          </w:p>
        </w:tc>
        <w:tc>
          <w:tcPr>
            <w:tcW w:type="dxa" w:w="7200"/>
          </w:tcPr>
          <w:p>
            <w:pPr>
              <w:spacing w:after="40" w:before="40"/>
            </w:pPr>
            <w:r>
              <w:rPr>
                <w:b w:val="0"/>
                <w:color w:val="1F1F22"/>
                <w:sz w:val="19"/>
              </w:rPr>
              <w:t>Images are unique per slide (distinct seed + per-slide scene facet).</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FR-6.3</w:t>
            </w:r>
          </w:p>
        </w:tc>
        <w:tc>
          <w:tcPr>
            <w:tcW w:type="dxa" w:w="7200"/>
          </w:tcPr>
          <w:p>
            <w:pPr>
              <w:spacing w:after="40" w:before="40"/>
            </w:pPr>
            <w:r>
              <w:rPr>
                <w:b w:val="0"/>
                <w:color w:val="1F1F22"/>
                <w:sz w:val="19"/>
              </w:rPr>
              <w:t>Images are text-free; prompts forbid poster/title/typography and suppress signage.</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FR-6.4</w:t>
            </w:r>
          </w:p>
        </w:tc>
        <w:tc>
          <w:tcPr>
            <w:tcW w:type="dxa" w:w="7200"/>
          </w:tcPr>
          <w:p>
            <w:pPr>
              <w:spacing w:after="40" w:before="40"/>
            </w:pPr>
            <w:r>
              <w:rPr>
                <w:b w:val="0"/>
                <w:color w:val="1F1F22"/>
                <w:sz w:val="19"/>
              </w:rPr>
              <w:t>Reference conditioning (img2img) is used only when explicitly enabled per slide.</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FR-6.5</w:t>
            </w:r>
          </w:p>
        </w:tc>
        <w:tc>
          <w:tcPr>
            <w:tcW w:type="dxa" w:w="7200"/>
          </w:tcPr>
          <w:p>
            <w:pPr>
              <w:spacing w:after="40" w:before="40"/>
            </w:pPr>
            <w:r>
              <w:rPr>
                <w:b w:val="0"/>
                <w:color w:val="1F1F22"/>
                <w:sz w:val="19"/>
              </w:rPr>
              <w:t>Generation caps cost per deck and runs on-demand in the workshop when needed.</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FR-6.6</w:t>
            </w:r>
          </w:p>
        </w:tc>
        <w:tc>
          <w:tcPr>
            <w:tcW w:type="dxa" w:w="7200"/>
          </w:tcPr>
          <w:p>
            <w:pPr>
              <w:spacing w:after="40" w:before="40"/>
            </w:pPr>
            <w:r>
              <w:rPr>
                <w:b w:val="0"/>
                <w:color w:val="1F1F22"/>
                <w:sz w:val="19"/>
              </w:rPr>
              <w:t>Missing provider/keys degrade to deterministic palette-driven placeholders.</w:t>
            </w:r>
          </w:p>
        </w:tc>
        <w:tc>
          <w:tcPr>
            <w:tcW w:type="dxa" w:w="1152"/>
          </w:tcPr>
          <w:p>
            <w:pPr>
              <w:spacing w:after="40" w:before="40"/>
            </w:pPr>
            <w:r>
              <w:rPr>
                <w:b w:val="0"/>
                <w:color w:val="1F1F22"/>
                <w:sz w:val="19"/>
              </w:rPr>
              <w:t>Must</w:t>
            </w:r>
          </w:p>
        </w:tc>
      </w:tr>
    </w:tbl>
    <w:p>
      <w:pPr>
        <w:spacing w:after="40"/>
      </w:pPr>
    </w:p>
    <w:p>
      <w:pPr>
        <w:pStyle w:val="Heading2"/>
      </w:pPr>
      <w:r>
        <w:t>7.7 Slide Workshop &amp; Editor</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FR-7.1</w:t>
            </w:r>
          </w:p>
        </w:tc>
        <w:tc>
          <w:tcPr>
            <w:tcW w:type="dxa" w:w="7200"/>
          </w:tcPr>
          <w:p>
            <w:pPr>
              <w:spacing w:after="40" w:before="40"/>
            </w:pPr>
            <w:r>
              <w:rPr>
                <w:b w:val="0"/>
                <w:color w:val="1F1F22"/>
                <w:sz w:val="19"/>
              </w:rPr>
              <w:t>Inline, WYSIWYG text editing with per-element selection and a top toolbar.</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FR-7.2</w:t>
            </w:r>
          </w:p>
        </w:tc>
        <w:tc>
          <w:tcPr>
            <w:tcW w:type="dxa" w:w="7200"/>
          </w:tcPr>
          <w:p>
            <w:pPr>
              <w:spacing w:after="40" w:before="40"/>
            </w:pPr>
            <w:r>
              <w:rPr>
                <w:b w:val="0"/>
                <w:color w:val="1F1F22"/>
                <w:sz w:val="19"/>
              </w:rPr>
              <w:t>Drag to move any text or card; directional resize (width, font, both).</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FR-7.3</w:t>
            </w:r>
          </w:p>
        </w:tc>
        <w:tc>
          <w:tcPr>
            <w:tcW w:type="dxa" w:w="7200"/>
          </w:tcPr>
          <w:p>
            <w:pPr>
              <w:spacing w:after="40" w:before="40"/>
            </w:pPr>
            <w:r>
              <w:rPr>
                <w:b w:val="0"/>
                <w:color w:val="1F1F22"/>
                <w:sz w:val="19"/>
              </w:rPr>
              <w:t>Per-card image change, replace-by-upload, and 3-option image gallery.</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FR-7.4</w:t>
            </w:r>
          </w:p>
        </w:tc>
        <w:tc>
          <w:tcPr>
            <w:tcW w:type="dxa" w:w="7200"/>
          </w:tcPr>
          <w:p>
            <w:pPr>
              <w:spacing w:after="40" w:before="40"/>
            </w:pPr>
            <w:r>
              <w:rPr>
                <w:b w:val="0"/>
                <w:color w:val="1F1F22"/>
                <w:sz w:val="19"/>
              </w:rPr>
              <w:t>Font control incl. genre presets and importing any Google font.</w:t>
            </w:r>
          </w:p>
        </w:tc>
        <w:tc>
          <w:tcPr>
            <w:tcW w:type="dxa" w:w="1152"/>
          </w:tcPr>
          <w:p>
            <w:pPr>
              <w:spacing w:after="40" w:before="40"/>
            </w:pPr>
            <w:r>
              <w:rPr>
                <w:b w:val="0"/>
                <w:color w:val="1F1F22"/>
                <w:sz w:val="19"/>
              </w:rPr>
              <w:t>Could</w:t>
            </w:r>
          </w:p>
        </w:tc>
      </w:tr>
      <w:tr>
        <w:tc>
          <w:tcPr>
            <w:tcW w:type="dxa" w:w="1008"/>
          </w:tcPr>
          <w:p>
            <w:pPr>
              <w:spacing w:after="40" w:before="40"/>
            </w:pPr>
            <w:r>
              <w:rPr>
                <w:b w:val="0"/>
                <w:color w:val="1F1F22"/>
                <w:sz w:val="19"/>
              </w:rPr>
              <w:t>FR-7.5</w:t>
            </w:r>
          </w:p>
        </w:tc>
        <w:tc>
          <w:tcPr>
            <w:tcW w:type="dxa" w:w="7200"/>
          </w:tcPr>
          <w:p>
            <w:pPr>
              <w:spacing w:after="40" w:before="40"/>
            </w:pPr>
            <w:r>
              <w:rPr>
                <w:b w:val="0"/>
                <w:color w:val="1F1F22"/>
                <w:sz w:val="19"/>
              </w:rPr>
              <w:t>Undo (Ctrl+Z) across slide-editing changes; edits persist to backend.</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FR-7.6</w:t>
            </w:r>
          </w:p>
        </w:tc>
        <w:tc>
          <w:tcPr>
            <w:tcW w:type="dxa" w:w="7200"/>
          </w:tcPr>
          <w:p>
            <w:pPr>
              <w:spacing w:after="40" w:before="40"/>
            </w:pPr>
            <w:r>
              <w:rPr>
                <w:b w:val="0"/>
                <w:color w:val="1F1F22"/>
                <w:sz w:val="19"/>
              </w:rPr>
              <w:t>Selection handles render correctly at any zoom/scale and template.</w:t>
            </w:r>
          </w:p>
        </w:tc>
        <w:tc>
          <w:tcPr>
            <w:tcW w:type="dxa" w:w="1152"/>
          </w:tcPr>
          <w:p>
            <w:pPr>
              <w:spacing w:after="40" w:before="40"/>
            </w:pPr>
            <w:r>
              <w:rPr>
                <w:b w:val="0"/>
                <w:color w:val="1F1F22"/>
                <w:sz w:val="19"/>
              </w:rPr>
              <w:t>Must</w:t>
            </w:r>
          </w:p>
        </w:tc>
      </w:tr>
    </w:tbl>
    <w:p>
      <w:pPr>
        <w:spacing w:after="40"/>
      </w:pPr>
    </w:p>
    <w:p>
      <w:pPr>
        <w:pStyle w:val="Heading2"/>
      </w:pPr>
      <w:r>
        <w:t>7.8 Deck History &amp; Versioning</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FR-8.1</w:t>
            </w:r>
          </w:p>
        </w:tc>
        <w:tc>
          <w:tcPr>
            <w:tcW w:type="dxa" w:w="7200"/>
          </w:tcPr>
          <w:p>
            <w:pPr>
              <w:spacing w:after="40" w:before="40"/>
            </w:pPr>
            <w:r>
              <w:rPr>
                <w:b w:val="0"/>
                <w:color w:val="1F1F22"/>
                <w:sz w:val="19"/>
              </w:rPr>
              <w:t>Every rebuild (Build, Rebuild, or style change) archives the current deck first.</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FR-8.2</w:t>
            </w:r>
          </w:p>
        </w:tc>
        <w:tc>
          <w:tcPr>
            <w:tcW w:type="dxa" w:w="7200"/>
          </w:tcPr>
          <w:p>
            <w:pPr>
              <w:spacing w:after="40" w:before="40"/>
            </w:pPr>
            <w:r>
              <w:rPr>
                <w:b w:val="0"/>
                <w:color w:val="1F1F22"/>
                <w:sz w:val="19"/>
              </w:rPr>
              <w:t>Users can browse previous deck versions and view any earlier deck in full.</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FR-8.3</w:t>
            </w:r>
          </w:p>
        </w:tc>
        <w:tc>
          <w:tcPr>
            <w:tcW w:type="dxa" w:w="7200"/>
          </w:tcPr>
          <w:p>
            <w:pPr>
              <w:spacing w:after="40" w:before="40"/>
            </w:pPr>
            <w:r>
              <w:rPr>
                <w:b w:val="0"/>
                <w:color w:val="1F1F22"/>
                <w:sz w:val="19"/>
              </w:rPr>
              <w:t>History retains the most recent N versions within a session.</w:t>
            </w:r>
          </w:p>
        </w:tc>
        <w:tc>
          <w:tcPr>
            <w:tcW w:type="dxa" w:w="1152"/>
          </w:tcPr>
          <w:p>
            <w:pPr>
              <w:spacing w:after="40" w:before="40"/>
            </w:pPr>
            <w:r>
              <w:rPr>
                <w:b w:val="0"/>
                <w:color w:val="1F1F22"/>
                <w:sz w:val="19"/>
              </w:rPr>
              <w:t>Should</w:t>
            </w:r>
          </w:p>
        </w:tc>
      </w:tr>
    </w:tbl>
    <w:p>
      <w:pPr>
        <w:spacing w:after="40"/>
      </w:pPr>
    </w:p>
    <w:p>
      <w:pPr>
        <w:pStyle w:val="Heading2"/>
      </w:pPr>
      <w:r>
        <w:t>7.9 Presentation &amp; Preview</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FR-9.1</w:t>
            </w:r>
          </w:p>
        </w:tc>
        <w:tc>
          <w:tcPr>
            <w:tcW w:type="dxa" w:w="7200"/>
          </w:tcPr>
          <w:p>
            <w:pPr>
              <w:spacing w:after="40" w:before="40"/>
            </w:pPr>
            <w:r>
              <w:rPr>
                <w:b w:val="0"/>
                <w:color w:val="1F1F22"/>
                <w:sz w:val="19"/>
              </w:rPr>
              <w:t>A presentation view renders slides at true 16:9 with a filmstrip navigator.</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FR-9.2</w:t>
            </w:r>
          </w:p>
        </w:tc>
        <w:tc>
          <w:tcPr>
            <w:tcW w:type="dxa" w:w="7200"/>
          </w:tcPr>
          <w:p>
            <w:pPr>
              <w:spacing w:after="40" w:before="40"/>
            </w:pPr>
            <w:r>
              <w:rPr>
                <w:b w:val="0"/>
                <w:color w:val="1F1F22"/>
                <w:sz w:val="19"/>
              </w:rPr>
              <w:t>The filmstrip scrolls and remains usable when side panels are open.</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FR-9.3</w:t>
            </w:r>
          </w:p>
        </w:tc>
        <w:tc>
          <w:tcPr>
            <w:tcW w:type="dxa" w:w="7200"/>
          </w:tcPr>
          <w:p>
            <w:pPr>
              <w:spacing w:after="40" w:before="40"/>
            </w:pPr>
            <w:r>
              <w:rPr>
                <w:b w:val="0"/>
                <w:color w:val="1F1F22"/>
                <w:sz w:val="19"/>
              </w:rPr>
              <w:t>Slides can be reordered prior to export.</w:t>
            </w:r>
          </w:p>
        </w:tc>
        <w:tc>
          <w:tcPr>
            <w:tcW w:type="dxa" w:w="1152"/>
          </w:tcPr>
          <w:p>
            <w:pPr>
              <w:spacing w:after="40" w:before="40"/>
            </w:pPr>
            <w:r>
              <w:rPr>
                <w:b w:val="0"/>
                <w:color w:val="1F1F22"/>
                <w:sz w:val="19"/>
              </w:rPr>
              <w:t>Should</w:t>
            </w:r>
          </w:p>
        </w:tc>
      </w:tr>
    </w:tbl>
    <w:p>
      <w:pPr>
        <w:spacing w:after="40"/>
      </w:pPr>
    </w:p>
    <w:p>
      <w:pPr>
        <w:pStyle w:val="Heading2"/>
      </w:pPr>
      <w:r>
        <w:t>7.10 Export</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FR-10.1</w:t>
            </w:r>
          </w:p>
        </w:tc>
        <w:tc>
          <w:tcPr>
            <w:tcW w:type="dxa" w:w="7200"/>
          </w:tcPr>
          <w:p>
            <w:pPr>
              <w:spacing w:after="40" w:before="40"/>
            </w:pPr>
            <w:r>
              <w:rPr>
                <w:b w:val="0"/>
                <w:color w:val="1F1F22"/>
                <w:sz w:val="19"/>
              </w:rPr>
              <w:t>Export the finished deck to PDF with faithful layout and imagery.</w:t>
            </w:r>
          </w:p>
        </w:tc>
        <w:tc>
          <w:tcPr>
            <w:tcW w:type="dxa" w:w="1152"/>
          </w:tcPr>
          <w:p>
            <w:pPr>
              <w:spacing w:after="40" w:before="40"/>
            </w:pPr>
            <w:r>
              <w:rPr>
                <w:b w:val="0"/>
                <w:color w:val="1F1F22"/>
                <w:sz w:val="19"/>
              </w:rPr>
              <w:t>Must</w:t>
            </w:r>
          </w:p>
        </w:tc>
      </w:tr>
      <w:tr>
        <w:tc>
          <w:tcPr>
            <w:tcW w:type="dxa" w:w="1008"/>
          </w:tcPr>
          <w:p>
            <w:pPr>
              <w:spacing w:after="40" w:before="40"/>
            </w:pPr>
            <w:r>
              <w:rPr>
                <w:b w:val="0"/>
                <w:color w:val="1F1F22"/>
                <w:sz w:val="19"/>
              </w:rPr>
              <w:t>FR-10.2</w:t>
            </w:r>
          </w:p>
        </w:tc>
        <w:tc>
          <w:tcPr>
            <w:tcW w:type="dxa" w:w="7200"/>
          </w:tcPr>
          <w:p>
            <w:pPr>
              <w:spacing w:after="40" w:before="40"/>
            </w:pPr>
            <w:r>
              <w:rPr>
                <w:b w:val="0"/>
                <w:color w:val="1F1F22"/>
                <w:sz w:val="19"/>
              </w:rPr>
              <w:t>Export to PPTX (target format).</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FR-10.3</w:t>
            </w:r>
          </w:p>
        </w:tc>
        <w:tc>
          <w:tcPr>
            <w:tcW w:type="dxa" w:w="7200"/>
          </w:tcPr>
          <w:p>
            <w:pPr>
              <w:spacing w:after="40" w:before="40"/>
            </w:pPr>
            <w:r>
              <w:rPr>
                <w:b w:val="0"/>
                <w:color w:val="1F1F22"/>
                <w:sz w:val="19"/>
              </w:rPr>
              <w:t>Publish a shareable web link (target format).</w:t>
            </w:r>
          </w:p>
        </w:tc>
        <w:tc>
          <w:tcPr>
            <w:tcW w:type="dxa" w:w="1152"/>
          </w:tcPr>
          <w:p>
            <w:pPr>
              <w:spacing w:after="40" w:before="40"/>
            </w:pPr>
            <w:r>
              <w:rPr>
                <w:b w:val="0"/>
                <w:color w:val="1F1F22"/>
                <w:sz w:val="19"/>
              </w:rPr>
              <w:t>Could</w:t>
            </w:r>
          </w:p>
        </w:tc>
      </w:tr>
      <w:tr>
        <w:tc>
          <w:tcPr>
            <w:tcW w:type="dxa" w:w="1008"/>
          </w:tcPr>
          <w:p>
            <w:pPr>
              <w:spacing w:after="40" w:before="40"/>
            </w:pPr>
            <w:r>
              <w:rPr>
                <w:b w:val="0"/>
                <w:color w:val="1F1F22"/>
                <w:sz w:val="19"/>
              </w:rPr>
              <w:t>FR-10.4</w:t>
            </w:r>
          </w:p>
        </w:tc>
        <w:tc>
          <w:tcPr>
            <w:tcW w:type="dxa" w:w="7200"/>
          </w:tcPr>
          <w:p>
            <w:pPr>
              <w:spacing w:after="40" w:before="40"/>
            </w:pPr>
            <w:r>
              <w:rPr>
                <w:b w:val="0"/>
                <w:color w:val="1F1F22"/>
                <w:sz w:val="19"/>
              </w:rPr>
              <w:t>Exports are memory-safe and succeed on constrained hosts.</w:t>
            </w:r>
          </w:p>
        </w:tc>
        <w:tc>
          <w:tcPr>
            <w:tcW w:type="dxa" w:w="1152"/>
          </w:tcPr>
          <w:p>
            <w:pPr>
              <w:spacing w:after="40" w:before="40"/>
            </w:pPr>
            <w:r>
              <w:rPr>
                <w:b w:val="0"/>
                <w:color w:val="1F1F22"/>
                <w:sz w:val="19"/>
              </w:rPr>
              <w:t>Must</w:t>
            </w:r>
          </w:p>
        </w:tc>
      </w:tr>
    </w:tbl>
    <w:p>
      <w:pPr>
        <w:spacing w:after="40"/>
      </w:pPr>
    </w:p>
    <w:p>
      <w:pPr>
        <w:pStyle w:val="Heading2"/>
      </w:pPr>
      <w:r>
        <w:t>7.11 AI Structural Review</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1F2430"/>
          </w:tcPr>
          <w:p>
            <w:pPr>
              <w:spacing w:after="40" w:before="40"/>
            </w:pPr>
            <w:r>
              <w:rPr>
                <w:b/>
                <w:color w:val="F4E9DA"/>
                <w:sz w:val="19"/>
              </w:rPr>
              <w:t>ID</w:t>
            </w:r>
          </w:p>
        </w:tc>
        <w:tc>
          <w:tcPr>
            <w:tcW w:type="dxa" w:w="7200"/>
            <w:shd w:val="clear" w:fill="1F2430"/>
          </w:tcPr>
          <w:p>
            <w:pPr>
              <w:spacing w:after="40" w:before="40"/>
            </w:pPr>
            <w:r>
              <w:rPr>
                <w:b/>
                <w:color w:val="F4E9DA"/>
                <w:sz w:val="19"/>
              </w:rPr>
              <w:t>Requirement</w:t>
            </w:r>
          </w:p>
        </w:tc>
        <w:tc>
          <w:tcPr>
            <w:tcW w:type="dxa" w:w="1152"/>
            <w:shd w:val="clear" w:fill="1F2430"/>
          </w:tcPr>
          <w:p>
            <w:pPr>
              <w:spacing w:after="40" w:before="40"/>
            </w:pPr>
            <w:r>
              <w:rPr>
                <w:b/>
                <w:color w:val="F4E9DA"/>
                <w:sz w:val="19"/>
              </w:rPr>
              <w:t>Priority</w:t>
            </w:r>
          </w:p>
        </w:tc>
      </w:tr>
      <w:tr>
        <w:tc>
          <w:tcPr>
            <w:tcW w:type="dxa" w:w="1008"/>
          </w:tcPr>
          <w:p>
            <w:pPr>
              <w:spacing w:after="40" w:before="40"/>
            </w:pPr>
            <w:r>
              <w:rPr>
                <w:b w:val="0"/>
                <w:color w:val="1F1F22"/>
                <w:sz w:val="19"/>
              </w:rPr>
              <w:t>FR-11.1</w:t>
            </w:r>
          </w:p>
        </w:tc>
        <w:tc>
          <w:tcPr>
            <w:tcW w:type="dxa" w:w="7200"/>
          </w:tcPr>
          <w:p>
            <w:pPr>
              <w:spacing w:after="40" w:before="40"/>
            </w:pPr>
            <w:r>
              <w:rPr>
                <w:b w:val="0"/>
                <w:color w:val="1F1F22"/>
                <w:sz w:val="19"/>
              </w:rPr>
              <w:t>A review agent QAs the finished deck and stores a structured result.</w:t>
            </w:r>
          </w:p>
        </w:tc>
        <w:tc>
          <w:tcPr>
            <w:tcW w:type="dxa" w:w="1152"/>
          </w:tcPr>
          <w:p>
            <w:pPr>
              <w:spacing w:after="40" w:before="40"/>
            </w:pPr>
            <w:r>
              <w:rPr>
                <w:b w:val="0"/>
                <w:color w:val="1F1F22"/>
                <w:sz w:val="19"/>
              </w:rPr>
              <w:t>Should</w:t>
            </w:r>
          </w:p>
        </w:tc>
      </w:tr>
      <w:tr>
        <w:tc>
          <w:tcPr>
            <w:tcW w:type="dxa" w:w="1008"/>
          </w:tcPr>
          <w:p>
            <w:pPr>
              <w:spacing w:after="40" w:before="40"/>
            </w:pPr>
            <w:r>
              <w:rPr>
                <w:b w:val="0"/>
                <w:color w:val="1F1F22"/>
                <w:sz w:val="19"/>
              </w:rPr>
              <w:t>FR-11.2</w:t>
            </w:r>
          </w:p>
        </w:tc>
        <w:tc>
          <w:tcPr>
            <w:tcW w:type="dxa" w:w="7200"/>
          </w:tcPr>
          <w:p>
            <w:pPr>
              <w:spacing w:after="40" w:before="40"/>
            </w:pPr>
            <w:r>
              <w:rPr>
                <w:b w:val="0"/>
                <w:color w:val="1F1F22"/>
                <w:sz w:val="19"/>
              </w:rPr>
              <w:t>The review surfaces a score and actionable issues to the creator.</w:t>
            </w:r>
          </w:p>
        </w:tc>
        <w:tc>
          <w:tcPr>
            <w:tcW w:type="dxa" w:w="1152"/>
          </w:tcPr>
          <w:p>
            <w:pPr>
              <w:spacing w:after="40" w:before="40"/>
            </w:pPr>
            <w:r>
              <w:rPr>
                <w:b w:val="0"/>
                <w:color w:val="1F1F22"/>
                <w:sz w:val="19"/>
              </w:rPr>
              <w:t>Could</w:t>
            </w:r>
          </w:p>
        </w:tc>
      </w:tr>
    </w:tbl>
    <w:p>
      <w:pPr>
        <w:spacing w:after="40"/>
      </w:pPr>
    </w:p>
    <w:p>
      <w:r>
        <w:br w:type="page"/>
      </w:r>
    </w:p>
    <w:p>
      <w:pPr>
        <w:pStyle w:val="Heading1"/>
      </w:pPr>
      <w:r>
        <w:t>8. AI Agent Pipeline</w:t>
      </w:r>
    </w:p>
    <w:p>
      <w:r>
        <w:rPr>
          <w:i w:val="0"/>
        </w:rPr>
        <w:t>The deck is produced by an orchestrated, eight-stage multi-agent pipeline. Each agent is provider-agnostic and carries a deterministic fallback so the pipeline never hard-fails.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fill="1F2430"/>
          </w:tcPr>
          <w:p>
            <w:pPr>
              <w:spacing w:after="40" w:before="40"/>
            </w:pPr>
            <w:r>
              <w:rPr>
                <w:b/>
                <w:color w:val="F4E9DA"/>
                <w:sz w:val="19"/>
              </w:rPr>
              <w:t>#</w:t>
            </w:r>
          </w:p>
        </w:tc>
        <w:tc>
          <w:tcPr>
            <w:tcW w:type="dxa" w:w="1872"/>
            <w:shd w:val="clear" w:fill="1F2430"/>
          </w:tcPr>
          <w:p>
            <w:pPr>
              <w:spacing w:after="40" w:before="40"/>
            </w:pPr>
            <w:r>
              <w:rPr>
                <w:b/>
                <w:color w:val="F4E9DA"/>
                <w:sz w:val="19"/>
              </w:rPr>
              <w:t>Stage</w:t>
            </w:r>
          </w:p>
        </w:tc>
        <w:tc>
          <w:tcPr>
            <w:tcW w:type="dxa" w:w="4464"/>
            <w:shd w:val="clear" w:fill="1F2430"/>
          </w:tcPr>
          <w:p>
            <w:pPr>
              <w:spacing w:after="40" w:before="40"/>
            </w:pPr>
            <w:r>
              <w:rPr>
                <w:b/>
                <w:color w:val="F4E9DA"/>
                <w:sz w:val="19"/>
              </w:rPr>
              <w:t>Responsibility</w:t>
            </w:r>
          </w:p>
        </w:tc>
        <w:tc>
          <w:tcPr>
            <w:tcW w:type="dxa" w:w="2520"/>
            <w:shd w:val="clear" w:fill="1F2430"/>
          </w:tcPr>
          <w:p>
            <w:pPr>
              <w:spacing w:after="40" w:before="40"/>
            </w:pPr>
            <w:r>
              <w:rPr>
                <w:b/>
                <w:color w:val="F4E9DA"/>
                <w:sz w:val="19"/>
              </w:rPr>
              <w:t>Output</w:t>
            </w:r>
          </w:p>
        </w:tc>
      </w:tr>
      <w:tr>
        <w:tc>
          <w:tcPr>
            <w:tcW w:type="dxa" w:w="504"/>
          </w:tcPr>
          <w:p>
            <w:pPr>
              <w:spacing w:after="40" w:before="40"/>
            </w:pPr>
            <w:r>
              <w:rPr>
                <w:b w:val="0"/>
                <w:color w:val="1F1F22"/>
                <w:sz w:val="19"/>
              </w:rPr>
              <w:t>1</w:t>
            </w:r>
          </w:p>
        </w:tc>
        <w:tc>
          <w:tcPr>
            <w:tcW w:type="dxa" w:w="1872"/>
          </w:tcPr>
          <w:p>
            <w:pPr>
              <w:spacing w:after="40" w:before="40"/>
            </w:pPr>
            <w:r>
              <w:rPr>
                <w:b w:val="0"/>
                <w:color w:val="1F1F22"/>
                <w:sz w:val="19"/>
              </w:rPr>
              <w:t>Intake</w:t>
            </w:r>
          </w:p>
        </w:tc>
        <w:tc>
          <w:tcPr>
            <w:tcW w:type="dxa" w:w="4464"/>
          </w:tcPr>
          <w:p>
            <w:pPr>
              <w:spacing w:after="40" w:before="40"/>
            </w:pPr>
            <w:r>
              <w:rPr>
                <w:b w:val="0"/>
                <w:color w:val="1F1F22"/>
                <w:sz w:val="19"/>
              </w:rPr>
              <w:t>Adaptive conversation → structured creative brief.</w:t>
            </w:r>
          </w:p>
        </w:tc>
        <w:tc>
          <w:tcPr>
            <w:tcW w:type="dxa" w:w="2520"/>
          </w:tcPr>
          <w:p>
            <w:pPr>
              <w:spacing w:after="40" w:before="40"/>
            </w:pPr>
            <w:r>
              <w:rPr>
                <w:b w:val="0"/>
                <w:color w:val="1F1F22"/>
                <w:sz w:val="19"/>
              </w:rPr>
              <w:t>Brief (intake form)</w:t>
            </w:r>
          </w:p>
        </w:tc>
      </w:tr>
      <w:tr>
        <w:tc>
          <w:tcPr>
            <w:tcW w:type="dxa" w:w="504"/>
          </w:tcPr>
          <w:p>
            <w:pPr>
              <w:spacing w:after="40" w:before="40"/>
            </w:pPr>
            <w:r>
              <w:rPr>
                <w:b w:val="0"/>
                <w:color w:val="1F1F22"/>
                <w:sz w:val="19"/>
              </w:rPr>
              <w:t>2</w:t>
            </w:r>
          </w:p>
        </w:tc>
        <w:tc>
          <w:tcPr>
            <w:tcW w:type="dxa" w:w="1872"/>
          </w:tcPr>
          <w:p>
            <w:pPr>
              <w:spacing w:after="40" w:before="40"/>
            </w:pPr>
            <w:r>
              <w:rPr>
                <w:b w:val="0"/>
                <w:color w:val="1F1F22"/>
                <w:sz w:val="19"/>
              </w:rPr>
              <w:t>Story Analysis</w:t>
            </w:r>
          </w:p>
        </w:tc>
        <w:tc>
          <w:tcPr>
            <w:tcW w:type="dxa" w:w="4464"/>
          </w:tcPr>
          <w:p>
            <w:pPr>
              <w:spacing w:after="40" w:before="40"/>
            </w:pPr>
            <w:r>
              <w:rPr>
                <w:b w:val="0"/>
                <w:color w:val="1F1F22"/>
                <w:sz w:val="19"/>
              </w:rPr>
              <w:t>Extract narrative, characters, tone, themes, world.</w:t>
            </w:r>
          </w:p>
        </w:tc>
        <w:tc>
          <w:tcPr>
            <w:tcW w:type="dxa" w:w="2520"/>
          </w:tcPr>
          <w:p>
            <w:pPr>
              <w:spacing w:after="40" w:before="40"/>
            </w:pPr>
            <w:r>
              <w:rPr>
                <w:b w:val="0"/>
                <w:color w:val="1F1F22"/>
                <w:sz w:val="19"/>
              </w:rPr>
              <w:t>Story analysis object</w:t>
            </w:r>
          </w:p>
        </w:tc>
      </w:tr>
      <w:tr>
        <w:tc>
          <w:tcPr>
            <w:tcW w:type="dxa" w:w="504"/>
          </w:tcPr>
          <w:p>
            <w:pPr>
              <w:spacing w:after="40" w:before="40"/>
            </w:pPr>
            <w:r>
              <w:rPr>
                <w:b w:val="0"/>
                <w:color w:val="1F1F22"/>
                <w:sz w:val="19"/>
              </w:rPr>
              <w:t>3</w:t>
            </w:r>
          </w:p>
        </w:tc>
        <w:tc>
          <w:tcPr>
            <w:tcW w:type="dxa" w:w="1872"/>
          </w:tcPr>
          <w:p>
            <w:pPr>
              <w:spacing w:after="40" w:before="40"/>
            </w:pPr>
            <w:r>
              <w:rPr>
                <w:b w:val="0"/>
                <w:color w:val="1F1F22"/>
                <w:sz w:val="19"/>
              </w:rPr>
              <w:t>Design</w:t>
            </w:r>
          </w:p>
        </w:tc>
        <w:tc>
          <w:tcPr>
            <w:tcW w:type="dxa" w:w="4464"/>
          </w:tcPr>
          <w:p>
            <w:pPr>
              <w:spacing w:after="40" w:before="40"/>
            </w:pPr>
            <w:r>
              <w:rPr>
                <w:b w:val="0"/>
                <w:color w:val="1F1F22"/>
                <w:sz w:val="19"/>
              </w:rPr>
              <w:t>Derive per-film Visual Identity Pack.</w:t>
            </w:r>
          </w:p>
        </w:tc>
        <w:tc>
          <w:tcPr>
            <w:tcW w:type="dxa" w:w="2520"/>
          </w:tcPr>
          <w:p>
            <w:pPr>
              <w:spacing w:after="40" w:before="40"/>
            </w:pPr>
            <w:r>
              <w:rPr>
                <w:b w:val="0"/>
                <w:color w:val="1F1F22"/>
                <w:sz w:val="19"/>
              </w:rPr>
              <w:t>Design direction (palette/type/motifs)</w:t>
            </w:r>
          </w:p>
        </w:tc>
      </w:tr>
      <w:tr>
        <w:tc>
          <w:tcPr>
            <w:tcW w:type="dxa" w:w="504"/>
          </w:tcPr>
          <w:p>
            <w:pPr>
              <w:spacing w:after="40" w:before="40"/>
            </w:pPr>
            <w:r>
              <w:rPr>
                <w:b w:val="0"/>
                <w:color w:val="1F1F22"/>
                <w:sz w:val="19"/>
              </w:rPr>
              <w:t>4</w:t>
            </w:r>
          </w:p>
        </w:tc>
        <w:tc>
          <w:tcPr>
            <w:tcW w:type="dxa" w:w="1872"/>
          </w:tcPr>
          <w:p>
            <w:pPr>
              <w:spacing w:after="40" w:before="40"/>
            </w:pPr>
            <w:r>
              <w:rPr>
                <w:b w:val="0"/>
                <w:color w:val="1F1F22"/>
                <w:sz w:val="19"/>
              </w:rPr>
              <w:t>Outline</w:t>
            </w:r>
          </w:p>
        </w:tc>
        <w:tc>
          <w:tcPr>
            <w:tcW w:type="dxa" w:w="4464"/>
          </w:tcPr>
          <w:p>
            <w:pPr>
              <w:spacing w:after="40" w:before="40"/>
            </w:pPr>
            <w:r>
              <w:rPr>
                <w:b w:val="0"/>
                <w:color w:val="1F1F22"/>
                <w:sz w:val="19"/>
              </w:rPr>
              <w:t>Map brief to a 10–15 slide structure.</w:t>
            </w:r>
          </w:p>
        </w:tc>
        <w:tc>
          <w:tcPr>
            <w:tcW w:type="dxa" w:w="2520"/>
          </w:tcPr>
          <w:p>
            <w:pPr>
              <w:spacing w:after="40" w:before="40"/>
            </w:pPr>
            <w:r>
              <w:rPr>
                <w:b w:val="0"/>
                <w:color w:val="1F1F22"/>
                <w:sz w:val="19"/>
              </w:rPr>
              <w:t>Ordered slide outline</w:t>
            </w:r>
          </w:p>
        </w:tc>
      </w:tr>
      <w:tr>
        <w:tc>
          <w:tcPr>
            <w:tcW w:type="dxa" w:w="504"/>
          </w:tcPr>
          <w:p>
            <w:pPr>
              <w:spacing w:after="40" w:before="40"/>
            </w:pPr>
            <w:r>
              <w:rPr>
                <w:b w:val="0"/>
                <w:color w:val="1F1F22"/>
                <w:sz w:val="19"/>
              </w:rPr>
              <w:t>5</w:t>
            </w:r>
          </w:p>
        </w:tc>
        <w:tc>
          <w:tcPr>
            <w:tcW w:type="dxa" w:w="1872"/>
          </w:tcPr>
          <w:p>
            <w:pPr>
              <w:spacing w:after="40" w:before="40"/>
            </w:pPr>
            <w:r>
              <w:rPr>
                <w:b w:val="0"/>
                <w:color w:val="1F1F22"/>
                <w:sz w:val="19"/>
              </w:rPr>
              <w:t>Content</w:t>
            </w:r>
          </w:p>
        </w:tc>
        <w:tc>
          <w:tcPr>
            <w:tcW w:type="dxa" w:w="4464"/>
          </w:tcPr>
          <w:p>
            <w:pPr>
              <w:spacing w:after="40" w:before="40"/>
            </w:pPr>
            <w:r>
              <w:rPr>
                <w:b w:val="0"/>
                <w:color w:val="1F1F22"/>
                <w:sz w:val="19"/>
              </w:rPr>
              <w:t>Write copy for every slide, grounded in the film.</w:t>
            </w:r>
          </w:p>
        </w:tc>
        <w:tc>
          <w:tcPr>
            <w:tcW w:type="dxa" w:w="2520"/>
          </w:tcPr>
          <w:p>
            <w:pPr>
              <w:spacing w:after="40" w:before="40"/>
            </w:pPr>
            <w:r>
              <w:rPr>
                <w:b w:val="0"/>
                <w:color w:val="1F1F22"/>
                <w:sz w:val="19"/>
              </w:rPr>
              <w:t>Per-slide content (JSONB)</w:t>
            </w:r>
          </w:p>
        </w:tc>
      </w:tr>
      <w:tr>
        <w:tc>
          <w:tcPr>
            <w:tcW w:type="dxa" w:w="504"/>
          </w:tcPr>
          <w:p>
            <w:pPr>
              <w:spacing w:after="40" w:before="40"/>
            </w:pPr>
            <w:r>
              <w:rPr>
                <w:b w:val="0"/>
                <w:color w:val="1F1F22"/>
                <w:sz w:val="19"/>
              </w:rPr>
              <w:t>6</w:t>
            </w:r>
          </w:p>
        </w:tc>
        <w:tc>
          <w:tcPr>
            <w:tcW w:type="dxa" w:w="1872"/>
          </w:tcPr>
          <w:p>
            <w:pPr>
              <w:spacing w:after="40" w:before="40"/>
            </w:pPr>
            <w:r>
              <w:rPr>
                <w:b w:val="0"/>
                <w:color w:val="1F1F22"/>
                <w:sz w:val="19"/>
              </w:rPr>
              <w:t>Image Prompt + Images</w:t>
            </w:r>
          </w:p>
        </w:tc>
        <w:tc>
          <w:tcPr>
            <w:tcW w:type="dxa" w:w="4464"/>
          </w:tcPr>
          <w:p>
            <w:pPr>
              <w:spacing w:after="40" w:before="40"/>
            </w:pPr>
            <w:r>
              <w:rPr>
                <w:b w:val="0"/>
                <w:color w:val="1F1F22"/>
                <w:sz w:val="19"/>
              </w:rPr>
              <w:t>Compose text-free prompts; generate cinematic art.</w:t>
            </w:r>
          </w:p>
        </w:tc>
        <w:tc>
          <w:tcPr>
            <w:tcW w:type="dxa" w:w="2520"/>
          </w:tcPr>
          <w:p>
            <w:pPr>
              <w:spacing w:after="40" w:before="40"/>
            </w:pPr>
            <w:r>
              <w:rPr>
                <w:b w:val="0"/>
                <w:color w:val="1F1F22"/>
                <w:sz w:val="19"/>
              </w:rPr>
              <w:t>Per-slide images / assets</w:t>
            </w:r>
          </w:p>
        </w:tc>
      </w:tr>
      <w:tr>
        <w:tc>
          <w:tcPr>
            <w:tcW w:type="dxa" w:w="504"/>
          </w:tcPr>
          <w:p>
            <w:pPr>
              <w:spacing w:after="40" w:before="40"/>
            </w:pPr>
            <w:r>
              <w:rPr>
                <w:b w:val="0"/>
                <w:color w:val="1F1F22"/>
                <w:sz w:val="19"/>
              </w:rPr>
              <w:t>7</w:t>
            </w:r>
          </w:p>
        </w:tc>
        <w:tc>
          <w:tcPr>
            <w:tcW w:type="dxa" w:w="1872"/>
          </w:tcPr>
          <w:p>
            <w:pPr>
              <w:spacing w:after="40" w:before="40"/>
            </w:pPr>
            <w:r>
              <w:rPr>
                <w:b w:val="0"/>
                <w:color w:val="1F1F22"/>
                <w:sz w:val="19"/>
              </w:rPr>
              <w:t>Layout</w:t>
            </w:r>
          </w:p>
        </w:tc>
        <w:tc>
          <w:tcPr>
            <w:tcW w:type="dxa" w:w="4464"/>
          </w:tcPr>
          <w:p>
            <w:pPr>
              <w:spacing w:after="40" w:before="40"/>
            </w:pPr>
            <w:r>
              <w:rPr>
                <w:b w:val="0"/>
                <w:color w:val="1F1F22"/>
                <w:sz w:val="19"/>
              </w:rPr>
              <w:t>Apply visual rhythm and per-slide appearance.</w:t>
            </w:r>
          </w:p>
        </w:tc>
        <w:tc>
          <w:tcPr>
            <w:tcW w:type="dxa" w:w="2520"/>
          </w:tcPr>
          <w:p>
            <w:pPr>
              <w:spacing w:after="40" w:before="40"/>
            </w:pPr>
            <w:r>
              <w:rPr>
                <w:b w:val="0"/>
                <w:color w:val="1F1F22"/>
                <w:sz w:val="19"/>
              </w:rPr>
              <w:t>Layout + appearance</w:t>
            </w:r>
          </w:p>
        </w:tc>
      </w:tr>
      <w:tr>
        <w:tc>
          <w:tcPr>
            <w:tcW w:type="dxa" w:w="504"/>
          </w:tcPr>
          <w:p>
            <w:pPr>
              <w:spacing w:after="40" w:before="40"/>
            </w:pPr>
            <w:r>
              <w:rPr>
                <w:b w:val="0"/>
                <w:color w:val="1F1F22"/>
                <w:sz w:val="19"/>
              </w:rPr>
              <w:t>8</w:t>
            </w:r>
          </w:p>
        </w:tc>
        <w:tc>
          <w:tcPr>
            <w:tcW w:type="dxa" w:w="1872"/>
          </w:tcPr>
          <w:p>
            <w:pPr>
              <w:spacing w:after="40" w:before="40"/>
            </w:pPr>
            <w:r>
              <w:rPr>
                <w:b w:val="0"/>
                <w:color w:val="1F1F22"/>
                <w:sz w:val="19"/>
              </w:rPr>
              <w:t>Review</w:t>
            </w:r>
          </w:p>
        </w:tc>
        <w:tc>
          <w:tcPr>
            <w:tcW w:type="dxa" w:w="4464"/>
          </w:tcPr>
          <w:p>
            <w:pPr>
              <w:spacing w:after="40" w:before="40"/>
            </w:pPr>
            <w:r>
              <w:rPr>
                <w:b w:val="0"/>
                <w:color w:val="1F1F22"/>
                <w:sz w:val="19"/>
              </w:rPr>
              <w:t>Structural QA over the finished deck.</w:t>
            </w:r>
          </w:p>
        </w:tc>
        <w:tc>
          <w:tcPr>
            <w:tcW w:type="dxa" w:w="2520"/>
          </w:tcPr>
          <w:p>
            <w:pPr>
              <w:spacing w:after="40" w:before="40"/>
            </w:pPr>
            <w:r>
              <w:rPr>
                <w:b w:val="0"/>
                <w:color w:val="1F1F22"/>
                <w:sz w:val="19"/>
              </w:rPr>
              <w:t>Quality review (score + issues)</w:t>
            </w:r>
          </w:p>
        </w:tc>
      </w:tr>
    </w:tbl>
    <w:p>
      <w:pPr>
        <w:spacing w:after="40"/>
      </w:pPr>
    </w:p>
    <w:p>
      <w:r>
        <w:rPr>
          <w:i w:val="0"/>
          <w:color w:val="6B6B72"/>
        </w:rPr>
        <w:t>Pipeline order in execution: intake → story_analysis → design → outline → content → image_prompt (+ images) → layout → review. Design runs before outline and content so every slide and its art share one visual identity. Layout is applied as slides are persisted.</w:t>
      </w:r>
    </w:p>
    <w:p>
      <w:pPr>
        <w:pStyle w:val="Heading2"/>
      </w:pPr>
      <w:r>
        <w:t>8.1 Provider-agnostic AI abstraction</w:t>
      </w:r>
    </w:p>
    <w:p>
      <w:r>
        <w:rPr>
          <w:i w:val="0"/>
        </w:rPr>
        <w:t>All language tasks route through a single LLM client that selects a provider (Anthropic or OpenAI) by policy, and all image tasks route through a single image client that selects a diffusion provider (fal, Replicate, or Google/Vertex) — or falls back to deterministic palette placeholders. This abstraction lets the platform swap models for quality or cost with zero changes to the agents.</w:t>
      </w:r>
    </w:p>
    <w:p>
      <w:pPr>
        <w:pStyle w:val="Heading2"/>
      </w:pPr>
      <w:r>
        <w:t>8.2 Resilience &amp; determinism</w:t>
      </w:r>
    </w:p>
    <w:p>
      <w:pPr>
        <w:pStyle w:val="ListBullet"/>
      </w:pPr>
      <w:r>
        <w:t>Every agent has a deterministic, register-anchored fallback for offline / no-key operation.</w:t>
      </w:r>
    </w:p>
    <w:p>
      <w:pPr>
        <w:pStyle w:val="ListBullet"/>
      </w:pPr>
      <w:r>
        <w:t>Image generation is idempotently guarded for single-frame, text-free output.</w:t>
      </w:r>
    </w:p>
    <w:p>
      <w:pPr>
        <w:pStyle w:val="ListBullet"/>
      </w:pPr>
      <w:r>
        <w:t>Per-slide seeds guarantee visual variety even when a thin brief collapses prompts.</w:t>
      </w:r>
    </w:p>
    <w:p>
      <w:pPr>
        <w:pStyle w:val="Heading1"/>
      </w:pPr>
      <w:r>
        <w:t>9. System Architecture</w:t>
      </w:r>
    </w:p>
    <w:p>
      <w:r>
        <w:rPr>
          <w:i w:val="0"/>
        </w:rPr>
        <w:t>Pitch Deck is a cloud-native, event-driven platform built around a clean separation between a reactive presentation tier, a stateless asynchronous application tier, a durable data and vector-search tier, an elastic AI/ML orchestration tier, and an object storage / delivery tier. Every tier scales independently and fails independently, and the AI tier is designed around provider-agnostic abstraction with automatic degradation.</w:t>
      </w:r>
    </w:p>
    <w:p>
      <w:pPr>
        <w:pStyle w:val="Heading2"/>
      </w:pPr>
      <w:r>
        <w:t>9.1 High-level topology</w:t>
      </w:r>
    </w:p>
    <w:p>
      <w:r>
        <w:rPr>
          <w:i w:val="0"/>
        </w:rPr>
        <w:t>Frontend (Next.js/React) ⇄ HTTPS ⇄ API Gateway / Reverse Proxy (Nginx) ⇄ FastAPI application cluster ⇄ {PostgreSQL + pgvector, Redis broker/cache, Object Storage (S3/MinIO/Filebase)} ⇄ Celery / in-process async workers ⇄ AI Provider Mesh (LLM + diffusion). Generation is dispatched asynchronously; clients poll a job endpoint for progress, so long-running AI work never blocks a request/response cycle.</w:t>
      </w:r>
    </w:p>
    <w:p>
      <w:pPr>
        <w:pStyle w:val="Heading2"/>
      </w:pPr>
      <w:r>
        <w:t>9.2 Presentation tier</w:t>
      </w:r>
    </w:p>
    <w:p>
      <w:pPr>
        <w:pStyle w:val="ListBullet"/>
      </w:pPr>
      <w:r>
        <w:t>Next.js 16 (App Router, React Server Components) with a Tailwind design system and shadcn/Radix primitives.</w:t>
      </w:r>
    </w:p>
    <w:p>
      <w:pPr>
        <w:pStyle w:val="ListBullet"/>
      </w:pPr>
      <w:r>
        <w:t>Client state via Zustand (editor/UI) and server state via TanStack Query, with optimistic updates and debounced persistence.</w:t>
      </w:r>
    </w:p>
    <w:p>
      <w:pPr>
        <w:pStyle w:val="ListBullet"/>
      </w:pPr>
      <w:r>
        <w:t>Rich editing surface: contentEditable slides, container-query-driven responsive typography, and portal-rendered manipulation handles.</w:t>
      </w:r>
    </w:p>
    <w:p>
      <w:pPr>
        <w:pStyle w:val="Heading2"/>
      </w:pPr>
      <w:r>
        <w:t>9.3 Application tier</w:t>
      </w:r>
    </w:p>
    <w:p>
      <w:pPr>
        <w:pStyle w:val="ListBullet"/>
      </w:pPr>
      <w:r>
        <w:t>FastAPI (async) service with thin routers delegating to a service layer; Pydantic v2 contracts at every boundary.</w:t>
      </w:r>
    </w:p>
    <w:p>
      <w:pPr>
        <w:pStyle w:val="ListBullet"/>
      </w:pPr>
      <w:r>
        <w:t>Stateless nodes behind the gateway — horizontally scalable; sticky sessions unnecessary because all state is in the data tier.</w:t>
      </w:r>
    </w:p>
    <w:p>
      <w:pPr>
        <w:pStyle w:val="ListBullet"/>
      </w:pPr>
      <w:r>
        <w:t>Asynchronous dispatch: Celery workers when a broker is present, else an in-process background-thread executor for constrained deployments.</w:t>
      </w:r>
    </w:p>
    <w:p>
      <w:pPr>
        <w:pStyle w:val="Heading2"/>
      </w:pPr>
      <w:r>
        <w:t>9.4 Data &amp; vector-search tier</w:t>
      </w:r>
    </w:p>
    <w:p>
      <w:pPr>
        <w:pStyle w:val="ListBullet"/>
      </w:pPr>
      <w:r>
        <w:t>PostgreSQL 16 as the system of record; deck and slide content stored as JSONB for schema-flexible evolution.</w:t>
      </w:r>
    </w:p>
    <w:p>
      <w:pPr>
        <w:pStyle w:val="ListBullet"/>
      </w:pPr>
      <w:r>
        <w:t>pgvector for semantic retrieval and reference matching; async engine at runtime, sync engine for migrations (Alembic).</w:t>
      </w:r>
    </w:p>
    <w:p>
      <w:pPr>
        <w:pStyle w:val="ListBullet"/>
      </w:pPr>
      <w:r>
        <w:t>Redis for the message broker, result backend, caching, and rate limiting.</w:t>
      </w:r>
    </w:p>
    <w:p>
      <w:pPr>
        <w:pStyle w:val="Heading2"/>
      </w:pPr>
      <w:r>
        <w:t>9.5 AI / ML orchestration tier</w:t>
      </w:r>
    </w:p>
    <w:p>
      <w:pPr>
        <w:pStyle w:val="ListBullet"/>
      </w:pPr>
      <w:r>
        <w:t>Provider-agnostic LLM mesh (Anthropic / OpenAI) and diffusion mesh (fal / Replicate / Google / Vertex).</w:t>
      </w:r>
    </w:p>
    <w:p>
      <w:pPr>
        <w:pStyle w:val="ListBullet"/>
      </w:pPr>
      <w:r>
        <w:t>Policy-based routing, per-provider circuit breaking, retry with backoff, and automatic failover to placeholders.</w:t>
      </w:r>
    </w:p>
    <w:p>
      <w:pPr>
        <w:pStyle w:val="ListBullet"/>
      </w:pPr>
      <w:r>
        <w:t>Prompt-engineering guardrails: single-frame enforcement, text suppression, per-slide seeding, and register anchoring.</w:t>
      </w:r>
    </w:p>
    <w:p>
      <w:pPr>
        <w:pStyle w:val="Heading2"/>
      </w:pPr>
      <w:r>
        <w:t>9.6 Storage &amp; delivery tier</w:t>
      </w:r>
    </w:p>
    <w:p>
      <w:pPr>
        <w:pStyle w:val="ListBullet"/>
      </w:pPr>
      <w:r>
        <w:t>S3-compatible object storage (AWS S3 / MinIO / Filebase) for generated assets and exports, path-style addressing supported.</w:t>
      </w:r>
    </w:p>
    <w:p>
      <w:pPr>
        <w:pStyle w:val="ListBullet"/>
      </w:pPr>
      <w:r>
        <w:t>Assets served through the application tier via a stable, environment-aware public base URL; CDN-frontable.</w:t>
      </w:r>
    </w:p>
    <w:p>
      <w:pPr>
        <w:pStyle w:val="Heading2"/>
      </w:pPr>
      <w:r>
        <w:t>9.7 Cross-cutting concerns</w:t>
      </w:r>
    </w:p>
    <w:tbl>
      <w:tblPr>
        <w:tblStyle w:val="TableGrid"/>
        <w:tblW w:type="auto" w:w="0"/>
        <w:jc w:val="center"/>
        <w:tblLook w:firstColumn="1" w:firstRow="1" w:lastColumn="0" w:lastRow="0" w:noHBand="0" w:noVBand="1" w:val="04A0"/>
      </w:tblPr>
      <w:tblGrid>
        <w:gridCol w:w="4320"/>
        <w:gridCol w:w="4320"/>
      </w:tblGrid>
      <w:tr>
        <w:tc>
          <w:tcPr>
            <w:tcW w:type="dxa" w:w="2160"/>
            <w:shd w:val="clear" w:fill="1F2430"/>
          </w:tcPr>
          <w:p>
            <w:pPr>
              <w:spacing w:after="40" w:before="40"/>
            </w:pPr>
            <w:r>
              <w:rPr>
                <w:b/>
                <w:color w:val="F4E9DA"/>
                <w:sz w:val="19"/>
              </w:rPr>
              <w:t>Concern</w:t>
            </w:r>
          </w:p>
        </w:tc>
        <w:tc>
          <w:tcPr>
            <w:tcW w:type="dxa" w:w="7200"/>
            <w:shd w:val="clear" w:fill="1F2430"/>
          </w:tcPr>
          <w:p>
            <w:pPr>
              <w:spacing w:after="40" w:before="40"/>
            </w:pPr>
            <w:r>
              <w:rPr>
                <w:b/>
                <w:color w:val="F4E9DA"/>
                <w:sz w:val="19"/>
              </w:rPr>
              <w:t>Approach</w:t>
            </w:r>
          </w:p>
        </w:tc>
      </w:tr>
      <w:tr>
        <w:tc>
          <w:tcPr>
            <w:tcW w:type="dxa" w:w="2160"/>
          </w:tcPr>
          <w:p>
            <w:pPr>
              <w:spacing w:after="40" w:before="40"/>
            </w:pPr>
            <w:r>
              <w:rPr>
                <w:b w:val="0"/>
                <w:color w:val="1F1F22"/>
                <w:sz w:val="19"/>
              </w:rPr>
              <w:t>Scalability</w:t>
            </w:r>
          </w:p>
        </w:tc>
        <w:tc>
          <w:tcPr>
            <w:tcW w:type="dxa" w:w="7200"/>
          </w:tcPr>
          <w:p>
            <w:pPr>
              <w:spacing w:after="40" w:before="40"/>
            </w:pPr>
            <w:r>
              <w:rPr>
                <w:b w:val="0"/>
                <w:color w:val="1F1F22"/>
                <w:sz w:val="19"/>
              </w:rPr>
              <w:t>Independently scalable stateless app nodes; async workers scale on queue depth.</w:t>
            </w:r>
          </w:p>
        </w:tc>
      </w:tr>
      <w:tr>
        <w:tc>
          <w:tcPr>
            <w:tcW w:type="dxa" w:w="2160"/>
          </w:tcPr>
          <w:p>
            <w:pPr>
              <w:spacing w:after="40" w:before="40"/>
            </w:pPr>
            <w:r>
              <w:rPr>
                <w:b w:val="0"/>
                <w:color w:val="1F1F22"/>
                <w:sz w:val="19"/>
              </w:rPr>
              <w:t>High availability</w:t>
            </w:r>
          </w:p>
        </w:tc>
        <w:tc>
          <w:tcPr>
            <w:tcW w:type="dxa" w:w="7200"/>
          </w:tcPr>
          <w:p>
            <w:pPr>
              <w:spacing w:after="40" w:before="40"/>
            </w:pPr>
            <w:r>
              <w:rPr>
                <w:b w:val="0"/>
                <w:color w:val="1F1F22"/>
                <w:sz w:val="19"/>
              </w:rPr>
              <w:t>No single stateful app node; managed Postgres/Redis with failover; graceful degradation of AI.</w:t>
            </w:r>
          </w:p>
        </w:tc>
      </w:tr>
      <w:tr>
        <w:tc>
          <w:tcPr>
            <w:tcW w:type="dxa" w:w="2160"/>
          </w:tcPr>
          <w:p>
            <w:pPr>
              <w:spacing w:after="40" w:before="40"/>
            </w:pPr>
            <w:r>
              <w:rPr>
                <w:b w:val="0"/>
                <w:color w:val="1F1F22"/>
                <w:sz w:val="19"/>
              </w:rPr>
              <w:t>Resilience</w:t>
            </w:r>
          </w:p>
        </w:tc>
        <w:tc>
          <w:tcPr>
            <w:tcW w:type="dxa" w:w="7200"/>
          </w:tcPr>
          <w:p>
            <w:pPr>
              <w:spacing w:after="40" w:before="40"/>
            </w:pPr>
            <w:r>
              <w:rPr>
                <w:b w:val="0"/>
                <w:color w:val="1F1F22"/>
                <w:sz w:val="19"/>
              </w:rPr>
              <w:t>Circuit breakers, retries with backoff, deterministic fallbacks at every AI boundary.</w:t>
            </w:r>
          </w:p>
        </w:tc>
      </w:tr>
      <w:tr>
        <w:tc>
          <w:tcPr>
            <w:tcW w:type="dxa" w:w="2160"/>
          </w:tcPr>
          <w:p>
            <w:pPr>
              <w:spacing w:after="40" w:before="40"/>
            </w:pPr>
            <w:r>
              <w:rPr>
                <w:b w:val="0"/>
                <w:color w:val="1F1F22"/>
                <w:sz w:val="19"/>
              </w:rPr>
              <w:t>Security</w:t>
            </w:r>
          </w:p>
        </w:tc>
        <w:tc>
          <w:tcPr>
            <w:tcW w:type="dxa" w:w="7200"/>
          </w:tcPr>
          <w:p>
            <w:pPr>
              <w:spacing w:after="40" w:before="40"/>
            </w:pPr>
            <w:r>
              <w:rPr>
                <w:b w:val="0"/>
                <w:color w:val="1F1F22"/>
                <w:sz w:val="19"/>
              </w:rPr>
              <w:t>Auth sessions, secret management via environment, least-privilege storage credentials, TLS everywhere.</w:t>
            </w:r>
          </w:p>
        </w:tc>
      </w:tr>
      <w:tr>
        <w:tc>
          <w:tcPr>
            <w:tcW w:type="dxa" w:w="2160"/>
          </w:tcPr>
          <w:p>
            <w:pPr>
              <w:spacing w:after="40" w:before="40"/>
            </w:pPr>
            <w:r>
              <w:rPr>
                <w:b w:val="0"/>
                <w:color w:val="1F1F22"/>
                <w:sz w:val="19"/>
              </w:rPr>
              <w:t>Observability</w:t>
            </w:r>
          </w:p>
        </w:tc>
        <w:tc>
          <w:tcPr>
            <w:tcW w:type="dxa" w:w="7200"/>
          </w:tcPr>
          <w:p>
            <w:pPr>
              <w:spacing w:after="40" w:before="40"/>
            </w:pPr>
            <w:r>
              <w:rPr>
                <w:b w:val="0"/>
                <w:color w:val="1F1F22"/>
                <w:sz w:val="19"/>
              </w:rPr>
              <w:t>Structured logging, generation job telemetry, provider failure reasons persisted on assets.</w:t>
            </w:r>
          </w:p>
        </w:tc>
      </w:tr>
      <w:tr>
        <w:tc>
          <w:tcPr>
            <w:tcW w:type="dxa" w:w="2160"/>
          </w:tcPr>
          <w:p>
            <w:pPr>
              <w:spacing w:after="40" w:before="40"/>
            </w:pPr>
            <w:r>
              <w:rPr>
                <w:b w:val="0"/>
                <w:color w:val="1F1F22"/>
                <w:sz w:val="19"/>
              </w:rPr>
              <w:t>Cost control</w:t>
            </w:r>
          </w:p>
        </w:tc>
        <w:tc>
          <w:tcPr>
            <w:tcW w:type="dxa" w:w="7200"/>
          </w:tcPr>
          <w:p>
            <w:pPr>
              <w:spacing w:after="40" w:before="40"/>
            </w:pPr>
            <w:r>
              <w:rPr>
                <w:b w:val="0"/>
                <w:color w:val="1F1F22"/>
                <w:sz w:val="19"/>
              </w:rPr>
              <w:t>Per-deck image caps, on-demand generation, and provider selection by cost/quality policy.</w:t>
            </w:r>
          </w:p>
        </w:tc>
      </w:tr>
      <w:tr>
        <w:tc>
          <w:tcPr>
            <w:tcW w:type="dxa" w:w="2160"/>
          </w:tcPr>
          <w:p>
            <w:pPr>
              <w:spacing w:after="40" w:before="40"/>
            </w:pPr>
            <w:r>
              <w:rPr>
                <w:b w:val="0"/>
                <w:color w:val="1F1F22"/>
                <w:sz w:val="19"/>
              </w:rPr>
              <w:t>Portability</w:t>
            </w:r>
          </w:p>
        </w:tc>
        <w:tc>
          <w:tcPr>
            <w:tcW w:type="dxa" w:w="7200"/>
          </w:tcPr>
          <w:p>
            <w:pPr>
              <w:spacing w:after="40" w:before="40"/>
            </w:pPr>
            <w:r>
              <w:rPr>
                <w:b w:val="0"/>
                <w:color w:val="1F1F22"/>
                <w:sz w:val="19"/>
              </w:rPr>
              <w:t>12-factor configuration; provider-agnostic AI; runs from a laptop to a multi-node cluster.</w:t>
            </w:r>
          </w:p>
        </w:tc>
      </w:tr>
    </w:tbl>
    <w:p>
      <w:pPr>
        <w:spacing w:after="40"/>
      </w:pPr>
    </w:p>
    <w:p>
      <w:pPr>
        <w:pStyle w:val="Heading2"/>
      </w:pPr>
      <w:r>
        <w:t>9.8 Deployment topology</w:t>
      </w:r>
    </w:p>
    <w:p>
      <w:r>
        <w:rPr>
          <w:i w:val="0"/>
        </w:rPr>
        <w:t>The reference production deployment separates the frontend (edge/CDN-hosted), the backend API (containerized, autoscaled), managed PostgreSQL with pgvector, managed Redis (TLS), and an S3-compatible bucket for assets and exports. Configuration is environment-driven; the backend auto-detects its public base URL from the platform when not explicitly set, so asset links resolve correctly across environments.</w:t>
      </w:r>
    </w:p>
    <w:p>
      <w:r>
        <w:br w:type="page"/>
      </w:r>
    </w:p>
    <w:p>
      <w:pPr>
        <w:pStyle w:val="Heading1"/>
      </w:pPr>
      <w:r>
        <w:t>10. Data Model (Logical)</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1F2430"/>
          </w:tcPr>
          <w:p>
            <w:pPr>
              <w:spacing w:after="40" w:before="40"/>
            </w:pPr>
            <w:r>
              <w:rPr>
                <w:b/>
                <w:color w:val="F4E9DA"/>
                <w:sz w:val="19"/>
              </w:rPr>
              <w:t>Entity</w:t>
            </w:r>
          </w:p>
        </w:tc>
        <w:tc>
          <w:tcPr>
            <w:tcW w:type="dxa" w:w="4896"/>
            <w:shd w:val="clear" w:fill="1F2430"/>
          </w:tcPr>
          <w:p>
            <w:pPr>
              <w:spacing w:after="40" w:before="40"/>
            </w:pPr>
            <w:r>
              <w:rPr>
                <w:b/>
                <w:color w:val="F4E9DA"/>
                <w:sz w:val="19"/>
              </w:rPr>
              <w:t>Key attributes</w:t>
            </w:r>
          </w:p>
        </w:tc>
        <w:tc>
          <w:tcPr>
            <w:tcW w:type="dxa" w:w="2880"/>
            <w:shd w:val="clear" w:fill="1F2430"/>
          </w:tcPr>
          <w:p>
            <w:pPr>
              <w:spacing w:after="40" w:before="40"/>
            </w:pPr>
            <w:r>
              <w:rPr>
                <w:b/>
                <w:color w:val="F4E9DA"/>
                <w:sz w:val="19"/>
              </w:rPr>
              <w:t>Notes</w:t>
            </w:r>
          </w:p>
        </w:tc>
      </w:tr>
      <w:tr>
        <w:tc>
          <w:tcPr>
            <w:tcW w:type="dxa" w:w="1584"/>
          </w:tcPr>
          <w:p>
            <w:pPr>
              <w:spacing w:after="40" w:before="40"/>
            </w:pPr>
            <w:r>
              <w:rPr>
                <w:b w:val="0"/>
                <w:color w:val="1F1F22"/>
                <w:sz w:val="19"/>
              </w:rPr>
              <w:t>User</w:t>
            </w:r>
          </w:p>
        </w:tc>
        <w:tc>
          <w:tcPr>
            <w:tcW w:type="dxa" w:w="4896"/>
          </w:tcPr>
          <w:p>
            <w:pPr>
              <w:spacing w:after="40" w:before="40"/>
            </w:pPr>
            <w:r>
              <w:rPr>
                <w:b w:val="0"/>
                <w:color w:val="1F1F22"/>
                <w:sz w:val="19"/>
              </w:rPr>
              <w:t>id, email, credentials, timestamps</w:t>
            </w:r>
          </w:p>
        </w:tc>
        <w:tc>
          <w:tcPr>
            <w:tcW w:type="dxa" w:w="2880"/>
          </w:tcPr>
          <w:p>
            <w:pPr>
              <w:spacing w:after="40" w:before="40"/>
            </w:pPr>
            <w:r>
              <w:rPr>
                <w:b w:val="0"/>
                <w:color w:val="1F1F22"/>
                <w:sz w:val="19"/>
              </w:rPr>
              <w:t>Owns projects.</w:t>
            </w:r>
          </w:p>
        </w:tc>
      </w:tr>
      <w:tr>
        <w:tc>
          <w:tcPr>
            <w:tcW w:type="dxa" w:w="1584"/>
          </w:tcPr>
          <w:p>
            <w:pPr>
              <w:spacing w:after="40" w:before="40"/>
            </w:pPr>
            <w:r>
              <w:rPr>
                <w:b w:val="0"/>
                <w:color w:val="1F1F22"/>
                <w:sz w:val="19"/>
              </w:rPr>
              <w:t>Project</w:t>
            </w:r>
          </w:p>
        </w:tc>
        <w:tc>
          <w:tcPr>
            <w:tcW w:type="dxa" w:w="4896"/>
          </w:tcPr>
          <w:p>
            <w:pPr>
              <w:spacing w:after="40" w:before="40"/>
            </w:pPr>
            <w:r>
              <w:rPr>
                <w:b w:val="0"/>
                <w:color w:val="1F1F22"/>
                <w:sz w:val="19"/>
              </w:rPr>
              <w:t>id, owner, title, intake_form, genres, tone, status, script_text/summary</w:t>
            </w:r>
          </w:p>
        </w:tc>
        <w:tc>
          <w:tcPr>
            <w:tcW w:type="dxa" w:w="2880"/>
          </w:tcPr>
          <w:p>
            <w:pPr>
              <w:spacing w:after="40" w:before="40"/>
            </w:pPr>
            <w:r>
              <w:rPr>
                <w:b w:val="0"/>
                <w:color w:val="1F1F22"/>
                <w:sz w:val="19"/>
              </w:rPr>
              <w:t>The creative brief and lifecycle status.</w:t>
            </w:r>
          </w:p>
        </w:tc>
      </w:tr>
      <w:tr>
        <w:tc>
          <w:tcPr>
            <w:tcW w:type="dxa" w:w="1584"/>
          </w:tcPr>
          <w:p>
            <w:pPr>
              <w:spacing w:after="40" w:before="40"/>
            </w:pPr>
            <w:r>
              <w:rPr>
                <w:b w:val="0"/>
                <w:color w:val="1F1F22"/>
                <w:sz w:val="19"/>
              </w:rPr>
              <w:t>Deck</w:t>
            </w:r>
          </w:p>
        </w:tc>
        <w:tc>
          <w:tcPr>
            <w:tcW w:type="dxa" w:w="4896"/>
          </w:tcPr>
          <w:p>
            <w:pPr>
              <w:spacing w:after="40" w:before="40"/>
            </w:pPr>
            <w:r>
              <w:rPr>
                <w:b w:val="0"/>
                <w:color w:val="1F1F22"/>
                <w:sz w:val="19"/>
              </w:rPr>
              <w:t>id, project_id, template_id, design_direction, quality_review, status</w:t>
            </w:r>
          </w:p>
        </w:tc>
        <w:tc>
          <w:tcPr>
            <w:tcW w:type="dxa" w:w="2880"/>
          </w:tcPr>
          <w:p>
            <w:pPr>
              <w:spacing w:after="40" w:before="40"/>
            </w:pPr>
            <w:r>
              <w:rPr>
                <w:b w:val="0"/>
                <w:color w:val="1F1F22"/>
                <w:sz w:val="19"/>
              </w:rPr>
              <w:t>One active deck per project; design stored inline.</w:t>
            </w:r>
          </w:p>
        </w:tc>
      </w:tr>
      <w:tr>
        <w:tc>
          <w:tcPr>
            <w:tcW w:type="dxa" w:w="1584"/>
          </w:tcPr>
          <w:p>
            <w:pPr>
              <w:spacing w:after="40" w:before="40"/>
            </w:pPr>
            <w:r>
              <w:rPr>
                <w:b w:val="0"/>
                <w:color w:val="1F1F22"/>
                <w:sz w:val="19"/>
              </w:rPr>
              <w:t>Slide</w:t>
            </w:r>
          </w:p>
        </w:tc>
        <w:tc>
          <w:tcPr>
            <w:tcW w:type="dxa" w:w="4896"/>
          </w:tcPr>
          <w:p>
            <w:pPr>
              <w:spacing w:after="40" w:before="40"/>
            </w:pPr>
            <w:r>
              <w:rPr>
                <w:b w:val="0"/>
                <w:color w:val="1F1F22"/>
                <w:sz w:val="19"/>
              </w:rPr>
              <w:t>id, deck_id, slide_number, slide_type, title, content (JSONB), layout, appearance, image_asset_id, status</w:t>
            </w:r>
          </w:p>
        </w:tc>
        <w:tc>
          <w:tcPr>
            <w:tcW w:type="dxa" w:w="2880"/>
          </w:tcPr>
          <w:p>
            <w:pPr>
              <w:spacing w:after="40" w:before="40"/>
            </w:pPr>
            <w:r>
              <w:rPr>
                <w:b w:val="0"/>
                <w:color w:val="1F1F22"/>
                <w:sz w:val="19"/>
              </w:rPr>
              <w:t>Content is JSONB; shape governed by schemas, not columns.</w:t>
            </w:r>
          </w:p>
        </w:tc>
      </w:tr>
      <w:tr>
        <w:tc>
          <w:tcPr>
            <w:tcW w:type="dxa" w:w="1584"/>
          </w:tcPr>
          <w:p>
            <w:pPr>
              <w:spacing w:after="40" w:before="40"/>
            </w:pPr>
            <w:r>
              <w:rPr>
                <w:b w:val="0"/>
                <w:color w:val="1F1F22"/>
                <w:sz w:val="19"/>
              </w:rPr>
              <w:t>Asset</w:t>
            </w:r>
          </w:p>
        </w:tc>
        <w:tc>
          <w:tcPr>
            <w:tcW w:type="dxa" w:w="4896"/>
          </w:tcPr>
          <w:p>
            <w:pPr>
              <w:spacing w:after="40" w:before="40"/>
            </w:pPr>
            <w:r>
              <w:rPr>
                <w:b w:val="0"/>
                <w:color w:val="1F1F22"/>
                <w:sz w:val="19"/>
              </w:rPr>
              <w:t>id, project_id, slide_id, kind, storage_key, mime, generation_meta</w:t>
            </w:r>
          </w:p>
        </w:tc>
        <w:tc>
          <w:tcPr>
            <w:tcW w:type="dxa" w:w="2880"/>
          </w:tcPr>
          <w:p>
            <w:pPr>
              <w:spacing w:after="40" w:before="40"/>
            </w:pPr>
            <w:r>
              <w:rPr>
                <w:b w:val="0"/>
                <w:color w:val="1F1F22"/>
                <w:sz w:val="19"/>
              </w:rPr>
              <w:t>Generated/uploaded images and exports.</w:t>
            </w:r>
          </w:p>
        </w:tc>
      </w:tr>
      <w:tr>
        <w:tc>
          <w:tcPr>
            <w:tcW w:type="dxa" w:w="1584"/>
          </w:tcPr>
          <w:p>
            <w:pPr>
              <w:spacing w:after="40" w:before="40"/>
            </w:pPr>
            <w:r>
              <w:rPr>
                <w:b w:val="0"/>
                <w:color w:val="1F1F22"/>
                <w:sz w:val="19"/>
              </w:rPr>
              <w:t>Generation Job</w:t>
            </w:r>
          </w:p>
        </w:tc>
        <w:tc>
          <w:tcPr>
            <w:tcW w:type="dxa" w:w="4896"/>
          </w:tcPr>
          <w:p>
            <w:pPr>
              <w:spacing w:after="40" w:before="40"/>
            </w:pPr>
            <w:r>
              <w:rPr>
                <w:b w:val="0"/>
                <w:color w:val="1F1F22"/>
                <w:sz w:val="19"/>
              </w:rPr>
              <w:t>id, status, progress, result, error</w:t>
            </w:r>
          </w:p>
        </w:tc>
        <w:tc>
          <w:tcPr>
            <w:tcW w:type="dxa" w:w="2880"/>
          </w:tcPr>
          <w:p>
            <w:pPr>
              <w:spacing w:after="40" w:before="40"/>
            </w:pPr>
            <w:r>
              <w:rPr>
                <w:b w:val="0"/>
                <w:color w:val="1F1F22"/>
                <w:sz w:val="19"/>
              </w:rPr>
              <w:t>Async job tracking for polling.</w:t>
            </w:r>
          </w:p>
        </w:tc>
      </w:tr>
    </w:tbl>
    <w:p>
      <w:pPr>
        <w:spacing w:after="40"/>
      </w:pPr>
    </w:p>
    <w:p>
      <w:r>
        <w:rPr>
          <w:i w:val="0"/>
          <w:color w:val="6B6B72"/>
        </w:rPr>
        <w:t>Slide and deck content are intentionally stored as JSONB: the slide schema evolves at the application layer (Pydantic on the backend, TypeScript types on the frontend) without a database migration for every content-shape change.</w:t>
      </w:r>
    </w:p>
    <w:p>
      <w:pPr>
        <w:pStyle w:val="Heading1"/>
      </w:pPr>
      <w:r>
        <w:t>11. API Surface (Representative)</w:t>
      </w:r>
    </w:p>
    <w:p>
      <w:r>
        <w:rPr>
          <w:i w:val="0"/>
        </w:rPr>
        <w:t>All endpoints are versioned under /api/v1. The surface is intentionally resource-oriented and thin; business logic lives in the service layer.</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1F2430"/>
          </w:tcPr>
          <w:p>
            <w:pPr>
              <w:spacing w:after="40" w:before="40"/>
            </w:pPr>
            <w:r>
              <w:rPr>
                <w:b/>
                <w:color w:val="F4E9DA"/>
                <w:sz w:val="19"/>
              </w:rPr>
              <w:t>Area</w:t>
            </w:r>
          </w:p>
        </w:tc>
        <w:tc>
          <w:tcPr>
            <w:tcW w:type="dxa" w:w="4608"/>
            <w:shd w:val="clear" w:fill="1F2430"/>
          </w:tcPr>
          <w:p>
            <w:pPr>
              <w:spacing w:after="40" w:before="40"/>
            </w:pPr>
            <w:r>
              <w:rPr>
                <w:b/>
                <w:color w:val="F4E9DA"/>
                <w:sz w:val="19"/>
              </w:rPr>
              <w:t>Representative endpoints</w:t>
            </w:r>
          </w:p>
        </w:tc>
        <w:tc>
          <w:tcPr>
            <w:tcW w:type="dxa" w:w="3168"/>
            <w:shd w:val="clear" w:fill="1F2430"/>
          </w:tcPr>
          <w:p>
            <w:pPr>
              <w:spacing w:after="40" w:before="40"/>
            </w:pPr>
            <w:r>
              <w:rPr>
                <w:b/>
                <w:color w:val="F4E9DA"/>
                <w:sz w:val="19"/>
              </w:rPr>
              <w:t>Purpose</w:t>
            </w:r>
          </w:p>
        </w:tc>
      </w:tr>
      <w:tr>
        <w:tc>
          <w:tcPr>
            <w:tcW w:type="dxa" w:w="1584"/>
          </w:tcPr>
          <w:p>
            <w:pPr>
              <w:spacing w:after="40" w:before="40"/>
            </w:pPr>
            <w:r>
              <w:rPr>
                <w:b w:val="0"/>
                <w:color w:val="1F1F22"/>
                <w:sz w:val="19"/>
              </w:rPr>
              <w:t>Health</w:t>
            </w:r>
          </w:p>
        </w:tc>
        <w:tc>
          <w:tcPr>
            <w:tcW w:type="dxa" w:w="4608"/>
          </w:tcPr>
          <w:p>
            <w:pPr>
              <w:spacing w:after="40" w:before="40"/>
            </w:pPr>
            <w:r>
              <w:rPr>
                <w:b w:val="0"/>
                <w:color w:val="1F1F22"/>
                <w:sz w:val="19"/>
              </w:rPr>
              <w:t>GET /health</w:t>
            </w:r>
          </w:p>
        </w:tc>
        <w:tc>
          <w:tcPr>
            <w:tcW w:type="dxa" w:w="3168"/>
          </w:tcPr>
          <w:p>
            <w:pPr>
              <w:spacing w:after="40" w:before="40"/>
            </w:pPr>
            <w:r>
              <w:rPr>
                <w:b w:val="0"/>
                <w:color w:val="1F1F22"/>
                <w:sz w:val="19"/>
              </w:rPr>
              <w:t>Liveness/readiness.</w:t>
            </w:r>
          </w:p>
        </w:tc>
      </w:tr>
      <w:tr>
        <w:tc>
          <w:tcPr>
            <w:tcW w:type="dxa" w:w="1584"/>
          </w:tcPr>
          <w:p>
            <w:pPr>
              <w:spacing w:after="40" w:before="40"/>
            </w:pPr>
            <w:r>
              <w:rPr>
                <w:b w:val="0"/>
                <w:color w:val="1F1F22"/>
                <w:sz w:val="19"/>
              </w:rPr>
              <w:t>Projects</w:t>
            </w:r>
          </w:p>
        </w:tc>
        <w:tc>
          <w:tcPr>
            <w:tcW w:type="dxa" w:w="4608"/>
          </w:tcPr>
          <w:p>
            <w:pPr>
              <w:spacing w:after="40" w:before="40"/>
            </w:pPr>
            <w:r>
              <w:rPr>
                <w:b w:val="0"/>
                <w:color w:val="1F1F22"/>
                <w:sz w:val="19"/>
              </w:rPr>
              <w:t>POST/GET/PATCH/DELETE /projects</w:t>
            </w:r>
          </w:p>
        </w:tc>
        <w:tc>
          <w:tcPr>
            <w:tcW w:type="dxa" w:w="3168"/>
          </w:tcPr>
          <w:p>
            <w:pPr>
              <w:spacing w:after="40" w:before="40"/>
            </w:pPr>
            <w:r>
              <w:rPr>
                <w:b w:val="0"/>
                <w:color w:val="1F1F22"/>
                <w:sz w:val="19"/>
              </w:rPr>
              <w:t>Project lifecycle.</w:t>
            </w:r>
          </w:p>
        </w:tc>
      </w:tr>
      <w:tr>
        <w:tc>
          <w:tcPr>
            <w:tcW w:type="dxa" w:w="1584"/>
          </w:tcPr>
          <w:p>
            <w:pPr>
              <w:spacing w:after="40" w:before="40"/>
            </w:pPr>
            <w:r>
              <w:rPr>
                <w:b w:val="0"/>
                <w:color w:val="1F1F22"/>
                <w:sz w:val="19"/>
              </w:rPr>
              <w:t>Interview</w:t>
            </w:r>
          </w:p>
        </w:tc>
        <w:tc>
          <w:tcPr>
            <w:tcW w:type="dxa" w:w="4608"/>
          </w:tcPr>
          <w:p>
            <w:pPr>
              <w:spacing w:after="40" w:before="40"/>
            </w:pPr>
            <w:r>
              <w:rPr>
                <w:b w:val="0"/>
                <w:color w:val="1F1F22"/>
                <w:sz w:val="19"/>
              </w:rPr>
              <w:t>POST /interview</w:t>
            </w:r>
          </w:p>
        </w:tc>
        <w:tc>
          <w:tcPr>
            <w:tcW w:type="dxa" w:w="3168"/>
          </w:tcPr>
          <w:p>
            <w:pPr>
              <w:spacing w:after="40" w:before="40"/>
            </w:pPr>
            <w:r>
              <w:rPr>
                <w:b w:val="0"/>
                <w:color w:val="1F1F22"/>
                <w:sz w:val="19"/>
              </w:rPr>
              <w:t>Adaptive intake conversation.</w:t>
            </w:r>
          </w:p>
        </w:tc>
      </w:tr>
      <w:tr>
        <w:tc>
          <w:tcPr>
            <w:tcW w:type="dxa" w:w="1584"/>
          </w:tcPr>
          <w:p>
            <w:pPr>
              <w:spacing w:after="40" w:before="40"/>
            </w:pPr>
            <w:r>
              <w:rPr>
                <w:b w:val="0"/>
                <w:color w:val="1F1F22"/>
                <w:sz w:val="19"/>
              </w:rPr>
              <w:t>Generate</w:t>
            </w:r>
          </w:p>
        </w:tc>
        <w:tc>
          <w:tcPr>
            <w:tcW w:type="dxa" w:w="4608"/>
          </w:tcPr>
          <w:p>
            <w:pPr>
              <w:spacing w:after="40" w:before="40"/>
            </w:pPr>
            <w:r>
              <w:rPr>
                <w:b w:val="0"/>
                <w:color w:val="1F1F22"/>
                <w:sz w:val="19"/>
              </w:rPr>
              <w:t>POST /generate (prepare/build/design)</w:t>
            </w:r>
          </w:p>
        </w:tc>
        <w:tc>
          <w:tcPr>
            <w:tcW w:type="dxa" w:w="3168"/>
          </w:tcPr>
          <w:p>
            <w:pPr>
              <w:spacing w:after="40" w:before="40"/>
            </w:pPr>
            <w:r>
              <w:rPr>
                <w:b w:val="0"/>
                <w:color w:val="1F1F22"/>
                <w:sz w:val="19"/>
              </w:rPr>
              <w:t>Kick off pipeline stages (async).</w:t>
            </w:r>
          </w:p>
        </w:tc>
      </w:tr>
      <w:tr>
        <w:tc>
          <w:tcPr>
            <w:tcW w:type="dxa" w:w="1584"/>
          </w:tcPr>
          <w:p>
            <w:pPr>
              <w:spacing w:after="40" w:before="40"/>
            </w:pPr>
            <w:r>
              <w:rPr>
                <w:b w:val="0"/>
                <w:color w:val="1F1F22"/>
                <w:sz w:val="19"/>
              </w:rPr>
              <w:t>Jobs</w:t>
            </w:r>
          </w:p>
        </w:tc>
        <w:tc>
          <w:tcPr>
            <w:tcW w:type="dxa" w:w="4608"/>
          </w:tcPr>
          <w:p>
            <w:pPr>
              <w:spacing w:after="40" w:before="40"/>
            </w:pPr>
            <w:r>
              <w:rPr>
                <w:b w:val="0"/>
                <w:color w:val="1F1F22"/>
                <w:sz w:val="19"/>
              </w:rPr>
              <w:t>GET /jobs/{id}</w:t>
            </w:r>
          </w:p>
        </w:tc>
        <w:tc>
          <w:tcPr>
            <w:tcW w:type="dxa" w:w="3168"/>
          </w:tcPr>
          <w:p>
            <w:pPr>
              <w:spacing w:after="40" w:before="40"/>
            </w:pPr>
            <w:r>
              <w:rPr>
                <w:b w:val="0"/>
                <w:color w:val="1F1F22"/>
                <w:sz w:val="19"/>
              </w:rPr>
              <w:t>Poll generation progress/result.</w:t>
            </w:r>
          </w:p>
        </w:tc>
      </w:tr>
      <w:tr>
        <w:tc>
          <w:tcPr>
            <w:tcW w:type="dxa" w:w="1584"/>
          </w:tcPr>
          <w:p>
            <w:pPr>
              <w:spacing w:after="40" w:before="40"/>
            </w:pPr>
            <w:r>
              <w:rPr>
                <w:b w:val="0"/>
                <w:color w:val="1F1F22"/>
                <w:sz w:val="19"/>
              </w:rPr>
              <w:t>Decks</w:t>
            </w:r>
          </w:p>
        </w:tc>
        <w:tc>
          <w:tcPr>
            <w:tcW w:type="dxa" w:w="4608"/>
          </w:tcPr>
          <w:p>
            <w:pPr>
              <w:spacing w:after="40" w:before="40"/>
            </w:pPr>
            <w:r>
              <w:rPr>
                <w:b w:val="0"/>
                <w:color w:val="1F1F22"/>
                <w:sz w:val="19"/>
              </w:rPr>
              <w:t>GET /decks, POST assemble</w:t>
            </w:r>
          </w:p>
        </w:tc>
        <w:tc>
          <w:tcPr>
            <w:tcW w:type="dxa" w:w="3168"/>
          </w:tcPr>
          <w:p>
            <w:pPr>
              <w:spacing w:after="40" w:before="40"/>
            </w:pPr>
            <w:r>
              <w:rPr>
                <w:b w:val="0"/>
                <w:color w:val="1F1F22"/>
                <w:sz w:val="19"/>
              </w:rPr>
              <w:t>Fetch/assemble decks.</w:t>
            </w:r>
          </w:p>
        </w:tc>
      </w:tr>
      <w:tr>
        <w:tc>
          <w:tcPr>
            <w:tcW w:type="dxa" w:w="1584"/>
          </w:tcPr>
          <w:p>
            <w:pPr>
              <w:spacing w:after="40" w:before="40"/>
            </w:pPr>
            <w:r>
              <w:rPr>
                <w:b w:val="0"/>
                <w:color w:val="1F1F22"/>
                <w:sz w:val="19"/>
              </w:rPr>
              <w:t>Slides</w:t>
            </w:r>
          </w:p>
        </w:tc>
        <w:tc>
          <w:tcPr>
            <w:tcW w:type="dxa" w:w="4608"/>
          </w:tcPr>
          <w:p>
            <w:pPr>
              <w:spacing w:after="40" w:before="40"/>
            </w:pPr>
            <w:r>
              <w:rPr>
                <w:b w:val="0"/>
                <w:color w:val="1F1F22"/>
                <w:sz w:val="19"/>
              </w:rPr>
              <w:t>POST/PATCH/DELETE, regenerate, image variants</w:t>
            </w:r>
          </w:p>
        </w:tc>
        <w:tc>
          <w:tcPr>
            <w:tcW w:type="dxa" w:w="3168"/>
          </w:tcPr>
          <w:p>
            <w:pPr>
              <w:spacing w:after="40" w:before="40"/>
            </w:pPr>
            <w:r>
              <w:rPr>
                <w:b w:val="0"/>
                <w:color w:val="1F1F22"/>
                <w:sz w:val="19"/>
              </w:rPr>
              <w:t>Slide CRUD + targeted regeneration.</w:t>
            </w:r>
          </w:p>
        </w:tc>
      </w:tr>
      <w:tr>
        <w:tc>
          <w:tcPr>
            <w:tcW w:type="dxa" w:w="1584"/>
          </w:tcPr>
          <w:p>
            <w:pPr>
              <w:spacing w:after="40" w:before="40"/>
            </w:pPr>
            <w:r>
              <w:rPr>
                <w:b w:val="0"/>
                <w:color w:val="1F1F22"/>
                <w:sz w:val="19"/>
              </w:rPr>
              <w:t>Assets</w:t>
            </w:r>
          </w:p>
        </w:tc>
        <w:tc>
          <w:tcPr>
            <w:tcW w:type="dxa" w:w="4608"/>
          </w:tcPr>
          <w:p>
            <w:pPr>
              <w:spacing w:after="40" w:before="40"/>
            </w:pPr>
            <w:r>
              <w:rPr>
                <w:b w:val="0"/>
                <w:color w:val="1F1F22"/>
                <w:sz w:val="19"/>
              </w:rPr>
              <w:t>GET /assets/{id}</w:t>
            </w:r>
          </w:p>
        </w:tc>
        <w:tc>
          <w:tcPr>
            <w:tcW w:type="dxa" w:w="3168"/>
          </w:tcPr>
          <w:p>
            <w:pPr>
              <w:spacing w:after="40" w:before="40"/>
            </w:pPr>
            <w:r>
              <w:rPr>
                <w:b w:val="0"/>
                <w:color w:val="1F1F22"/>
                <w:sz w:val="19"/>
              </w:rPr>
              <w:t>Serve stored images/exports.</w:t>
            </w:r>
          </w:p>
        </w:tc>
      </w:tr>
      <w:tr>
        <w:tc>
          <w:tcPr>
            <w:tcW w:type="dxa" w:w="1584"/>
          </w:tcPr>
          <w:p>
            <w:pPr>
              <w:spacing w:after="40" w:before="40"/>
            </w:pPr>
            <w:r>
              <w:rPr>
                <w:b w:val="0"/>
                <w:color w:val="1F1F22"/>
                <w:sz w:val="19"/>
              </w:rPr>
              <w:t>Templates</w:t>
            </w:r>
          </w:p>
        </w:tc>
        <w:tc>
          <w:tcPr>
            <w:tcW w:type="dxa" w:w="4608"/>
          </w:tcPr>
          <w:p>
            <w:pPr>
              <w:spacing w:after="40" w:before="40"/>
            </w:pPr>
            <w:r>
              <w:rPr>
                <w:b w:val="0"/>
                <w:color w:val="1F1F22"/>
                <w:sz w:val="19"/>
              </w:rPr>
              <w:t>GET /templates</w:t>
            </w:r>
          </w:p>
        </w:tc>
        <w:tc>
          <w:tcPr>
            <w:tcW w:type="dxa" w:w="3168"/>
          </w:tcPr>
          <w:p>
            <w:pPr>
              <w:spacing w:after="40" w:before="40"/>
            </w:pPr>
            <w:r>
              <w:rPr>
                <w:b w:val="0"/>
                <w:color w:val="1F1F22"/>
                <w:sz w:val="19"/>
              </w:rPr>
              <w:t>Template registry.</w:t>
            </w:r>
          </w:p>
        </w:tc>
      </w:tr>
    </w:tbl>
    <w:p>
      <w:pPr>
        <w:spacing w:after="40"/>
      </w:pP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2016"/>
            <w:shd w:val="clear" w:fill="1F2430"/>
          </w:tcPr>
          <w:p>
            <w:pPr>
              <w:spacing w:after="40" w:before="40"/>
            </w:pPr>
            <w:r>
              <w:rPr>
                <w:b/>
                <w:color w:val="F4E9DA"/>
                <w:sz w:val="19"/>
              </w:rPr>
              <w:t>Category</w:t>
            </w:r>
          </w:p>
        </w:tc>
        <w:tc>
          <w:tcPr>
            <w:tcW w:type="dxa" w:w="7344"/>
            <w:shd w:val="clear" w:fill="1F2430"/>
          </w:tcPr>
          <w:p>
            <w:pPr>
              <w:spacing w:after="40" w:before="40"/>
            </w:pPr>
            <w:r>
              <w:rPr>
                <w:b/>
                <w:color w:val="F4E9DA"/>
                <w:sz w:val="19"/>
              </w:rPr>
              <w:t>Requirement</w:t>
            </w:r>
          </w:p>
        </w:tc>
      </w:tr>
      <w:tr>
        <w:tc>
          <w:tcPr>
            <w:tcW w:type="dxa" w:w="2016"/>
          </w:tcPr>
          <w:p>
            <w:pPr>
              <w:spacing w:after="40" w:before="40"/>
            </w:pPr>
            <w:r>
              <w:rPr>
                <w:b w:val="0"/>
                <w:color w:val="1F1F22"/>
                <w:sz w:val="19"/>
              </w:rPr>
              <w:t>Performance</w:t>
            </w:r>
          </w:p>
        </w:tc>
        <w:tc>
          <w:tcPr>
            <w:tcW w:type="dxa" w:w="7344"/>
          </w:tcPr>
          <w:p>
            <w:pPr>
              <w:spacing w:after="40" w:before="40"/>
            </w:pPr>
            <w:r>
              <w:rPr>
                <w:b w:val="0"/>
                <w:color w:val="1F1F22"/>
                <w:sz w:val="19"/>
              </w:rPr>
              <w:t>First complete deck &lt; 15 min (P50); slide regenerate feels interactive (progress within 2s).</w:t>
            </w:r>
          </w:p>
        </w:tc>
      </w:tr>
      <w:tr>
        <w:tc>
          <w:tcPr>
            <w:tcW w:type="dxa" w:w="2016"/>
          </w:tcPr>
          <w:p>
            <w:pPr>
              <w:spacing w:after="40" w:before="40"/>
            </w:pPr>
            <w:r>
              <w:rPr>
                <w:b w:val="0"/>
                <w:color w:val="1F1F22"/>
                <w:sz w:val="19"/>
              </w:rPr>
              <w:t>Scalability</w:t>
            </w:r>
          </w:p>
        </w:tc>
        <w:tc>
          <w:tcPr>
            <w:tcW w:type="dxa" w:w="7344"/>
          </w:tcPr>
          <w:p>
            <w:pPr>
              <w:spacing w:after="40" w:before="40"/>
            </w:pPr>
            <w:r>
              <w:rPr>
                <w:b w:val="0"/>
                <w:color w:val="1F1F22"/>
                <w:sz w:val="19"/>
              </w:rPr>
              <w:t>Support many concurrent generations via async workers; app tier scales horizontally.</w:t>
            </w:r>
          </w:p>
        </w:tc>
      </w:tr>
      <w:tr>
        <w:tc>
          <w:tcPr>
            <w:tcW w:type="dxa" w:w="2016"/>
          </w:tcPr>
          <w:p>
            <w:pPr>
              <w:spacing w:after="40" w:before="40"/>
            </w:pPr>
            <w:r>
              <w:rPr>
                <w:b w:val="0"/>
                <w:color w:val="1F1F22"/>
                <w:sz w:val="19"/>
              </w:rPr>
              <w:t>Reliability</w:t>
            </w:r>
          </w:p>
        </w:tc>
        <w:tc>
          <w:tcPr>
            <w:tcW w:type="dxa" w:w="7344"/>
          </w:tcPr>
          <w:p>
            <w:pPr>
              <w:spacing w:after="40" w:before="40"/>
            </w:pPr>
            <w:r>
              <w:rPr>
                <w:b w:val="0"/>
                <w:color w:val="1F1F22"/>
                <w:sz w:val="19"/>
              </w:rPr>
              <w:t>Export success &gt; 99%; AI failures degrade to placeholders, never a hard crash.</w:t>
            </w:r>
          </w:p>
        </w:tc>
      </w:tr>
      <w:tr>
        <w:tc>
          <w:tcPr>
            <w:tcW w:type="dxa" w:w="2016"/>
          </w:tcPr>
          <w:p>
            <w:pPr>
              <w:spacing w:after="40" w:before="40"/>
            </w:pPr>
            <w:r>
              <w:rPr>
                <w:b w:val="0"/>
                <w:color w:val="1F1F22"/>
                <w:sz w:val="19"/>
              </w:rPr>
              <w:t>Availability</w:t>
            </w:r>
          </w:p>
        </w:tc>
        <w:tc>
          <w:tcPr>
            <w:tcW w:type="dxa" w:w="7344"/>
          </w:tcPr>
          <w:p>
            <w:pPr>
              <w:spacing w:after="40" w:before="40"/>
            </w:pPr>
            <w:r>
              <w:rPr>
                <w:b w:val="0"/>
                <w:color w:val="1F1F22"/>
                <w:sz w:val="19"/>
              </w:rPr>
              <w:t>No single-point stateful app node; managed data services with failover.</w:t>
            </w:r>
          </w:p>
        </w:tc>
      </w:tr>
      <w:tr>
        <w:tc>
          <w:tcPr>
            <w:tcW w:type="dxa" w:w="2016"/>
          </w:tcPr>
          <w:p>
            <w:pPr>
              <w:spacing w:after="40" w:before="40"/>
            </w:pPr>
            <w:r>
              <w:rPr>
                <w:b w:val="0"/>
                <w:color w:val="1F1F22"/>
                <w:sz w:val="19"/>
              </w:rPr>
              <w:t>Security</w:t>
            </w:r>
          </w:p>
        </w:tc>
        <w:tc>
          <w:tcPr>
            <w:tcW w:type="dxa" w:w="7344"/>
          </w:tcPr>
          <w:p>
            <w:pPr>
              <w:spacing w:after="40" w:before="40"/>
            </w:pPr>
            <w:r>
              <w:rPr>
                <w:b w:val="0"/>
                <w:color w:val="1F1F22"/>
                <w:sz w:val="19"/>
              </w:rPr>
              <w:t>TLS in transit; secrets via environment; least-privilege storage credentials; no secrets in source.</w:t>
            </w:r>
          </w:p>
        </w:tc>
      </w:tr>
      <w:tr>
        <w:tc>
          <w:tcPr>
            <w:tcW w:type="dxa" w:w="2016"/>
          </w:tcPr>
          <w:p>
            <w:pPr>
              <w:spacing w:after="40" w:before="40"/>
            </w:pPr>
            <w:r>
              <w:rPr>
                <w:b w:val="0"/>
                <w:color w:val="1F1F22"/>
                <w:sz w:val="19"/>
              </w:rPr>
              <w:t>Privacy</w:t>
            </w:r>
          </w:p>
        </w:tc>
        <w:tc>
          <w:tcPr>
            <w:tcW w:type="dxa" w:w="7344"/>
          </w:tcPr>
          <w:p>
            <w:pPr>
              <w:spacing w:after="40" w:before="40"/>
            </w:pPr>
            <w:r>
              <w:rPr>
                <w:b w:val="0"/>
                <w:color w:val="1F1F22"/>
                <w:sz w:val="19"/>
              </w:rPr>
              <w:t>User scripts and briefs are treated as confidential creative IP.</w:t>
            </w:r>
          </w:p>
        </w:tc>
      </w:tr>
      <w:tr>
        <w:tc>
          <w:tcPr>
            <w:tcW w:type="dxa" w:w="2016"/>
          </w:tcPr>
          <w:p>
            <w:pPr>
              <w:spacing w:after="40" w:before="40"/>
            </w:pPr>
            <w:r>
              <w:rPr>
                <w:b w:val="0"/>
                <w:color w:val="1F1F22"/>
                <w:sz w:val="19"/>
              </w:rPr>
              <w:t>Portability</w:t>
            </w:r>
          </w:p>
        </w:tc>
        <w:tc>
          <w:tcPr>
            <w:tcW w:type="dxa" w:w="7344"/>
          </w:tcPr>
          <w:p>
            <w:pPr>
              <w:spacing w:after="40" w:before="40"/>
            </w:pPr>
            <w:r>
              <w:rPr>
                <w:b w:val="0"/>
                <w:color w:val="1F1F22"/>
                <w:sz w:val="19"/>
              </w:rPr>
              <w:t>Runs from a single laptop (offline fallbacks) to a multi-node cloud cluster.</w:t>
            </w:r>
          </w:p>
        </w:tc>
      </w:tr>
      <w:tr>
        <w:tc>
          <w:tcPr>
            <w:tcW w:type="dxa" w:w="2016"/>
          </w:tcPr>
          <w:p>
            <w:pPr>
              <w:spacing w:after="40" w:before="40"/>
            </w:pPr>
            <w:r>
              <w:rPr>
                <w:b w:val="0"/>
                <w:color w:val="1F1F22"/>
                <w:sz w:val="19"/>
              </w:rPr>
              <w:t>Maintainability</w:t>
            </w:r>
          </w:p>
        </w:tc>
        <w:tc>
          <w:tcPr>
            <w:tcW w:type="dxa" w:w="7344"/>
          </w:tcPr>
          <w:p>
            <w:pPr>
              <w:spacing w:after="40" w:before="40"/>
            </w:pPr>
            <w:r>
              <w:rPr>
                <w:b w:val="0"/>
                <w:color w:val="1F1F22"/>
                <w:sz w:val="19"/>
              </w:rPr>
              <w:t>Thin routers, typed contracts, provider-agnostic AI, JSONB content evolution.</w:t>
            </w:r>
          </w:p>
        </w:tc>
      </w:tr>
      <w:tr>
        <w:tc>
          <w:tcPr>
            <w:tcW w:type="dxa" w:w="2016"/>
          </w:tcPr>
          <w:p>
            <w:pPr>
              <w:spacing w:after="40" w:before="40"/>
            </w:pPr>
            <w:r>
              <w:rPr>
                <w:b w:val="0"/>
                <w:color w:val="1F1F22"/>
                <w:sz w:val="19"/>
              </w:rPr>
              <w:t>Observability</w:t>
            </w:r>
          </w:p>
        </w:tc>
        <w:tc>
          <w:tcPr>
            <w:tcW w:type="dxa" w:w="7344"/>
          </w:tcPr>
          <w:p>
            <w:pPr>
              <w:spacing w:after="40" w:before="40"/>
            </w:pPr>
            <w:r>
              <w:rPr>
                <w:b w:val="0"/>
                <w:color w:val="1F1F22"/>
                <w:sz w:val="19"/>
              </w:rPr>
              <w:t>Structured logs, job telemetry, and persisted provider-failure reasons.</w:t>
            </w:r>
          </w:p>
        </w:tc>
      </w:tr>
      <w:tr>
        <w:tc>
          <w:tcPr>
            <w:tcW w:type="dxa" w:w="2016"/>
          </w:tcPr>
          <w:p>
            <w:pPr>
              <w:spacing w:after="40" w:before="40"/>
            </w:pPr>
            <w:r>
              <w:rPr>
                <w:b w:val="0"/>
                <w:color w:val="1F1F22"/>
                <w:sz w:val="19"/>
              </w:rPr>
              <w:t>Cost</w:t>
            </w:r>
          </w:p>
        </w:tc>
        <w:tc>
          <w:tcPr>
            <w:tcW w:type="dxa" w:w="7344"/>
          </w:tcPr>
          <w:p>
            <w:pPr>
              <w:spacing w:after="40" w:before="40"/>
            </w:pPr>
            <w:r>
              <w:rPr>
                <w:b w:val="0"/>
                <w:color w:val="1F1F22"/>
                <w:sz w:val="19"/>
              </w:rPr>
              <w:t>Per-deck image caps and provider policy keep unit economics predictable.</w:t>
            </w:r>
          </w:p>
        </w:tc>
      </w:tr>
    </w:tbl>
    <w:p>
      <w:pPr>
        <w:spacing w:after="40"/>
      </w:pPr>
    </w:p>
    <w:p>
      <w:pPr>
        <w:pStyle w:val="Heading1"/>
      </w:pPr>
      <w:r>
        <w:t>13. Technology Stack</w:t>
      </w:r>
    </w:p>
    <w:tbl>
      <w:tblPr>
        <w:tblStyle w:val="TableGrid"/>
        <w:tblW w:type="auto" w:w="0"/>
        <w:jc w:val="center"/>
        <w:tblLook w:firstColumn="1" w:firstRow="1" w:lastColumn="0" w:lastRow="0" w:noHBand="0" w:noVBand="1" w:val="04A0"/>
      </w:tblPr>
      <w:tblGrid>
        <w:gridCol w:w="4320"/>
        <w:gridCol w:w="4320"/>
      </w:tblGrid>
      <w:tr>
        <w:tc>
          <w:tcPr>
            <w:tcW w:type="dxa" w:w="1728"/>
            <w:shd w:val="clear" w:fill="1F2430"/>
          </w:tcPr>
          <w:p>
            <w:pPr>
              <w:spacing w:after="40" w:before="40"/>
            </w:pPr>
            <w:r>
              <w:rPr>
                <w:b/>
                <w:color w:val="F4E9DA"/>
                <w:sz w:val="19"/>
              </w:rPr>
              <w:t>Layer</w:t>
            </w:r>
          </w:p>
        </w:tc>
        <w:tc>
          <w:tcPr>
            <w:tcW w:type="dxa" w:w="7632"/>
            <w:shd w:val="clear" w:fill="1F2430"/>
          </w:tcPr>
          <w:p>
            <w:pPr>
              <w:spacing w:after="40" w:before="40"/>
            </w:pPr>
            <w:r>
              <w:rPr>
                <w:b/>
                <w:color w:val="F4E9DA"/>
                <w:sz w:val="19"/>
              </w:rPr>
              <w:t>Technology</w:t>
            </w:r>
          </w:p>
        </w:tc>
      </w:tr>
      <w:tr>
        <w:tc>
          <w:tcPr>
            <w:tcW w:type="dxa" w:w="1728"/>
          </w:tcPr>
          <w:p>
            <w:pPr>
              <w:spacing w:after="40" w:before="40"/>
            </w:pPr>
            <w:r>
              <w:rPr>
                <w:b w:val="0"/>
                <w:color w:val="1F1F22"/>
                <w:sz w:val="19"/>
              </w:rPr>
              <w:t>Frontend</w:t>
            </w:r>
          </w:p>
        </w:tc>
        <w:tc>
          <w:tcPr>
            <w:tcW w:type="dxa" w:w="7632"/>
          </w:tcPr>
          <w:p>
            <w:pPr>
              <w:spacing w:after="40" w:before="40"/>
            </w:pPr>
            <w:r>
              <w:rPr>
                <w:b w:val="0"/>
                <w:color w:val="1F1F22"/>
                <w:sz w:val="19"/>
              </w:rPr>
              <w:t>Next.js 16 (App Router/RSC), React 19, TypeScript, Tailwind, shadcn/Radix, Zustand, TanStack Query, Tiptap, dnd-kit</w:t>
            </w:r>
          </w:p>
        </w:tc>
      </w:tr>
      <w:tr>
        <w:tc>
          <w:tcPr>
            <w:tcW w:type="dxa" w:w="1728"/>
          </w:tcPr>
          <w:p>
            <w:pPr>
              <w:spacing w:after="40" w:before="40"/>
            </w:pPr>
            <w:r>
              <w:rPr>
                <w:b w:val="0"/>
                <w:color w:val="1F1F22"/>
                <w:sz w:val="19"/>
              </w:rPr>
              <w:t>Backend</w:t>
            </w:r>
          </w:p>
        </w:tc>
        <w:tc>
          <w:tcPr>
            <w:tcW w:type="dxa" w:w="7632"/>
          </w:tcPr>
          <w:p>
            <w:pPr>
              <w:spacing w:after="40" w:before="40"/>
            </w:pPr>
            <w:r>
              <w:rPr>
                <w:b w:val="0"/>
                <w:color w:val="1F1F22"/>
                <w:sz w:val="19"/>
              </w:rPr>
              <w:t>Python 3.11+, FastAPI (async), SQLAlchemy 2.0, Pydantic v2, Alembic</w:t>
            </w:r>
          </w:p>
        </w:tc>
      </w:tr>
      <w:tr>
        <w:tc>
          <w:tcPr>
            <w:tcW w:type="dxa" w:w="1728"/>
          </w:tcPr>
          <w:p>
            <w:pPr>
              <w:spacing w:after="40" w:before="40"/>
            </w:pPr>
            <w:r>
              <w:rPr>
                <w:b w:val="0"/>
                <w:color w:val="1F1F22"/>
                <w:sz w:val="19"/>
              </w:rPr>
              <w:t>Async</w:t>
            </w:r>
          </w:p>
        </w:tc>
        <w:tc>
          <w:tcPr>
            <w:tcW w:type="dxa" w:w="7632"/>
          </w:tcPr>
          <w:p>
            <w:pPr>
              <w:spacing w:after="40" w:before="40"/>
            </w:pPr>
            <w:r>
              <w:rPr>
                <w:b w:val="0"/>
                <w:color w:val="1F1F22"/>
                <w:sz w:val="19"/>
              </w:rPr>
              <w:t>Celery + Redis broker; in-process thread executor fallback</w:t>
            </w:r>
          </w:p>
        </w:tc>
      </w:tr>
      <w:tr>
        <w:tc>
          <w:tcPr>
            <w:tcW w:type="dxa" w:w="1728"/>
          </w:tcPr>
          <w:p>
            <w:pPr>
              <w:spacing w:after="40" w:before="40"/>
            </w:pPr>
            <w:r>
              <w:rPr>
                <w:b w:val="0"/>
                <w:color w:val="1F1F22"/>
                <w:sz w:val="19"/>
              </w:rPr>
              <w:t>Data</w:t>
            </w:r>
          </w:p>
        </w:tc>
        <w:tc>
          <w:tcPr>
            <w:tcW w:type="dxa" w:w="7632"/>
          </w:tcPr>
          <w:p>
            <w:pPr>
              <w:spacing w:after="40" w:before="40"/>
            </w:pPr>
            <w:r>
              <w:rPr>
                <w:b w:val="0"/>
                <w:color w:val="1F1F22"/>
                <w:sz w:val="19"/>
              </w:rPr>
              <w:t>PostgreSQL 16 + pgvector; Redis cache/broker</w:t>
            </w:r>
          </w:p>
        </w:tc>
      </w:tr>
      <w:tr>
        <w:tc>
          <w:tcPr>
            <w:tcW w:type="dxa" w:w="1728"/>
          </w:tcPr>
          <w:p>
            <w:pPr>
              <w:spacing w:after="40" w:before="40"/>
            </w:pPr>
            <w:r>
              <w:rPr>
                <w:b w:val="0"/>
                <w:color w:val="1F1F22"/>
                <w:sz w:val="19"/>
              </w:rPr>
              <w:t>Storage</w:t>
            </w:r>
          </w:p>
        </w:tc>
        <w:tc>
          <w:tcPr>
            <w:tcW w:type="dxa" w:w="7632"/>
          </w:tcPr>
          <w:p>
            <w:pPr>
              <w:spacing w:after="40" w:before="40"/>
            </w:pPr>
            <w:r>
              <w:rPr>
                <w:b w:val="0"/>
                <w:color w:val="1F1F22"/>
                <w:sz w:val="19"/>
              </w:rPr>
              <w:t>S3-compatible (AWS S3 / MinIO / Filebase)</w:t>
            </w:r>
          </w:p>
        </w:tc>
      </w:tr>
      <w:tr>
        <w:tc>
          <w:tcPr>
            <w:tcW w:type="dxa" w:w="1728"/>
          </w:tcPr>
          <w:p>
            <w:pPr>
              <w:spacing w:after="40" w:before="40"/>
            </w:pPr>
            <w:r>
              <w:rPr>
                <w:b w:val="0"/>
                <w:color w:val="1F1F22"/>
                <w:sz w:val="19"/>
              </w:rPr>
              <w:t>AI — LLM</w:t>
            </w:r>
          </w:p>
        </w:tc>
        <w:tc>
          <w:tcPr>
            <w:tcW w:type="dxa" w:w="7632"/>
          </w:tcPr>
          <w:p>
            <w:pPr>
              <w:spacing w:after="40" w:before="40"/>
            </w:pPr>
            <w:r>
              <w:rPr>
                <w:b w:val="0"/>
                <w:color w:val="1F1F22"/>
                <w:sz w:val="19"/>
              </w:rPr>
              <w:t>Provider-agnostic: Anthropic / OpenAI</w:t>
            </w:r>
          </w:p>
        </w:tc>
      </w:tr>
      <w:tr>
        <w:tc>
          <w:tcPr>
            <w:tcW w:type="dxa" w:w="1728"/>
          </w:tcPr>
          <w:p>
            <w:pPr>
              <w:spacing w:after="40" w:before="40"/>
            </w:pPr>
            <w:r>
              <w:rPr>
                <w:b w:val="0"/>
                <w:color w:val="1F1F22"/>
                <w:sz w:val="19"/>
              </w:rPr>
              <w:t>AI — Images</w:t>
            </w:r>
          </w:p>
        </w:tc>
        <w:tc>
          <w:tcPr>
            <w:tcW w:type="dxa" w:w="7632"/>
          </w:tcPr>
          <w:p>
            <w:pPr>
              <w:spacing w:after="40" w:before="40"/>
            </w:pPr>
            <w:r>
              <w:rPr>
                <w:b w:val="0"/>
                <w:color w:val="1F1F22"/>
                <w:sz w:val="19"/>
              </w:rPr>
              <w:t>Provider-agnostic: fal / Replicate / Google / Vertex; deterministic placeholder fallback</w:t>
            </w:r>
          </w:p>
        </w:tc>
      </w:tr>
      <w:tr>
        <w:tc>
          <w:tcPr>
            <w:tcW w:type="dxa" w:w="1728"/>
          </w:tcPr>
          <w:p>
            <w:pPr>
              <w:spacing w:after="40" w:before="40"/>
            </w:pPr>
            <w:r>
              <w:rPr>
                <w:b w:val="0"/>
                <w:color w:val="1F1F22"/>
                <w:sz w:val="19"/>
              </w:rPr>
              <w:t>Infra</w:t>
            </w:r>
          </w:p>
        </w:tc>
        <w:tc>
          <w:tcPr>
            <w:tcW w:type="dxa" w:w="7632"/>
          </w:tcPr>
          <w:p>
            <w:pPr>
              <w:spacing w:after="40" w:before="40"/>
            </w:pPr>
            <w:r>
              <w:rPr>
                <w:b w:val="0"/>
                <w:color w:val="1F1F22"/>
                <w:sz w:val="19"/>
              </w:rPr>
              <w:t>Containerized backend, edge-hosted frontend, reverse proxy (Nginx)</w:t>
            </w:r>
          </w:p>
        </w:tc>
      </w:tr>
    </w:tbl>
    <w:p>
      <w:pPr>
        <w:spacing w:after="40"/>
      </w:pPr>
    </w:p>
    <w:p>
      <w:pPr>
        <w:pStyle w:val="Heading1"/>
      </w:pPr>
      <w:r>
        <w:t>14. Release Plan &amp; Roadmap</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2430"/>
          </w:tcPr>
          <w:p>
            <w:pPr>
              <w:spacing w:after="40" w:before="40"/>
            </w:pPr>
            <w:r>
              <w:rPr>
                <w:b/>
                <w:color w:val="F4E9DA"/>
                <w:sz w:val="19"/>
              </w:rPr>
              <w:t>Phase</w:t>
            </w:r>
          </w:p>
        </w:tc>
        <w:tc>
          <w:tcPr>
            <w:tcW w:type="dxa" w:w="2448"/>
            <w:shd w:val="clear" w:fill="1F2430"/>
          </w:tcPr>
          <w:p>
            <w:pPr>
              <w:spacing w:after="40" w:before="40"/>
            </w:pPr>
            <w:r>
              <w:rPr>
                <w:b/>
                <w:color w:val="F4E9DA"/>
                <w:sz w:val="19"/>
              </w:rPr>
              <w:t>Focus</w:t>
            </w:r>
          </w:p>
        </w:tc>
        <w:tc>
          <w:tcPr>
            <w:tcW w:type="dxa" w:w="5040"/>
            <w:shd w:val="clear" w:fill="1F2430"/>
          </w:tcPr>
          <w:p>
            <w:pPr>
              <w:spacing w:after="40" w:before="40"/>
            </w:pPr>
            <w:r>
              <w:rPr>
                <w:b/>
                <w:color w:val="F4E9DA"/>
                <w:sz w:val="19"/>
              </w:rPr>
              <w:t>Highlights</w:t>
            </w:r>
          </w:p>
        </w:tc>
      </w:tr>
      <w:tr>
        <w:tc>
          <w:tcPr>
            <w:tcW w:type="dxa" w:w="1872"/>
          </w:tcPr>
          <w:p>
            <w:pPr>
              <w:spacing w:after="40" w:before="40"/>
            </w:pPr>
            <w:r>
              <w:rPr>
                <w:b w:val="0"/>
                <w:color w:val="1F1F22"/>
                <w:sz w:val="19"/>
              </w:rPr>
              <w:t>Phase 1 (Current)</w:t>
            </w:r>
          </w:p>
        </w:tc>
        <w:tc>
          <w:tcPr>
            <w:tcW w:type="dxa" w:w="2448"/>
          </w:tcPr>
          <w:p>
            <w:pPr>
              <w:spacing w:after="40" w:before="40"/>
            </w:pPr>
            <w:r>
              <w:rPr>
                <w:b w:val="0"/>
                <w:color w:val="1F1F22"/>
                <w:sz w:val="19"/>
              </w:rPr>
              <w:t>Core idea-to-deck</w:t>
            </w:r>
          </w:p>
        </w:tc>
        <w:tc>
          <w:tcPr>
            <w:tcW w:type="dxa" w:w="5040"/>
          </w:tcPr>
          <w:p>
            <w:pPr>
              <w:spacing w:after="40" w:before="40"/>
            </w:pPr>
            <w:r>
              <w:rPr>
                <w:b w:val="0"/>
                <w:color w:val="1F1F22"/>
                <w:sz w:val="19"/>
              </w:rPr>
              <w:t>Intake, pipeline, editor, PDF export, history, provider-agnostic AI.</w:t>
            </w:r>
          </w:p>
        </w:tc>
      </w:tr>
      <w:tr>
        <w:tc>
          <w:tcPr>
            <w:tcW w:type="dxa" w:w="1872"/>
          </w:tcPr>
          <w:p>
            <w:pPr>
              <w:spacing w:after="40" w:before="40"/>
            </w:pPr>
            <w:r>
              <w:rPr>
                <w:b w:val="0"/>
                <w:color w:val="1F1F22"/>
                <w:sz w:val="19"/>
              </w:rPr>
              <w:t>Phase 2</w:t>
            </w:r>
          </w:p>
        </w:tc>
        <w:tc>
          <w:tcPr>
            <w:tcW w:type="dxa" w:w="2448"/>
          </w:tcPr>
          <w:p>
            <w:pPr>
              <w:spacing w:after="40" w:before="40"/>
            </w:pPr>
            <w:r>
              <w:rPr>
                <w:b w:val="0"/>
                <w:color w:val="1F1F22"/>
                <w:sz w:val="19"/>
              </w:rPr>
              <w:t>Collaboration</w:t>
            </w:r>
          </w:p>
        </w:tc>
        <w:tc>
          <w:tcPr>
            <w:tcW w:type="dxa" w:w="5040"/>
          </w:tcPr>
          <w:p>
            <w:pPr>
              <w:spacing w:after="40" w:before="40"/>
            </w:pPr>
            <w:r>
              <w:rPr>
                <w:b w:val="0"/>
                <w:color w:val="1F1F22"/>
                <w:sz w:val="19"/>
              </w:rPr>
              <w:t>Producer slide-level comments; shareable web-link export.</w:t>
            </w:r>
          </w:p>
        </w:tc>
      </w:tr>
      <w:tr>
        <w:tc>
          <w:tcPr>
            <w:tcW w:type="dxa" w:w="1872"/>
          </w:tcPr>
          <w:p>
            <w:pPr>
              <w:spacing w:after="40" w:before="40"/>
            </w:pPr>
            <w:r>
              <w:rPr>
                <w:b w:val="0"/>
                <w:color w:val="1F1F22"/>
                <w:sz w:val="19"/>
              </w:rPr>
              <w:t>Phase 3</w:t>
            </w:r>
          </w:p>
        </w:tc>
        <w:tc>
          <w:tcPr>
            <w:tcW w:type="dxa" w:w="2448"/>
          </w:tcPr>
          <w:p>
            <w:pPr>
              <w:spacing w:after="40" w:before="40"/>
            </w:pPr>
            <w:r>
              <w:rPr>
                <w:b w:val="0"/>
                <w:color w:val="1F1F22"/>
                <w:sz w:val="19"/>
              </w:rPr>
              <w:t>Analytics &amp; scale</w:t>
            </w:r>
          </w:p>
        </w:tc>
        <w:tc>
          <w:tcPr>
            <w:tcW w:type="dxa" w:w="5040"/>
          </w:tcPr>
          <w:p>
            <w:pPr>
              <w:spacing w:after="40" w:before="40"/>
            </w:pPr>
            <w:r>
              <w:rPr>
                <w:b w:val="0"/>
                <w:color w:val="1F1F22"/>
                <w:sz w:val="19"/>
              </w:rPr>
              <w:t>Admin dashboard (generation/model metrics); full PPTX pipeline.</w:t>
            </w:r>
          </w:p>
        </w:tc>
      </w:tr>
      <w:tr>
        <w:tc>
          <w:tcPr>
            <w:tcW w:type="dxa" w:w="1872"/>
          </w:tcPr>
          <w:p>
            <w:pPr>
              <w:spacing w:after="40" w:before="40"/>
            </w:pPr>
            <w:r>
              <w:rPr>
                <w:b w:val="0"/>
                <w:color w:val="1F1F22"/>
                <w:sz w:val="19"/>
              </w:rPr>
              <w:t>Phase 4</w:t>
            </w:r>
          </w:p>
        </w:tc>
        <w:tc>
          <w:tcPr>
            <w:tcW w:type="dxa" w:w="2448"/>
          </w:tcPr>
          <w:p>
            <w:pPr>
              <w:spacing w:after="40" w:before="40"/>
            </w:pPr>
            <w:r>
              <w:rPr>
                <w:b w:val="0"/>
                <w:color w:val="1F1F22"/>
                <w:sz w:val="19"/>
              </w:rPr>
              <w:t>Market expansion</w:t>
            </w:r>
          </w:p>
        </w:tc>
        <w:tc>
          <w:tcPr>
            <w:tcW w:type="dxa" w:w="5040"/>
          </w:tcPr>
          <w:p>
            <w:pPr>
              <w:spacing w:after="40" w:before="40"/>
            </w:pPr>
            <w:r>
              <w:rPr>
                <w:b w:val="0"/>
                <w:color w:val="1F1F22"/>
                <w:sz w:val="19"/>
              </w:rPr>
              <w:t>Pan-India languages and registers; template marketplace.</w:t>
            </w:r>
          </w:p>
        </w:tc>
      </w:tr>
    </w:tbl>
    <w:p>
      <w:pPr>
        <w:spacing w:after="40"/>
      </w:pPr>
    </w:p>
    <w:p>
      <w:pPr>
        <w:pStyle w:val="Heading1"/>
      </w:pPr>
      <w:r>
        <w:t>15. Risks, Assumptions &amp; Dependencies</w:t>
      </w:r>
    </w:p>
    <w:p>
      <w:pPr>
        <w:pStyle w:val="Heading2"/>
      </w:pPr>
      <w:r>
        <w:t>15.1 Risks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F2430"/>
          </w:tcPr>
          <w:p>
            <w:pPr>
              <w:spacing w:after="40" w:before="40"/>
            </w:pPr>
            <w:r>
              <w:rPr>
                <w:b/>
                <w:color w:val="F4E9DA"/>
                <w:sz w:val="19"/>
              </w:rPr>
              <w:t>Risk</w:t>
            </w:r>
          </w:p>
        </w:tc>
        <w:tc>
          <w:tcPr>
            <w:tcW w:type="dxa" w:w="2448"/>
            <w:shd w:val="clear" w:fill="1F2430"/>
          </w:tcPr>
          <w:p>
            <w:pPr>
              <w:spacing w:after="40" w:before="40"/>
            </w:pPr>
            <w:r>
              <w:rPr>
                <w:b/>
                <w:color w:val="F4E9DA"/>
                <w:sz w:val="19"/>
              </w:rPr>
              <w:t>Impact</w:t>
            </w:r>
          </w:p>
        </w:tc>
        <w:tc>
          <w:tcPr>
            <w:tcW w:type="dxa" w:w="4176"/>
            <w:shd w:val="clear" w:fill="1F2430"/>
          </w:tcPr>
          <w:p>
            <w:pPr>
              <w:spacing w:after="40" w:before="40"/>
            </w:pPr>
            <w:r>
              <w:rPr>
                <w:b/>
                <w:color w:val="F4E9DA"/>
                <w:sz w:val="19"/>
              </w:rPr>
              <w:t>Mitigation</w:t>
            </w:r>
          </w:p>
        </w:tc>
      </w:tr>
      <w:tr>
        <w:tc>
          <w:tcPr>
            <w:tcW w:type="dxa" w:w="2736"/>
          </w:tcPr>
          <w:p>
            <w:pPr>
              <w:spacing w:after="40" w:before="40"/>
            </w:pPr>
            <w:r>
              <w:rPr>
                <w:b w:val="0"/>
                <w:color w:val="1F1F22"/>
                <w:sz w:val="19"/>
              </w:rPr>
              <w:t>Diffusion models bake text / lack consistency</w:t>
            </w:r>
          </w:p>
        </w:tc>
        <w:tc>
          <w:tcPr>
            <w:tcW w:type="dxa" w:w="2448"/>
          </w:tcPr>
          <w:p>
            <w:pPr>
              <w:spacing w:after="40" w:before="40"/>
            </w:pPr>
            <w:r>
              <w:rPr>
                <w:b w:val="0"/>
                <w:color w:val="1F1F22"/>
                <w:sz w:val="19"/>
              </w:rPr>
              <w:t>Lower deck quality; user distrust</w:t>
            </w:r>
          </w:p>
        </w:tc>
        <w:tc>
          <w:tcPr>
            <w:tcW w:type="dxa" w:w="4176"/>
          </w:tcPr>
          <w:p>
            <w:pPr>
              <w:spacing w:after="40" w:before="40"/>
            </w:pPr>
            <w:r>
              <w:rPr>
                <w:b w:val="0"/>
                <w:color w:val="1F1F22"/>
                <w:sz w:val="19"/>
              </w:rPr>
              <w:t>Text-suppression prompts, per-slide seeds, easy regenerate, provider choice</w:t>
            </w:r>
          </w:p>
        </w:tc>
      </w:tr>
      <w:tr>
        <w:tc>
          <w:tcPr>
            <w:tcW w:type="dxa" w:w="2736"/>
          </w:tcPr>
          <w:p>
            <w:pPr>
              <w:spacing w:after="40" w:before="40"/>
            </w:pPr>
            <w:r>
              <w:rPr>
                <w:b w:val="0"/>
                <w:color w:val="1F1F22"/>
                <w:sz w:val="19"/>
              </w:rPr>
              <w:t>AI provider rate limits / outages</w:t>
            </w:r>
          </w:p>
        </w:tc>
        <w:tc>
          <w:tcPr>
            <w:tcW w:type="dxa" w:w="2448"/>
          </w:tcPr>
          <w:p>
            <w:pPr>
              <w:spacing w:after="40" w:before="40"/>
            </w:pPr>
            <w:r>
              <w:rPr>
                <w:b w:val="0"/>
                <w:color w:val="1F1F22"/>
                <w:sz w:val="19"/>
              </w:rPr>
              <w:t>Slow or failed generation</w:t>
            </w:r>
          </w:p>
        </w:tc>
        <w:tc>
          <w:tcPr>
            <w:tcW w:type="dxa" w:w="4176"/>
          </w:tcPr>
          <w:p>
            <w:pPr>
              <w:spacing w:after="40" w:before="40"/>
            </w:pPr>
            <w:r>
              <w:rPr>
                <w:b w:val="0"/>
                <w:color w:val="1F1F22"/>
                <w:sz w:val="19"/>
              </w:rPr>
              <w:t>Provider mesh with failover + deterministic placeholders</w:t>
            </w:r>
          </w:p>
        </w:tc>
      </w:tr>
      <w:tr>
        <w:tc>
          <w:tcPr>
            <w:tcW w:type="dxa" w:w="2736"/>
          </w:tcPr>
          <w:p>
            <w:pPr>
              <w:spacing w:after="40" w:before="40"/>
            </w:pPr>
            <w:r>
              <w:rPr>
                <w:b w:val="0"/>
                <w:color w:val="1F1F22"/>
                <w:sz w:val="19"/>
              </w:rPr>
              <w:t>Generation cost at scale</w:t>
            </w:r>
          </w:p>
        </w:tc>
        <w:tc>
          <w:tcPr>
            <w:tcW w:type="dxa" w:w="2448"/>
          </w:tcPr>
          <w:p>
            <w:pPr>
              <w:spacing w:after="40" w:before="40"/>
            </w:pPr>
            <w:r>
              <w:rPr>
                <w:b w:val="0"/>
                <w:color w:val="1F1F22"/>
                <w:sz w:val="19"/>
              </w:rPr>
              <w:t>Unpredictable unit economics</w:t>
            </w:r>
          </w:p>
        </w:tc>
        <w:tc>
          <w:tcPr>
            <w:tcW w:type="dxa" w:w="4176"/>
          </w:tcPr>
          <w:p>
            <w:pPr>
              <w:spacing w:after="40" w:before="40"/>
            </w:pPr>
            <w:r>
              <w:rPr>
                <w:b w:val="0"/>
                <w:color w:val="1F1F22"/>
                <w:sz w:val="19"/>
              </w:rPr>
              <w:t>Per-deck caps, on-demand generation, cost-based routing</w:t>
            </w:r>
          </w:p>
        </w:tc>
      </w:tr>
      <w:tr>
        <w:tc>
          <w:tcPr>
            <w:tcW w:type="dxa" w:w="2736"/>
          </w:tcPr>
          <w:p>
            <w:pPr>
              <w:spacing w:after="40" w:before="40"/>
            </w:pPr>
            <w:r>
              <w:rPr>
                <w:b w:val="0"/>
                <w:color w:val="1F1F22"/>
                <w:sz w:val="19"/>
              </w:rPr>
              <w:t>Intake misreads the story</w:t>
            </w:r>
          </w:p>
        </w:tc>
        <w:tc>
          <w:tcPr>
            <w:tcW w:type="dxa" w:w="2448"/>
          </w:tcPr>
          <w:p>
            <w:pPr>
              <w:spacing w:after="40" w:before="40"/>
            </w:pPr>
            <w:r>
              <w:rPr>
                <w:b w:val="0"/>
                <w:color w:val="1F1F22"/>
                <w:sz w:val="19"/>
              </w:rPr>
              <w:t>Off-brief content</w:t>
            </w:r>
          </w:p>
        </w:tc>
        <w:tc>
          <w:tcPr>
            <w:tcW w:type="dxa" w:w="4176"/>
          </w:tcPr>
          <w:p>
            <w:pPr>
              <w:spacing w:after="40" w:before="40"/>
            </w:pPr>
            <w:r>
              <w:rPr>
                <w:b w:val="0"/>
                <w:color w:val="1F1F22"/>
                <w:sz w:val="19"/>
              </w:rPr>
              <w:t>Validation, editable brief, fresh-regenerate controls</w:t>
            </w:r>
          </w:p>
        </w:tc>
      </w:tr>
      <w:tr>
        <w:tc>
          <w:tcPr>
            <w:tcW w:type="dxa" w:w="2736"/>
          </w:tcPr>
          <w:p>
            <w:pPr>
              <w:spacing w:after="40" w:before="40"/>
            </w:pPr>
            <w:r>
              <w:rPr>
                <w:b w:val="0"/>
                <w:color w:val="1F1F22"/>
                <w:sz w:val="19"/>
              </w:rPr>
              <w:t>Export fidelity/compatibility</w:t>
            </w:r>
          </w:p>
        </w:tc>
        <w:tc>
          <w:tcPr>
            <w:tcW w:type="dxa" w:w="2448"/>
          </w:tcPr>
          <w:p>
            <w:pPr>
              <w:spacing w:after="40" w:before="40"/>
            </w:pPr>
            <w:r>
              <w:rPr>
                <w:b w:val="0"/>
                <w:color w:val="1F1F22"/>
                <w:sz w:val="19"/>
              </w:rPr>
              <w:t>Unusable output</w:t>
            </w:r>
          </w:p>
        </w:tc>
        <w:tc>
          <w:tcPr>
            <w:tcW w:type="dxa" w:w="4176"/>
          </w:tcPr>
          <w:p>
            <w:pPr>
              <w:spacing w:after="40" w:before="40"/>
            </w:pPr>
            <w:r>
              <w:rPr>
                <w:b w:val="0"/>
                <w:color w:val="1F1F22"/>
                <w:sz w:val="19"/>
              </w:rPr>
              <w:t>PDF-first, memory-safe export; PPTX/web link phased</w:t>
            </w:r>
          </w:p>
        </w:tc>
      </w:tr>
    </w:tbl>
    <w:p>
      <w:pPr>
        <w:spacing w:after="40"/>
      </w:pPr>
    </w:p>
    <w:p>
      <w:pPr>
        <w:pStyle w:val="Heading2"/>
      </w:pPr>
      <w:r>
        <w:t>15.2 Assumptions</w:t>
      </w:r>
    </w:p>
    <w:p>
      <w:pPr>
        <w:pStyle w:val="ListBullet"/>
      </w:pPr>
      <w:r>
        <w:t>Users submit a reasonably structured idea/script parseable into narrative, characters, and themes.</w:t>
      </w:r>
    </w:p>
    <w:p>
      <w:pPr>
        <w:pStyle w:val="ListBullet"/>
      </w:pPr>
      <w:r>
        <w:t>Diffusion output is good enough with light correction; users accept a guided, staged workflow.</w:t>
      </w:r>
    </w:p>
    <w:p>
      <w:pPr>
        <w:pStyle w:val="ListBullet"/>
      </w:pPr>
      <w:r>
        <w:t>Story input is near-final at analysis time so content stays consistent across the deck.</w:t>
      </w:r>
    </w:p>
    <w:p>
      <w:pPr>
        <w:pStyle w:val="Heading2"/>
      </w:pPr>
      <w:r>
        <w:t>15.3 Dependencies</w:t>
      </w:r>
    </w:p>
    <w:p>
      <w:pPr>
        <w:pStyle w:val="ListBullet"/>
      </w:pPr>
      <w:r>
        <w:t>Availability of at least one LLM provider and one image provider (or graceful offline fallbacks).</w:t>
      </w:r>
    </w:p>
    <w:p>
      <w:pPr>
        <w:pStyle w:val="ListBullet"/>
      </w:pPr>
      <w:r>
        <w:t>Managed PostgreSQL (pgvector), Redis, and S3-compatible storage in production.</w:t>
      </w:r>
    </w:p>
    <w:p>
      <w:pPr>
        <w:pStyle w:val="Heading1"/>
      </w:pPr>
      <w:r>
        <w:t>16. Glossary</w:t>
      </w:r>
    </w:p>
    <w:tbl>
      <w:tblPr>
        <w:tblStyle w:val="TableGrid"/>
        <w:tblW w:type="auto" w:w="0"/>
        <w:jc w:val="center"/>
        <w:tblLook w:firstColumn="1" w:firstRow="1" w:lastColumn="0" w:lastRow="0" w:noHBand="0" w:noVBand="1" w:val="04A0"/>
      </w:tblPr>
      <w:tblGrid>
        <w:gridCol w:w="4320"/>
        <w:gridCol w:w="4320"/>
      </w:tblGrid>
      <w:tr>
        <w:tc>
          <w:tcPr>
            <w:tcW w:type="dxa" w:w="2160"/>
            <w:shd w:val="clear" w:fill="1F2430"/>
          </w:tcPr>
          <w:p>
            <w:pPr>
              <w:spacing w:after="40" w:before="40"/>
            </w:pPr>
            <w:r>
              <w:rPr>
                <w:b/>
                <w:color w:val="F4E9DA"/>
                <w:sz w:val="19"/>
              </w:rPr>
              <w:t>Term</w:t>
            </w:r>
          </w:p>
        </w:tc>
        <w:tc>
          <w:tcPr>
            <w:tcW w:type="dxa" w:w="7200"/>
            <w:shd w:val="clear" w:fill="1F2430"/>
          </w:tcPr>
          <w:p>
            <w:pPr>
              <w:spacing w:after="40" w:before="40"/>
            </w:pPr>
            <w:r>
              <w:rPr>
                <w:b/>
                <w:color w:val="F4E9DA"/>
                <w:sz w:val="19"/>
              </w:rPr>
              <w:t>Definition</w:t>
            </w:r>
          </w:p>
        </w:tc>
      </w:tr>
      <w:tr>
        <w:tc>
          <w:tcPr>
            <w:tcW w:type="dxa" w:w="2160"/>
          </w:tcPr>
          <w:p>
            <w:pPr>
              <w:spacing w:after="40" w:before="40"/>
            </w:pPr>
            <w:r>
              <w:rPr>
                <w:b w:val="0"/>
                <w:color w:val="1F1F22"/>
                <w:sz w:val="19"/>
              </w:rPr>
              <w:t>Visual Identity Pack</w:t>
            </w:r>
          </w:p>
        </w:tc>
        <w:tc>
          <w:tcPr>
            <w:tcW w:type="dxa" w:w="7200"/>
          </w:tcPr>
          <w:p>
            <w:pPr>
              <w:spacing w:after="40" w:before="40"/>
            </w:pPr>
            <w:r>
              <w:rPr>
                <w:b w:val="0"/>
                <w:color w:val="1F1F22"/>
                <w:sz w:val="19"/>
              </w:rPr>
              <w:t>The per-film palette, typography, motifs, and register produced by the design stage.</w:t>
            </w:r>
          </w:p>
        </w:tc>
      </w:tr>
      <w:tr>
        <w:tc>
          <w:tcPr>
            <w:tcW w:type="dxa" w:w="2160"/>
          </w:tcPr>
          <w:p>
            <w:pPr>
              <w:spacing w:after="40" w:before="40"/>
            </w:pPr>
            <w:r>
              <w:rPr>
                <w:b w:val="0"/>
                <w:color w:val="1F1F22"/>
                <w:sz w:val="19"/>
              </w:rPr>
              <w:t>Agent</w:t>
            </w:r>
          </w:p>
        </w:tc>
        <w:tc>
          <w:tcPr>
            <w:tcW w:type="dxa" w:w="7200"/>
          </w:tcPr>
          <w:p>
            <w:pPr>
              <w:spacing w:after="40" w:before="40"/>
            </w:pPr>
            <w:r>
              <w:rPr>
                <w:b w:val="0"/>
                <w:color w:val="1F1F22"/>
                <w:sz w:val="19"/>
              </w:rPr>
              <w:t>A single stage of the AI pipeline with a provider-agnostic model call and deterministic fallback.</w:t>
            </w:r>
          </w:p>
        </w:tc>
      </w:tr>
      <w:tr>
        <w:tc>
          <w:tcPr>
            <w:tcW w:type="dxa" w:w="2160"/>
          </w:tcPr>
          <w:p>
            <w:pPr>
              <w:spacing w:after="40" w:before="40"/>
            </w:pPr>
            <w:r>
              <w:rPr>
                <w:b w:val="0"/>
                <w:color w:val="1F1F22"/>
                <w:sz w:val="19"/>
              </w:rPr>
              <w:t>Provider mesh</w:t>
            </w:r>
          </w:p>
        </w:tc>
        <w:tc>
          <w:tcPr>
            <w:tcW w:type="dxa" w:w="7200"/>
          </w:tcPr>
          <w:p>
            <w:pPr>
              <w:spacing w:after="40" w:before="40"/>
            </w:pPr>
            <w:r>
              <w:rPr>
                <w:b w:val="0"/>
                <w:color w:val="1F1F22"/>
                <w:sz w:val="19"/>
              </w:rPr>
              <w:t>The abstraction that routes AI calls across multiple providers with failover.</w:t>
            </w:r>
          </w:p>
        </w:tc>
      </w:tr>
      <w:tr>
        <w:tc>
          <w:tcPr>
            <w:tcW w:type="dxa" w:w="2160"/>
          </w:tcPr>
          <w:p>
            <w:pPr>
              <w:spacing w:after="40" w:before="40"/>
            </w:pPr>
            <w:r>
              <w:rPr>
                <w:b w:val="0"/>
                <w:color w:val="1F1F22"/>
                <w:sz w:val="19"/>
              </w:rPr>
              <w:t>img2img</w:t>
            </w:r>
          </w:p>
        </w:tc>
        <w:tc>
          <w:tcPr>
            <w:tcW w:type="dxa" w:w="7200"/>
          </w:tcPr>
          <w:p>
            <w:pPr>
              <w:spacing w:after="40" w:before="40"/>
            </w:pPr>
            <w:r>
              <w:rPr>
                <w:b w:val="0"/>
                <w:color w:val="1F1F22"/>
                <w:sz w:val="19"/>
              </w:rPr>
              <w:t>Image-to-image generation conditioned on a reference image.</w:t>
            </w:r>
          </w:p>
        </w:tc>
      </w:tr>
      <w:tr>
        <w:tc>
          <w:tcPr>
            <w:tcW w:type="dxa" w:w="2160"/>
          </w:tcPr>
          <w:p>
            <w:pPr>
              <w:spacing w:after="40" w:before="40"/>
            </w:pPr>
            <w:r>
              <w:rPr>
                <w:b w:val="0"/>
                <w:color w:val="1F1F22"/>
                <w:sz w:val="19"/>
              </w:rPr>
              <w:t>Deck history</w:t>
            </w:r>
          </w:p>
        </w:tc>
        <w:tc>
          <w:tcPr>
            <w:tcW w:type="dxa" w:w="7200"/>
          </w:tcPr>
          <w:p>
            <w:pPr>
              <w:spacing w:after="40" w:before="40"/>
            </w:pPr>
            <w:r>
              <w:rPr>
                <w:b w:val="0"/>
                <w:color w:val="1F1F22"/>
                <w:sz w:val="19"/>
              </w:rPr>
              <w:t>Archived previous deck versions captured before each rebuild.</w:t>
            </w:r>
          </w:p>
        </w:tc>
      </w:tr>
      <w:tr>
        <w:tc>
          <w:tcPr>
            <w:tcW w:type="dxa" w:w="2160"/>
          </w:tcPr>
          <w:p>
            <w:pPr>
              <w:spacing w:after="40" w:before="40"/>
            </w:pPr>
            <w:r>
              <w:rPr>
                <w:b w:val="0"/>
                <w:color w:val="1F1F22"/>
                <w:sz w:val="19"/>
              </w:rPr>
              <w:t>Placeholder</w:t>
            </w:r>
          </w:p>
        </w:tc>
        <w:tc>
          <w:tcPr>
            <w:tcW w:type="dxa" w:w="7200"/>
          </w:tcPr>
          <w:p>
            <w:pPr>
              <w:spacing w:after="40" w:before="40"/>
            </w:pPr>
            <w:r>
              <w:rPr>
                <w:b w:val="0"/>
                <w:color w:val="1F1F22"/>
                <w:sz w:val="19"/>
              </w:rPr>
              <w:t>A deterministic palette-driven image used when no image provider is available.</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72"/>
        <w:sz w:val="16"/>
      </w:rPr>
      <w:t xml:space="preserve">Pitch Deck — Product Requirements Document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1F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9A6B1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1F22"/>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9A6B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