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4A3" w:rsidRPr="00DC34A3" w:rsidRDefault="00DC34A3" w:rsidP="00DC34A3">
      <w:pPr>
        <w:spacing w:before="100" w:beforeAutospacing="1" w:after="100" w:afterAutospacing="1" w:line="240" w:lineRule="auto"/>
        <w:rPr>
          <w:rFonts w:ascii="Times New Roman" w:eastAsia="Times New Roman" w:hAnsi="Times New Roman" w:cs="Times New Roman"/>
          <w:sz w:val="24"/>
          <w:szCs w:val="24"/>
        </w:rPr>
      </w:pPr>
      <w:r w:rsidRPr="00DC34A3">
        <w:rPr>
          <w:rFonts w:ascii="Times New Roman" w:eastAsia="Times New Roman" w:hAnsi="Times New Roman" w:cs="Times New Roman"/>
          <w:sz w:val="24"/>
          <w:szCs w:val="24"/>
        </w:rPr>
        <w:t>Capitalizing on the growing casual dining restaurant industry, Teakwoods is an innovative concept seeking franchisees who meet the following criteria:</w:t>
      </w:r>
    </w:p>
    <w:p w:rsidR="00DC34A3" w:rsidRPr="00DC34A3" w:rsidRDefault="00DC34A3" w:rsidP="00DC3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34A3">
        <w:rPr>
          <w:rFonts w:ascii="Times New Roman" w:eastAsia="Times New Roman" w:hAnsi="Times New Roman" w:cs="Times New Roman"/>
          <w:sz w:val="24"/>
          <w:szCs w:val="24"/>
        </w:rPr>
        <w:t>Single and multi-unit operators with restaurant and/or business experience</w:t>
      </w:r>
    </w:p>
    <w:p w:rsidR="00DC34A3" w:rsidRPr="00DC34A3" w:rsidRDefault="00DC34A3" w:rsidP="00DC3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34A3">
        <w:rPr>
          <w:rFonts w:ascii="Times New Roman" w:eastAsia="Times New Roman" w:hAnsi="Times New Roman" w:cs="Times New Roman"/>
          <w:sz w:val="24"/>
          <w:szCs w:val="24"/>
        </w:rPr>
        <w:t>Possess the resources and ability to open first unit within 12 months and each additional unit at a maximum of 12-month intervals</w:t>
      </w:r>
    </w:p>
    <w:p w:rsidR="00DC34A3" w:rsidRPr="00DC34A3" w:rsidRDefault="00DC34A3" w:rsidP="00DC3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34A3">
        <w:rPr>
          <w:rFonts w:ascii="Times New Roman" w:eastAsia="Times New Roman" w:hAnsi="Times New Roman" w:cs="Times New Roman"/>
          <w:sz w:val="24"/>
          <w:szCs w:val="24"/>
        </w:rPr>
        <w:t>Passion for and commitment to amazing food, quality ingredients and exceptional customer service</w:t>
      </w:r>
    </w:p>
    <w:p w:rsidR="00DC34A3" w:rsidRPr="00DC34A3" w:rsidRDefault="00DC34A3" w:rsidP="00DC34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34A3">
        <w:rPr>
          <w:rFonts w:ascii="Times New Roman" w:eastAsia="Times New Roman" w:hAnsi="Times New Roman" w:cs="Times New Roman"/>
          <w:sz w:val="24"/>
          <w:szCs w:val="24"/>
        </w:rPr>
        <w:t>Minimum liquidity of $150,000 per unit and net worth of $500,000 per location</w:t>
      </w:r>
    </w:p>
    <w:p w:rsidR="00DC34A3" w:rsidRPr="00DC34A3" w:rsidRDefault="00DC34A3" w:rsidP="00DC34A3">
      <w:pPr>
        <w:spacing w:before="100" w:beforeAutospacing="1" w:after="100" w:afterAutospacing="1" w:line="240" w:lineRule="auto"/>
        <w:rPr>
          <w:rFonts w:ascii="Times New Roman" w:eastAsia="Times New Roman" w:hAnsi="Times New Roman" w:cs="Times New Roman"/>
          <w:sz w:val="24"/>
          <w:szCs w:val="24"/>
        </w:rPr>
      </w:pPr>
      <w:r w:rsidRPr="00DC34A3">
        <w:rPr>
          <w:rFonts w:ascii="Times New Roman" w:eastAsia="Times New Roman" w:hAnsi="Times New Roman" w:cs="Times New Roman"/>
          <w:b/>
          <w:bCs/>
          <w:sz w:val="24"/>
          <w:szCs w:val="24"/>
        </w:rPr>
        <w:t>Franchise Investment Details:</w:t>
      </w:r>
      <w:r w:rsidRPr="00DC34A3">
        <w:rPr>
          <w:rFonts w:ascii="Times New Roman" w:eastAsia="Times New Roman" w:hAnsi="Times New Roman" w:cs="Times New Roman"/>
          <w:sz w:val="24"/>
          <w:szCs w:val="24"/>
        </w:rPr>
        <w:br/>
        <w:t>Teakwoods will be developed through both single unit and multi-unit franchise opportunities. The amount of units a franchisee decides to move forward with, is determined through discussions with our development team and your personal goals. Depending on the real estate site selected, the total cost of investment for one restaurant will be approximately $199,000, – $409,700, and the franchise agreement initial term is 10 years.</w:t>
      </w:r>
      <w:r w:rsidRPr="00DC34A3">
        <w:rPr>
          <w:rFonts w:ascii="Times New Roman" w:eastAsia="Times New Roman" w:hAnsi="Times New Roman" w:cs="Times New Roman"/>
          <w:sz w:val="24"/>
          <w:szCs w:val="24"/>
        </w:rPr>
        <w:br/>
        <w:t>The initial franchise fee is $35,000. Additional trade areas can be secured for a deposit of $10,000 each.</w:t>
      </w:r>
      <w:r w:rsidRPr="00DC34A3">
        <w:rPr>
          <w:rFonts w:ascii="Times New Roman" w:eastAsia="Times New Roman" w:hAnsi="Times New Roman" w:cs="Times New Roman"/>
          <w:sz w:val="24"/>
          <w:szCs w:val="24"/>
        </w:rPr>
        <w:br/>
        <w:t>Franchisees also can expect to pay a five percent royalty fee of monthly gross sales. In addition, franchisees will contribute one percent to the advertising fund coop. These funds are used specifically for the development of marketing and advertising tools and materials. The actual printing costs are additional.</w:t>
      </w:r>
    </w:p>
    <w:p w:rsidR="00DC34A3" w:rsidRPr="00DC34A3" w:rsidRDefault="00DC34A3" w:rsidP="00DC34A3">
      <w:pPr>
        <w:spacing w:before="100" w:beforeAutospacing="1" w:after="100" w:afterAutospacing="1" w:line="240" w:lineRule="auto"/>
        <w:rPr>
          <w:rFonts w:ascii="Times New Roman" w:eastAsia="Times New Roman" w:hAnsi="Times New Roman" w:cs="Times New Roman"/>
          <w:sz w:val="24"/>
          <w:szCs w:val="24"/>
        </w:rPr>
      </w:pPr>
      <w:r w:rsidRPr="00DC34A3">
        <w:rPr>
          <w:rFonts w:ascii="Times New Roman" w:eastAsia="Times New Roman" w:hAnsi="Times New Roman" w:cs="Times New Roman"/>
          <w:b/>
          <w:bCs/>
          <w:sz w:val="24"/>
          <w:szCs w:val="24"/>
        </w:rPr>
        <w:t>Total Estimated Initial Investment Costs:</w:t>
      </w:r>
      <w:r w:rsidRPr="00DC34A3">
        <w:rPr>
          <w:rFonts w:ascii="Times New Roman" w:eastAsia="Times New Roman" w:hAnsi="Times New Roman" w:cs="Times New Roman"/>
          <w:b/>
          <w:bCs/>
          <w:sz w:val="24"/>
          <w:szCs w:val="24"/>
        </w:rPr>
        <w:br/>
        <w:t>This chart estimates your initial investment for one Restaurant located in an in-line, end-cap or free-standing location in a shopping center, with approximately 3,500 to 5,500 square feet.</w:t>
      </w:r>
    </w:p>
    <w:p w:rsidR="004C260B" w:rsidRDefault="004C260B">
      <w:bookmarkStart w:id="0" w:name="_GoBack"/>
      <w:bookmarkEnd w:id="0"/>
    </w:p>
    <w:sectPr w:rsidR="004C2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8236A2"/>
    <w:multiLevelType w:val="multilevel"/>
    <w:tmpl w:val="47D8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4A3"/>
    <w:rsid w:val="004C260B"/>
    <w:rsid w:val="00DC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4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34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4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34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56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2016-06-10T07:14:00Z</dcterms:created>
  <dcterms:modified xsi:type="dcterms:W3CDTF">2016-06-10T07:15:00Z</dcterms:modified>
</cp:coreProperties>
</file>