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2E4" w:rsidRDefault="00C362E4" w:rsidP="00C362E4">
      <w:pPr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-88265</wp:posOffset>
            </wp:positionV>
            <wp:extent cx="594360" cy="655320"/>
            <wp:effectExtent l="19050" t="0" r="0" b="0"/>
            <wp:wrapSquare wrapText="bothSides"/>
            <wp:docPr id="3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200" t="1578" r="3200" b="18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t xml:space="preserve"> </w:t>
      </w:r>
      <w:r>
        <w:rPr>
          <w:rFonts w:ascii="Times New Roman" w:hAnsi="Times New Roman"/>
          <w:b/>
          <w:sz w:val="28"/>
          <w:szCs w:val="20"/>
        </w:rPr>
        <w:t>INDIAN INSTITUTE OF INFORMATION TECHNOLOGY</w:t>
      </w:r>
    </w:p>
    <w:p w:rsidR="00352A9A" w:rsidRPr="00352A9A" w:rsidRDefault="00352A9A" w:rsidP="00352A9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0"/>
        </w:rPr>
      </w:pPr>
      <w:r w:rsidRPr="00352A9A">
        <w:rPr>
          <w:rFonts w:ascii="Times New Roman" w:hAnsi="Times New Roman" w:cs="Times New Roman"/>
        </w:rPr>
        <w:t xml:space="preserve"> </w:t>
      </w:r>
      <w:r w:rsidRPr="00352A9A">
        <w:rPr>
          <w:rFonts w:ascii="Times New Roman" w:hAnsi="Times New Roman" w:cs="Times New Roman"/>
          <w:sz w:val="24"/>
          <w:szCs w:val="20"/>
        </w:rPr>
        <w:t>(Autonomous institution under MHRD, Govt. of India</w:t>
      </w:r>
    </w:p>
    <w:p w:rsidR="00352A9A" w:rsidRPr="00352A9A" w:rsidRDefault="00352A9A" w:rsidP="00352A9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0"/>
        </w:rPr>
      </w:pPr>
      <w:r w:rsidRPr="00352A9A">
        <w:rPr>
          <w:rFonts w:ascii="Times New Roman" w:hAnsi="Times New Roman" w:cs="Times New Roman"/>
          <w:sz w:val="24"/>
          <w:szCs w:val="20"/>
        </w:rPr>
        <w:t>&amp; Department of Information Technology &amp; Electronics, Govt. of West Bengal)</w:t>
      </w:r>
    </w:p>
    <w:p w:rsidR="00352A9A" w:rsidRPr="00352A9A" w:rsidRDefault="00352A9A" w:rsidP="00352A9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0"/>
        </w:rPr>
      </w:pPr>
      <w:r w:rsidRPr="00352A9A">
        <w:rPr>
          <w:rFonts w:ascii="Times New Roman" w:hAnsi="Times New Roman" w:cs="Times New Roman"/>
          <w:sz w:val="24"/>
          <w:szCs w:val="20"/>
        </w:rPr>
        <w:t>JIS College of Engineering Campus</w:t>
      </w:r>
      <w:r>
        <w:rPr>
          <w:rFonts w:ascii="Times New Roman" w:hAnsi="Times New Roman" w:cs="Times New Roman"/>
          <w:sz w:val="24"/>
          <w:szCs w:val="20"/>
        </w:rPr>
        <w:t xml:space="preserve">, </w:t>
      </w:r>
      <w:r w:rsidRPr="00352A9A">
        <w:rPr>
          <w:rFonts w:ascii="Times New Roman" w:hAnsi="Times New Roman" w:cs="Times New Roman"/>
          <w:sz w:val="24"/>
          <w:szCs w:val="20"/>
        </w:rPr>
        <w:t>Block-A, Phase-III, P.O. Kalyani, Dist. Nadia-741235, West Bengal</w:t>
      </w:r>
    </w:p>
    <w:p w:rsidR="00740280" w:rsidRPr="00C823D9" w:rsidRDefault="00C362E4" w:rsidP="00C823D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23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Notice Inviting Quotations</w:t>
      </w:r>
      <w:r w:rsidR="00111081" w:rsidRPr="00C823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:rsidR="00C362E4" w:rsidRDefault="00111081" w:rsidP="007402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Printing of Examination Answer Script </w:t>
      </w:r>
    </w:p>
    <w:p w:rsidR="00740280" w:rsidRDefault="00740280" w:rsidP="007402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342F5" w:rsidRDefault="00E342F5" w:rsidP="007402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2F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E84113" w:rsidRPr="00A34396" w:rsidRDefault="00AE686E" w:rsidP="007402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C362E4" w:rsidRPr="00A343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Ref : </w:t>
      </w:r>
      <w:r w:rsidR="001D1F8A">
        <w:rPr>
          <w:rFonts w:ascii="Times New Roman" w:eastAsia="Times New Roman" w:hAnsi="Times New Roman" w:cs="Times New Roman"/>
          <w:sz w:val="24"/>
          <w:szCs w:val="24"/>
          <w:lang w:eastAsia="en-IN"/>
        </w:rPr>
        <w:t>IIITK/Enquiry/2017/5</w:t>
      </w:r>
      <w:r w:rsidR="00BD1469" w:rsidRPr="00E342F5">
        <w:rPr>
          <w:rFonts w:ascii="Times New Roman" w:eastAsia="Times New Roman" w:hAnsi="Times New Roman" w:cs="Times New Roman"/>
          <w:sz w:val="24"/>
          <w:szCs w:val="24"/>
          <w:lang w:eastAsia="en-IN"/>
        </w:rPr>
        <w:t>9</w:t>
      </w:r>
      <w:r w:rsidR="00C362E4" w:rsidRPr="00A3439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C362E4" w:rsidRPr="00A3439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C362E4" w:rsidRPr="00A3439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C362E4" w:rsidRPr="00A3439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C362E4" w:rsidRPr="00A3439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E84113" w:rsidRPr="00A343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Dated     </w:t>
      </w:r>
      <w:r w:rsidR="0095635E">
        <w:rPr>
          <w:rFonts w:ascii="Times New Roman" w:eastAsia="Times New Roman" w:hAnsi="Times New Roman" w:cs="Times New Roman"/>
          <w:sz w:val="24"/>
          <w:szCs w:val="24"/>
          <w:lang w:eastAsia="en-IN"/>
        </w:rPr>
        <w:t>25.10</w:t>
      </w:r>
      <w:r w:rsidR="0011108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E84113" w:rsidRPr="00A34396">
        <w:rPr>
          <w:rFonts w:ascii="Times New Roman" w:eastAsia="Times New Roman" w:hAnsi="Times New Roman" w:cs="Times New Roman"/>
          <w:sz w:val="24"/>
          <w:szCs w:val="24"/>
          <w:lang w:eastAsia="en-IN"/>
        </w:rPr>
        <w:t>201</w:t>
      </w:r>
      <w:r w:rsidR="00023E6F">
        <w:rPr>
          <w:rFonts w:ascii="Times New Roman" w:eastAsia="Times New Roman" w:hAnsi="Times New Roman" w:cs="Times New Roman"/>
          <w:sz w:val="24"/>
          <w:szCs w:val="24"/>
          <w:lang w:eastAsia="en-IN"/>
        </w:rPr>
        <w:t>7</w:t>
      </w:r>
    </w:p>
    <w:p w:rsidR="00E84113" w:rsidRDefault="00E84113" w:rsidP="00C362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113">
        <w:rPr>
          <w:rFonts w:ascii="Times New Roman" w:eastAsia="Times New Roman" w:hAnsi="Times New Roman" w:cs="Times New Roman"/>
          <w:sz w:val="24"/>
          <w:szCs w:val="24"/>
          <w:lang w:eastAsia="en-IN"/>
        </w:rPr>
        <w:t>Sealed</w:t>
      </w:r>
      <w:r w:rsidR="001110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Quotations are invited from </w:t>
      </w:r>
      <w:r w:rsidR="00C823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bonafide </w:t>
      </w:r>
      <w:r w:rsidR="00111081">
        <w:rPr>
          <w:rFonts w:ascii="Times New Roman" w:eastAsia="Times New Roman" w:hAnsi="Times New Roman" w:cs="Times New Roman"/>
          <w:sz w:val="24"/>
          <w:szCs w:val="24"/>
          <w:lang w:eastAsia="en-IN"/>
        </w:rPr>
        <w:t>vendors</w:t>
      </w:r>
      <w:r w:rsidR="00C823D9">
        <w:rPr>
          <w:rFonts w:ascii="Times New Roman" w:eastAsia="Times New Roman" w:hAnsi="Times New Roman" w:cs="Times New Roman"/>
          <w:sz w:val="24"/>
          <w:szCs w:val="24"/>
          <w:lang w:eastAsia="en-IN"/>
        </w:rPr>
        <w:t>/suppliers/manufactures</w:t>
      </w:r>
      <w:r w:rsidR="001110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following printing jobs on urgent basis. Vender should be very well familiar with the job. Rates should be inclusive of all taxes and charges, if any</w:t>
      </w:r>
      <w:r w:rsidR="00C823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including delivery</w:t>
      </w:r>
      <w:r w:rsidR="00C362E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tbl>
      <w:tblPr>
        <w:tblStyle w:val="TableGrid"/>
        <w:tblW w:w="0" w:type="auto"/>
        <w:tblInd w:w="-176" w:type="dxa"/>
        <w:tblLook w:val="04A0"/>
      </w:tblPr>
      <w:tblGrid>
        <w:gridCol w:w="462"/>
        <w:gridCol w:w="5776"/>
        <w:gridCol w:w="1134"/>
        <w:gridCol w:w="850"/>
        <w:gridCol w:w="1134"/>
      </w:tblGrid>
      <w:tr w:rsidR="00111081" w:rsidRPr="00AE686E" w:rsidTr="00AE686E">
        <w:tc>
          <w:tcPr>
            <w:tcW w:w="462" w:type="dxa"/>
          </w:tcPr>
          <w:p w:rsidR="00111081" w:rsidRPr="00AE686E" w:rsidRDefault="00111081" w:rsidP="00111081">
            <w:pPr>
              <w:spacing w:before="100" w:beforeAutospacing="1" w:after="100" w:afterAutospacing="1"/>
              <w:ind w:left="-108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AE686E">
              <w:rPr>
                <w:rFonts w:ascii="Times New Roman" w:eastAsia="Times New Roman" w:hAnsi="Times New Roman" w:cs="Times New Roman"/>
                <w:lang w:eastAsia="en-IN"/>
              </w:rPr>
              <w:t>Sr. No.</w:t>
            </w:r>
          </w:p>
        </w:tc>
        <w:tc>
          <w:tcPr>
            <w:tcW w:w="5776" w:type="dxa"/>
          </w:tcPr>
          <w:p w:rsidR="00111081" w:rsidRPr="00AE686E" w:rsidRDefault="00111081" w:rsidP="00C362E4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AE686E">
              <w:rPr>
                <w:rFonts w:ascii="Times New Roman" w:eastAsia="Times New Roman" w:hAnsi="Times New Roman" w:cs="Times New Roman"/>
                <w:lang w:eastAsia="en-IN"/>
              </w:rPr>
              <w:t>Description of the works</w:t>
            </w:r>
          </w:p>
        </w:tc>
        <w:tc>
          <w:tcPr>
            <w:tcW w:w="1134" w:type="dxa"/>
          </w:tcPr>
          <w:p w:rsidR="00111081" w:rsidRPr="00AE686E" w:rsidRDefault="00111081" w:rsidP="00C362E4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AE686E">
              <w:rPr>
                <w:rFonts w:ascii="Times New Roman" w:eastAsia="Times New Roman" w:hAnsi="Times New Roman" w:cs="Times New Roman"/>
                <w:lang w:eastAsia="en-IN"/>
              </w:rPr>
              <w:t>Quantity</w:t>
            </w:r>
          </w:p>
        </w:tc>
        <w:tc>
          <w:tcPr>
            <w:tcW w:w="850" w:type="dxa"/>
          </w:tcPr>
          <w:p w:rsidR="00111081" w:rsidRPr="00AE686E" w:rsidRDefault="00111081" w:rsidP="00C362E4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AE686E">
              <w:rPr>
                <w:rFonts w:ascii="Times New Roman" w:eastAsia="Times New Roman" w:hAnsi="Times New Roman" w:cs="Times New Roman"/>
                <w:lang w:eastAsia="en-IN"/>
              </w:rPr>
              <w:t>Rate</w:t>
            </w:r>
          </w:p>
        </w:tc>
        <w:tc>
          <w:tcPr>
            <w:tcW w:w="1134" w:type="dxa"/>
          </w:tcPr>
          <w:p w:rsidR="00111081" w:rsidRPr="00AE686E" w:rsidRDefault="00111081" w:rsidP="00C362E4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AE686E">
              <w:rPr>
                <w:rFonts w:ascii="Times New Roman" w:eastAsia="Times New Roman" w:hAnsi="Times New Roman" w:cs="Times New Roman"/>
                <w:lang w:eastAsia="en-IN"/>
              </w:rPr>
              <w:t>Amount</w:t>
            </w:r>
          </w:p>
        </w:tc>
      </w:tr>
      <w:tr w:rsidR="00111081" w:rsidRPr="00AE686E" w:rsidTr="00AE686E">
        <w:tc>
          <w:tcPr>
            <w:tcW w:w="462" w:type="dxa"/>
          </w:tcPr>
          <w:p w:rsidR="00111081" w:rsidRPr="00AE686E" w:rsidRDefault="00111081" w:rsidP="00111081">
            <w:pPr>
              <w:spacing w:before="100" w:beforeAutospacing="1" w:after="100" w:afterAutospacing="1"/>
              <w:ind w:left="-108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AE686E">
              <w:rPr>
                <w:rFonts w:ascii="Times New Roman" w:eastAsia="Times New Roman" w:hAnsi="Times New Roman" w:cs="Times New Roman"/>
                <w:lang w:eastAsia="en-IN"/>
              </w:rPr>
              <w:t>1.</w:t>
            </w:r>
          </w:p>
        </w:tc>
        <w:tc>
          <w:tcPr>
            <w:tcW w:w="5776" w:type="dxa"/>
          </w:tcPr>
          <w:p w:rsidR="00111081" w:rsidRPr="00AE686E" w:rsidRDefault="00F1487A" w:rsidP="00F1487A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AE686E">
              <w:rPr>
                <w:rFonts w:ascii="Times New Roman" w:eastAsia="Times New Roman" w:hAnsi="Times New Roman" w:cs="Times New Roman"/>
                <w:lang w:eastAsia="en-IN"/>
              </w:rPr>
              <w:t>Answer Script of</w:t>
            </w:r>
            <w:r w:rsidR="00111081" w:rsidRPr="00AE686E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Pr="00AE686E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  <w:r w:rsidR="00111081" w:rsidRPr="00AE686E">
              <w:rPr>
                <w:rFonts w:ascii="Times New Roman" w:eastAsia="Times New Roman" w:hAnsi="Times New Roman" w:cs="Times New Roman"/>
                <w:lang w:eastAsia="en-IN"/>
              </w:rPr>
              <w:t>2 pages with Logo of IIIT Kalyani in each page.</w:t>
            </w:r>
          </w:p>
          <w:p w:rsidR="00F1487A" w:rsidRPr="00AE686E" w:rsidRDefault="00F1487A" w:rsidP="00F1487A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AE686E">
              <w:rPr>
                <w:rFonts w:ascii="Times New Roman" w:eastAsia="Times New Roman" w:hAnsi="Times New Roman" w:cs="Times New Roman"/>
                <w:lang w:eastAsia="en-IN"/>
              </w:rPr>
              <w:t xml:space="preserve">D/D 1/8th – 20 pages on 70 GSM Maplitho paper, Numbering and stitching, Packaging and Delivery  </w:t>
            </w:r>
          </w:p>
        </w:tc>
        <w:tc>
          <w:tcPr>
            <w:tcW w:w="1134" w:type="dxa"/>
          </w:tcPr>
          <w:p w:rsidR="00111081" w:rsidRPr="00AE686E" w:rsidRDefault="00BD1469" w:rsidP="00C362E4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6000 Pcs</w:t>
            </w:r>
          </w:p>
        </w:tc>
        <w:tc>
          <w:tcPr>
            <w:tcW w:w="850" w:type="dxa"/>
          </w:tcPr>
          <w:p w:rsidR="00111081" w:rsidRPr="00AE686E" w:rsidRDefault="00111081" w:rsidP="00C362E4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1134" w:type="dxa"/>
          </w:tcPr>
          <w:p w:rsidR="00111081" w:rsidRPr="00AE686E" w:rsidRDefault="00111081" w:rsidP="00C362E4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11081" w:rsidRPr="00AE686E" w:rsidTr="00AE686E">
        <w:tc>
          <w:tcPr>
            <w:tcW w:w="462" w:type="dxa"/>
          </w:tcPr>
          <w:p w:rsidR="00111081" w:rsidRPr="00AE686E" w:rsidRDefault="00111081" w:rsidP="00111081">
            <w:pPr>
              <w:spacing w:before="100" w:beforeAutospacing="1" w:after="100" w:afterAutospacing="1"/>
              <w:ind w:left="-108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AE686E">
              <w:rPr>
                <w:rFonts w:ascii="Times New Roman" w:eastAsia="Times New Roman" w:hAnsi="Times New Roman" w:cs="Times New Roman"/>
                <w:lang w:eastAsia="en-IN"/>
              </w:rPr>
              <w:t>2.</w:t>
            </w:r>
          </w:p>
        </w:tc>
        <w:tc>
          <w:tcPr>
            <w:tcW w:w="5776" w:type="dxa"/>
          </w:tcPr>
          <w:p w:rsidR="00111081" w:rsidRPr="00AE686E" w:rsidRDefault="00111081" w:rsidP="00F1487A">
            <w:pPr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AE686E">
              <w:rPr>
                <w:rFonts w:ascii="Times New Roman" w:eastAsia="Times New Roman" w:hAnsi="Times New Roman" w:cs="Times New Roman"/>
                <w:lang w:eastAsia="en-IN"/>
              </w:rPr>
              <w:t xml:space="preserve">Answer Script </w:t>
            </w:r>
            <w:r w:rsidR="00F1487A" w:rsidRPr="00AE686E">
              <w:rPr>
                <w:rFonts w:ascii="Times New Roman" w:eastAsia="Times New Roman" w:hAnsi="Times New Roman" w:cs="Times New Roman"/>
                <w:lang w:eastAsia="en-IN"/>
              </w:rPr>
              <w:t>of</w:t>
            </w:r>
            <w:r w:rsidRPr="00AE686E">
              <w:rPr>
                <w:rFonts w:ascii="Times New Roman" w:eastAsia="Times New Roman" w:hAnsi="Times New Roman" w:cs="Times New Roman"/>
                <w:lang w:eastAsia="en-IN"/>
              </w:rPr>
              <w:t xml:space="preserve"> 24 pages with Logo of IIIT Kalyani in each page.</w:t>
            </w:r>
          </w:p>
          <w:p w:rsidR="00F1487A" w:rsidRPr="00AE686E" w:rsidRDefault="00F1487A" w:rsidP="00F1487A">
            <w:pPr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AE686E">
              <w:rPr>
                <w:rFonts w:ascii="Times New Roman" w:eastAsia="Times New Roman" w:hAnsi="Times New Roman" w:cs="Times New Roman"/>
                <w:lang w:eastAsia="en-IN"/>
              </w:rPr>
              <w:t xml:space="preserve">D/D 1/8th – 20 pages on 70 GSM Maplitho paper, Numbering and stitching, Packaging and Delivery  </w:t>
            </w:r>
          </w:p>
        </w:tc>
        <w:tc>
          <w:tcPr>
            <w:tcW w:w="1134" w:type="dxa"/>
          </w:tcPr>
          <w:p w:rsidR="00111081" w:rsidRPr="00AE686E" w:rsidRDefault="00BD1469" w:rsidP="00C362E4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6000 Pcs</w:t>
            </w:r>
          </w:p>
        </w:tc>
        <w:tc>
          <w:tcPr>
            <w:tcW w:w="850" w:type="dxa"/>
          </w:tcPr>
          <w:p w:rsidR="00111081" w:rsidRPr="00AE686E" w:rsidRDefault="00111081" w:rsidP="00C362E4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1134" w:type="dxa"/>
          </w:tcPr>
          <w:p w:rsidR="00111081" w:rsidRPr="00AE686E" w:rsidRDefault="00111081" w:rsidP="00C362E4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11081" w:rsidRPr="00AE686E" w:rsidTr="00AE686E">
        <w:tc>
          <w:tcPr>
            <w:tcW w:w="462" w:type="dxa"/>
          </w:tcPr>
          <w:p w:rsidR="00111081" w:rsidRPr="00AE686E" w:rsidRDefault="00111081" w:rsidP="00111081">
            <w:pPr>
              <w:spacing w:before="100" w:beforeAutospacing="1" w:after="100" w:afterAutospacing="1"/>
              <w:ind w:left="-108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AE686E">
              <w:rPr>
                <w:rFonts w:ascii="Times New Roman" w:eastAsia="Times New Roman" w:hAnsi="Times New Roman" w:cs="Times New Roman"/>
                <w:lang w:eastAsia="en-IN"/>
              </w:rPr>
              <w:t>3.</w:t>
            </w:r>
          </w:p>
        </w:tc>
        <w:tc>
          <w:tcPr>
            <w:tcW w:w="5776" w:type="dxa"/>
          </w:tcPr>
          <w:p w:rsidR="00BD1469" w:rsidRDefault="00BD1469" w:rsidP="00BD1469">
            <w:pPr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AE686E">
              <w:rPr>
                <w:rFonts w:ascii="Times New Roman" w:eastAsia="Times New Roman" w:hAnsi="Times New Roman" w:cs="Times New Roman"/>
                <w:lang w:eastAsia="en-IN"/>
              </w:rPr>
              <w:t xml:space="preserve">Answer Script of 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>4</w:t>
            </w:r>
            <w:r w:rsidRPr="00AE686E">
              <w:rPr>
                <w:rFonts w:ascii="Times New Roman" w:eastAsia="Times New Roman" w:hAnsi="Times New Roman" w:cs="Times New Roman"/>
                <w:lang w:eastAsia="en-IN"/>
              </w:rPr>
              <w:t xml:space="preserve"> pages with Logo of IIIT Kalyani in each page.</w:t>
            </w:r>
          </w:p>
          <w:p w:rsidR="00111081" w:rsidRPr="00AE686E" w:rsidRDefault="00BD1469" w:rsidP="00BD1469">
            <w:pPr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AE686E">
              <w:rPr>
                <w:rFonts w:ascii="Times New Roman" w:eastAsia="Times New Roman" w:hAnsi="Times New Roman" w:cs="Times New Roman"/>
                <w:lang w:eastAsia="en-IN"/>
              </w:rPr>
              <w:t>D/D 1/8th – 20 pages on 70 G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>SM Maplitho paper, Numbering</w:t>
            </w:r>
            <w:r w:rsidRPr="00AE686E">
              <w:rPr>
                <w:rFonts w:ascii="Times New Roman" w:eastAsia="Times New Roman" w:hAnsi="Times New Roman" w:cs="Times New Roman"/>
                <w:lang w:eastAsia="en-IN"/>
              </w:rPr>
              <w:t xml:space="preserve">, Packaging and Delivery  </w:t>
            </w:r>
          </w:p>
        </w:tc>
        <w:tc>
          <w:tcPr>
            <w:tcW w:w="1134" w:type="dxa"/>
          </w:tcPr>
          <w:p w:rsidR="00111081" w:rsidRPr="00AE686E" w:rsidRDefault="00BD1469" w:rsidP="00C362E4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10000 Pcs</w:t>
            </w:r>
          </w:p>
        </w:tc>
        <w:tc>
          <w:tcPr>
            <w:tcW w:w="850" w:type="dxa"/>
          </w:tcPr>
          <w:p w:rsidR="00111081" w:rsidRPr="00AE686E" w:rsidRDefault="00111081" w:rsidP="00C362E4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1134" w:type="dxa"/>
          </w:tcPr>
          <w:p w:rsidR="00111081" w:rsidRPr="00AE686E" w:rsidRDefault="00111081" w:rsidP="00C362E4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:rsidR="00111081" w:rsidRDefault="00111081" w:rsidP="00C362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Quotations are to be submitted in closed sealed cover within </w:t>
      </w:r>
      <w:r w:rsidR="007603A5">
        <w:rPr>
          <w:rFonts w:ascii="Times New Roman" w:eastAsia="Times New Roman" w:hAnsi="Times New Roman" w:cs="Times New Roman"/>
          <w:sz w:val="24"/>
          <w:szCs w:val="24"/>
          <w:lang w:eastAsia="en-IN"/>
        </w:rPr>
        <w:t>31st October</w:t>
      </w:r>
      <w:r w:rsidR="00BD1469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BD1469" w:rsidRPr="00E342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2017</w:t>
      </w:r>
      <w:r w:rsidR="00C823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4:00 pm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 work is to be completed urgently within </w:t>
      </w:r>
      <w:r w:rsidR="009C3E3C">
        <w:rPr>
          <w:rFonts w:ascii="Times New Roman" w:eastAsia="Times New Roman" w:hAnsi="Times New Roman" w:cs="Times New Roman"/>
          <w:sz w:val="24"/>
          <w:szCs w:val="24"/>
          <w:lang w:eastAsia="en-IN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days. In case of failure to complete the work in time, order will be cancelled automatically without assigning any reason. Payment will be</w:t>
      </w:r>
      <w:r w:rsidR="007402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made by cheque. The IIIT, Kalyani reserves the right to accept and/or reject any or all proposal submitted against this works without assigning any reason whatsoever.</w:t>
      </w:r>
    </w:p>
    <w:p w:rsidR="00740280" w:rsidRDefault="00740280" w:rsidP="007402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Notes:</w:t>
      </w:r>
    </w:p>
    <w:p w:rsidR="00740280" w:rsidRDefault="00740280" w:rsidP="0074028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1. All rates should be inclusive of the existing taxes.</w:t>
      </w:r>
    </w:p>
    <w:p w:rsidR="00740280" w:rsidRDefault="00740280" w:rsidP="0074028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2. Transportation and installation cast will be borne by the company.</w:t>
      </w:r>
    </w:p>
    <w:p w:rsidR="00740280" w:rsidRDefault="00740280" w:rsidP="0074028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3. Lowest rate offered will not be that only criterion of this work. Quality, experience, credential will be given equal importance in this process.</w:t>
      </w:r>
    </w:p>
    <w:p w:rsidR="00740280" w:rsidRDefault="00740280" w:rsidP="0074028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4. The PAN number should be mentioned. The clearance/ no dues certificates issued by Income Tax Department shall be attached</w:t>
      </w:r>
      <w:r w:rsidR="00C823D9">
        <w:rPr>
          <w:rFonts w:ascii="Times New Roman" w:eastAsia="Times New Roman" w:hAnsi="Times New Roman" w:cs="Times New Roman"/>
          <w:sz w:val="24"/>
          <w:szCs w:val="24"/>
          <w:lang w:eastAsia="en-IN"/>
        </w:rPr>
        <w:t>, T</w:t>
      </w:r>
      <w:r w:rsidR="00C823D9" w:rsidRPr="00C823D9">
        <w:rPr>
          <w:rFonts w:ascii="Times New Roman" w:eastAsia="Times New Roman" w:hAnsi="Times New Roman" w:cs="Times New Roman"/>
          <w:sz w:val="24"/>
          <w:szCs w:val="24"/>
          <w:lang w:eastAsia="en-IN"/>
        </w:rPr>
        <w:t>rade license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1487A" w:rsidRDefault="00F1487A" w:rsidP="0074028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823D9" w:rsidRDefault="00C823D9" w:rsidP="0074028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487A" w:rsidRDefault="00F1487A" w:rsidP="0074028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4588" w:rsidRDefault="005D4588" w:rsidP="00C823D9">
      <w:pPr>
        <w:spacing w:after="0" w:line="240" w:lineRule="auto"/>
        <w:ind w:right="237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0280" w:rsidRDefault="005D4588" w:rsidP="00C823D9">
      <w:pPr>
        <w:spacing w:after="0" w:line="240" w:lineRule="auto"/>
        <w:ind w:right="237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F1487A">
        <w:rPr>
          <w:rFonts w:ascii="Times New Roman" w:eastAsia="Times New Roman" w:hAnsi="Times New Roman" w:cs="Times New Roman"/>
          <w:sz w:val="24"/>
          <w:szCs w:val="24"/>
          <w:lang w:eastAsia="en-IN"/>
        </w:rPr>
        <w:t>(S.N. Datta)</w:t>
      </w:r>
    </w:p>
    <w:p w:rsidR="00F1487A" w:rsidRDefault="00F1487A" w:rsidP="00F1487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Registrar (Offg.)</w:t>
      </w:r>
    </w:p>
    <w:p w:rsidR="00C823D9" w:rsidRDefault="00C823D9" w:rsidP="00F1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823D9" w:rsidRDefault="00C823D9" w:rsidP="00F1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0280" w:rsidRDefault="00740280" w:rsidP="00F1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copy to :</w:t>
      </w:r>
    </w:p>
    <w:p w:rsidR="00C823D9" w:rsidRDefault="00C823D9" w:rsidP="00F1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5590"/>
      </w:tblGrid>
      <w:tr w:rsidR="00F1487A" w:rsidTr="00F1487A">
        <w:tc>
          <w:tcPr>
            <w:tcW w:w="3652" w:type="dxa"/>
          </w:tcPr>
          <w:p w:rsidR="00F1487A" w:rsidRDefault="00C823D9" w:rsidP="00F1487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  <w:r w:rsidR="00F14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 Notice Board, IIIT Kalyani</w:t>
            </w:r>
          </w:p>
        </w:tc>
        <w:tc>
          <w:tcPr>
            <w:tcW w:w="5590" w:type="dxa"/>
          </w:tcPr>
          <w:p w:rsidR="00F1487A" w:rsidRDefault="00F1487A" w:rsidP="00F1487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....         display in the notice board</w:t>
            </w:r>
          </w:p>
        </w:tc>
      </w:tr>
      <w:tr w:rsidR="00F1487A" w:rsidTr="00F1487A">
        <w:tc>
          <w:tcPr>
            <w:tcW w:w="3652" w:type="dxa"/>
          </w:tcPr>
          <w:p w:rsidR="00F1487A" w:rsidRDefault="00C823D9" w:rsidP="00F1487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  <w:r w:rsidR="00F14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Website  </w:t>
            </w:r>
            <w:r w:rsidR="00064E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www.iiitkalyani.ac</w:t>
            </w:r>
            <w:r w:rsidR="00F1487A" w:rsidRPr="00F14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.in</w:t>
            </w:r>
          </w:p>
        </w:tc>
        <w:tc>
          <w:tcPr>
            <w:tcW w:w="5590" w:type="dxa"/>
          </w:tcPr>
          <w:p w:rsidR="00F1487A" w:rsidRDefault="00F1487A" w:rsidP="00F1487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....         display under Notification </w:t>
            </w:r>
            <w:r w:rsidRPr="00F14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Tender notice</w:t>
            </w:r>
          </w:p>
        </w:tc>
      </w:tr>
    </w:tbl>
    <w:p w:rsidR="00DF1AA8" w:rsidRDefault="00DF1AA8" w:rsidP="00AE686E">
      <w:pPr>
        <w:rPr>
          <w:rFonts w:ascii="Times New Roman" w:hAnsi="Times New Roman" w:cs="Times New Roman"/>
          <w:color w:val="000000"/>
          <w:sz w:val="24"/>
          <w:szCs w:val="24"/>
        </w:rPr>
      </w:pPr>
    </w:p>
    <w:sectPr w:rsidR="00DF1AA8" w:rsidSect="00AE686E">
      <w:pgSz w:w="11906" w:h="16838"/>
      <w:pgMar w:top="426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84113"/>
    <w:rsid w:val="00023E6F"/>
    <w:rsid w:val="00064EEB"/>
    <w:rsid w:val="00111081"/>
    <w:rsid w:val="001350BB"/>
    <w:rsid w:val="001C7477"/>
    <w:rsid w:val="001D1F8A"/>
    <w:rsid w:val="002A06C8"/>
    <w:rsid w:val="003319F3"/>
    <w:rsid w:val="00352A9A"/>
    <w:rsid w:val="0040470C"/>
    <w:rsid w:val="00524925"/>
    <w:rsid w:val="00536589"/>
    <w:rsid w:val="005D4588"/>
    <w:rsid w:val="005F69A7"/>
    <w:rsid w:val="00602237"/>
    <w:rsid w:val="006256EB"/>
    <w:rsid w:val="00740280"/>
    <w:rsid w:val="007603A5"/>
    <w:rsid w:val="00794EB8"/>
    <w:rsid w:val="007F140E"/>
    <w:rsid w:val="008E6BB9"/>
    <w:rsid w:val="0095635E"/>
    <w:rsid w:val="009C3E3C"/>
    <w:rsid w:val="009F17B3"/>
    <w:rsid w:val="00A34396"/>
    <w:rsid w:val="00A41560"/>
    <w:rsid w:val="00A55750"/>
    <w:rsid w:val="00AC6FB8"/>
    <w:rsid w:val="00AE686E"/>
    <w:rsid w:val="00BD1469"/>
    <w:rsid w:val="00C362E4"/>
    <w:rsid w:val="00C823D9"/>
    <w:rsid w:val="00CA2C7C"/>
    <w:rsid w:val="00D95D13"/>
    <w:rsid w:val="00DE0F09"/>
    <w:rsid w:val="00DF1AA8"/>
    <w:rsid w:val="00E342F5"/>
    <w:rsid w:val="00E84113"/>
    <w:rsid w:val="00EC6307"/>
    <w:rsid w:val="00F1487A"/>
    <w:rsid w:val="00F61081"/>
    <w:rsid w:val="00F75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925"/>
  </w:style>
  <w:style w:type="paragraph" w:styleId="Heading3">
    <w:name w:val="heading 3"/>
    <w:basedOn w:val="Normal"/>
    <w:link w:val="Heading3Char"/>
    <w:uiPriority w:val="9"/>
    <w:qFormat/>
    <w:rsid w:val="00E841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411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841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4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84113"/>
    <w:rPr>
      <w:color w:val="0000FF"/>
      <w:u w:val="single"/>
    </w:rPr>
  </w:style>
  <w:style w:type="paragraph" w:styleId="NoSpacing">
    <w:name w:val="No Spacing"/>
    <w:uiPriority w:val="1"/>
    <w:qFormat/>
    <w:rsid w:val="00352A9A"/>
    <w:pPr>
      <w:spacing w:after="0" w:line="240" w:lineRule="auto"/>
    </w:pPr>
    <w:rPr>
      <w:rFonts w:eastAsiaTheme="minorEastAsia"/>
      <w:lang w:eastAsia="en-IN"/>
    </w:rPr>
  </w:style>
  <w:style w:type="paragraph" w:customStyle="1" w:styleId="Default">
    <w:name w:val="Default"/>
    <w:rsid w:val="00DF1A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110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81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Madhumita</dc:creator>
  <cp:lastModifiedBy>I I I T</cp:lastModifiedBy>
  <cp:revision>11</cp:revision>
  <cp:lastPrinted>2017-08-31T09:33:00Z</cp:lastPrinted>
  <dcterms:created xsi:type="dcterms:W3CDTF">2017-08-31T09:29:00Z</dcterms:created>
  <dcterms:modified xsi:type="dcterms:W3CDTF">2017-10-26T04:43:00Z</dcterms:modified>
</cp:coreProperties>
</file>