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to earning ratio (P/E),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payout ratio(PR),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earn per share (EPS),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to book value (P/B),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to sales ratio (P/S),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long term debt to equity ratio (LTDER),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to cash flow ratio (P/CF),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ratio (CR),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profit margin(PM)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accounts receivable turnover (ART)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