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to earning ratio (P/E),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payout ratio(PR),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 per share (EPS),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to book value (P/B),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to sales ratio (P/S),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term debt to equity ratio (LTDER),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to cash flow ratio (P/CF),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ratio (CR),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margin(PM)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 receivable turnover (ART)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