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03363D"/>
          <w:sz w:val="56"/>
          <w:szCs w:val="56"/>
        </w:rPr>
        <w:t xml:space="preserve">Zendesk Co-Pilot</w:t>
      </w:r>
    </w:p>
    <w:p>
      <w:pPr>
        <w:spacing w:after="120"/>
        <w:jc w:val="center"/>
      </w:pPr>
      <w:r>
        <w:rPr>
          <w:color w:val="1F73B7"/>
          <w:sz w:val="32"/>
          <w:szCs w:val="32"/>
        </w:rPr>
        <w:t xml:space="preserve">Phasing &amp; Cost-Optimised Plan</w:t>
      </w:r>
    </w:p>
    <w:p>
      <w:pPr>
        <w:spacing w:after="600"/>
        <w:jc w:val="center"/>
      </w:pPr>
      <w:r>
        <w:rPr>
          <w:i/>
          <w:iCs/>
          <w:color w:val="68737D"/>
          <w:sz w:val="22"/>
          <w:szCs w:val="22"/>
        </w:rPr>
        <w:t xml:space="preserve">How we ship end-to-end with Claude API as the only ongoing cost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for: Subhajit Das · BetterPlace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30 April 2026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Version: 0.1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The cost constraint, in plain language</w:t>
      </w:r>
    </w:p>
    <w:p>
      <w:r>
        <w:t xml:space="preserve">You said: "I want to spend only on Claude API cost and nothing else if possible apart from my already ZD license. Plan and optimise accordingly. If we need to host on a server absolutely let me know."</w:t>
      </w:r>
    </w:p>
    <w:p>
      <w:r>
        <w:t xml:space="preserve"/>
      </w:r>
    </w:p>
    <w:p>
      <w:r>
        <w:t xml:space="preserve">Short answer: yes, this is achievable. Every piece of software in the stack — database, vector search, web framework, sync workers, AI workers, tunnel, auth — has a free/open-source choice that handles your volume comfortably. The only ongoing cost driver is Claude API calls. Estimated $150–400/month at your ticket volume, optimisable downward.</w:t>
      </w:r>
    </w:p>
    <w:p>
      <w:r>
        <w:t xml:space="preserve"/>
      </w:r>
    </w:p>
    <w:p>
      <w:r>
        <w:t xml:space="preserve">There is one infrastructure question that does need a decision: where the always-on Linux box lives. Three options below; the cheapest is $0/month (use a machine you already have).</w:t>
      </w:r>
    </w:p>
    <w:p>
      <w:pPr>
        <w:pStyle w:val="Heading1"/>
      </w:pPr>
      <w:r>
        <w:rPr>
          <w:b/>
          <w:bCs/>
        </w:rPr>
        <w:t xml:space="preserve">2. The cost-zero stack</w:t>
      </w:r>
    </w:p>
    <w:p>
      <w:r>
        <w:t xml:space="preserve">Every layer of the system uses open-source / free-tier software. None of these have a license fee or usage cost at your volume.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with sqlite-vec extension (vector search built in)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 forever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+ HTMX (Python), server-rendered, low-JS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worker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— httpx, tenacity, schedule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worker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— official anthropic SDK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Workspace SSO via OAuth (you already have Workspace)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 / remote access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Tunnel (free tier) or Tailscale (free up to 100 devices)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SQLite snapshot to a NAS or external drive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systemd or launchd (built into the OS)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(one config file, no Kubernetes)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</w:tbl>
    <w:p>
      <w:r>
        <w:t xml:space="preserve"/>
      </w:r>
    </w:p>
    <w:p>
      <w:r>
        <w:t xml:space="preserve">Notes on why these choices fit the cost constraint: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SQLite over Postgres: </w:t>
      </w:r>
      <w:r>
        <w:t xml:space="preserve">at &lt;= 1k tickets/day, SQLite is faster than Postgres and needs no server. sqlite-vec gives you vector similarity search inside the same DB — no separate vector store.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FastAPI + HTMX over React: </w:t>
      </w:r>
      <w:r>
        <w:t xml:space="preserve">a single Python process serves the UI. No build pipeline, no Node, no CDN. Pages render server-side and feel snappy.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Cloudflare Tunnel over a public IP: </w:t>
      </w:r>
      <w:r>
        <w:t xml:space="preserve">creates a stable HTTPS URL that points at your local machine. No ports opened, no firewall changes, no public IP needed. Free tier covers your volume by orders of magnitude.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SSO over building auth: </w:t>
      </w:r>
      <w:r>
        <w:t xml:space="preserve">you already have Workspace. Each engineer logs in with their @betterplace.co.in account. No password DB to manage.</w:t>
      </w:r>
    </w:p>
    <w:p>
      <w:pPr>
        <w:pStyle w:val="Heading1"/>
      </w:pPr>
      <w:r>
        <w:rPr>
          <w:b/>
          <w:bCs/>
        </w:rPr>
        <w:t xml:space="preserve">3. The Claude API cost — how we keep it low</w:t>
      </w:r>
    </w:p>
    <w:p>
      <w:r>
        <w:t xml:space="preserve">At ~1,000 tickets/day (the upper bound of your range), naive per-ticket Claude calls cost roughly $300–400/month on Sonnet. With the optimisations below we expect $150–250/month for production use; the same techniques cap unexpected spikes.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Optimisations baked into Phase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Skip re-analysis on quiescent tickets. </w:t>
      </w:r>
      <w:r>
        <w:t xml:space="preserve">A ticket gets re-run only when its conversation has actually changed. Solved tickets that no-one touches don't cost anything.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 monthly budget cap. </w:t>
      </w:r>
      <w:r>
        <w:t xml:space="preserve">Set in code. When usage approaches it the AI worker pauses and emails you. No surprise bills.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Embeddings computed once. </w:t>
      </w:r>
      <w:r>
        <w:t xml:space="preserve">When the conversation extends, only the new comments are re-embedded.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JSON-mode strict outputs. </w:t>
      </w:r>
      <w:r>
        <w:t xml:space="preserve">Claude returns a tight schema; no wasted tokens on chatty natural-language responses.</w:t>
      </w:r>
    </w:p>
    <w:p>
      <w:pPr>
        <w:pStyle w:val="Heading2"/>
      </w:pPr>
      <w:r>
        <w:rPr>
          <w:b/>
          <w:bCs/>
        </w:rPr>
        <w:t xml:space="preserve">3.2 Optimisations available in Phase 2+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 easy tickets to Haiku. </w:t>
      </w:r>
      <w:r>
        <w:t xml:space="preserve">Short, well-formed Operations Tasks (e.g. agreement-copy requests) go to Haiku at ~10x lower cost; only ambiguous or complex tickets escalate to Sonnet. Roughly cuts cost 50–60%.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caching. </w:t>
      </w:r>
      <w:r>
        <w:t xml:space="preserve">Anthropic caches the long system prompt (your field taxonomy is ~3k tokens of stable context). Caching cuts input cost ~80% on the cached portion. Net: another ~25% reduction on average.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nightly re-runs. </w:t>
      </w:r>
      <w:r>
        <w:t xml:space="preserve">Solved tickets get one re-analysis at end of day in a batch (cheaper than per-ticket calls) to take advantage of any model improvements.</w:t>
      </w:r>
    </w:p>
    <w:p>
      <w:pPr>
        <w:pStyle w:val="Heading2"/>
      </w:pPr>
      <w:r>
        <w:rPr>
          <w:b/>
          <w:bCs/>
        </w:rPr>
        <w:t xml:space="preserve">3.3 Cost ceiling vs. value</w:t>
      </w:r>
    </w:p>
    <w:p>
      <w:r>
        <w:t xml:space="preserve">At your ticket volume the worst-case Claude bill is ~$400/month. For comparison, eliminating one hour of agent re-tagging and resolution-writing per day at typical cost is more than that. The system pays for itself almost immediately on the field-correction workflow alone, before any KB or write-back features are turned on.</w:t>
      </w:r>
    </w:p>
    <w:p>
      <w:pPr>
        <w:pStyle w:val="Heading1"/>
      </w:pPr>
      <w:r>
        <w:rPr>
          <w:b/>
          <w:bCs/>
        </w:rPr>
        <w:t xml:space="preserve">4. The infrastructure decision: where the always-on box lives</w:t>
      </w:r>
    </w:p>
    <w:p>
      <w:r>
        <w:t xml:space="preserve">Everything else is free. The one decision that has cost implications is what hardware runs the system 24/7.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3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Up-front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Ongoing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Trade-offs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 Use an existing always-on machine in your office (RECOMMENDED if available)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fit. If you have any spare desktop, NAS, or always-on workstation — even an older Mac — it can run this. Needs ~16 GB RAM and Docker.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B. Buy a Mac mini M2 (or NUC equivalent)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~$700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One-time hardware spend. Sits in the office, sleep disabled. Effectively zero cost over time. Best if no spare machine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C. Run on Subhajit's laptop temporarily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for the proof-of-value phase but team access drops every time you close the lid. Acceptable for Phase 1 testing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D. Small VPS (Hetzner, Contabo)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~$5–10 / month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Predictable but breaks the "Claude API only" constraint. Recommended only if you have no spare hardware AND need true 24/7 access.</w:t>
            </w:r>
          </w:p>
        </w:tc>
      </w:tr>
    </w:tbl>
    <w:p>
      <w:r>
        <w:t xml:space="preserve"/>
      </w:r>
    </w:p>
    <w:p>
      <w:r>
        <w:t xml:space="preserve">Recommendation: start on Option C (your laptop) for the first build week, then move to Option A if you have a spare machine, otherwise Option B. The Mac mini purchase pays for itself in roughly 2 months versus a VPS at typical ICP pricing, and is yours to keep.</w:t>
      </w:r>
    </w:p>
    <w:p>
      <w:pPr>
        <w:pStyle w:val="Heading1"/>
      </w:pPr>
      <w:r>
        <w:rPr>
          <w:b/>
          <w:bCs/>
        </w:rPr>
        <w:t xml:space="preserve">5. Phases — what we ship, in what order</w:t>
      </w:r>
    </w:p>
    <w:p>
      <w:r>
        <w:t xml:space="preserve">Each phase is independently shippable. After Phase 1 the system is delivering value; everything after is incremental. You can pause between phases at no risk.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4660"/>
        <w:gridCol w:w="19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ships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 new cost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+ 10-ticket proof + agent-view mockup + repository seed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 (we are here)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Local MVP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worker, AI worker, agent dashboard live, single-host deploy with tunnel. Read-only.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only ($150–250/mo)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Confluence + Jira + KB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~2–3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Confluence indexing + auto-link, Jira ID auto-detect, KB article auto-draft → review → publish.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only (slight increase from embedding new pages)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Suggested replies + write-back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evaluates every agent reply; drafts improved version when reply is incomplete. "Apply correction" writes back to ZD. Auto-rules (recall merge, backfill on merge, Reliance bucketization required).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only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Leadership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~1–2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Separate URL, customer health scorecards, agent quality metrics, emerging-bucket alerts, weekly exec digest.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only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Continuous polish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new groups, customer-specific rules, accuracy tuning, cost tuning.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only</w:t>
            </w:r>
          </w:p>
        </w:tc>
      </w:tr>
    </w:tbl>
    <w:p>
      <w:pPr>
        <w:pStyle w:val="Heading2"/>
      </w:pPr>
      <w:r>
        <w:rPr>
          <w:b/>
          <w:bCs/>
        </w:rPr>
        <w:t xml:space="preserve">5.1 Phase 1 deliverables in detail</w:t>
      </w:r>
    </w:p>
    <w:p>
      <w:pPr>
        <w:pStyle w:val="ListParagraph"/>
        <w:numPr>
          <w:ilvl w:val="0"/>
          <w:numId w:val="2"/>
        </w:numPr>
      </w:pPr>
      <w:r>
        <w:t xml:space="preserve">Sync worker pulls from Zendesk every 5 minutes, writes to local SQLite.</w:t>
      </w:r>
    </w:p>
    <w:p>
      <w:pPr>
        <w:pStyle w:val="ListParagraph"/>
        <w:numPr>
          <w:ilvl w:val="0"/>
          <w:numId w:val="2"/>
        </w:numPr>
      </w:pPr>
      <w:r>
        <w:t xml:space="preserve">AI worker calls Claude on every new/updated ticket, writes structured insights into the same DB.</w:t>
      </w:r>
    </w:p>
    <w:p>
      <w:pPr>
        <w:pStyle w:val="ListParagraph"/>
        <w:numPr>
          <w:ilvl w:val="0"/>
          <w:numId w:val="2"/>
        </w:numPr>
      </w:pPr>
      <w:r>
        <w:t xml:space="preserve">Web app renders the agent view (same shape as the mockup we already built).</w:t>
      </w:r>
    </w:p>
    <w:p>
      <w:pPr>
        <w:pStyle w:val="ListParagraph"/>
        <w:numPr>
          <w:ilvl w:val="0"/>
          <w:numId w:val="2"/>
        </w:numPr>
      </w:pPr>
      <w:r>
        <w:t xml:space="preserve">SLA pickup banner appears automatically when a ticket meets the rule (status ∈ new/open + no agent comment + no assignee + age &gt; 4h).</w:t>
      </w:r>
    </w:p>
    <w:p>
      <w:pPr>
        <w:pStyle w:val="ListParagraph"/>
        <w:numPr>
          <w:ilvl w:val="0"/>
          <w:numId w:val="2"/>
        </w:numPr>
      </w:pPr>
      <w:r>
        <w:t xml:space="preserve">Repository auto-grows: every solved ticket adds an entry that future tickets can find.</w:t>
      </w:r>
    </w:p>
    <w:p>
      <w:pPr>
        <w:pStyle w:val="ListParagraph"/>
        <w:numPr>
          <w:ilvl w:val="0"/>
          <w:numId w:val="2"/>
        </w:numPr>
      </w:pPr>
      <w:r>
        <w:t xml:space="preserve">Cloudflare Tunnel exposes the dashboard at a stable URL like https://copilot.betterplace.co.in.</w:t>
      </w:r>
    </w:p>
    <w:p>
      <w:pPr>
        <w:pStyle w:val="ListParagraph"/>
        <w:numPr>
          <w:ilvl w:val="0"/>
          <w:numId w:val="2"/>
        </w:numPr>
      </w:pPr>
      <w:r>
        <w:t xml:space="preserve">Read-only first — agents see suggestions but click through to Zendesk to apply them. This is deliberate so you build trust before write-back goes live in Phase 3.</w:t>
      </w:r>
    </w:p>
    <w:p>
      <w:pPr>
        <w:pStyle w:val="Heading2"/>
      </w:pPr>
      <w:r>
        <w:rPr>
          <w:b/>
          <w:bCs/>
        </w:rPr>
        <w:t xml:space="preserve">5.2 Phase 2 deliverables in detail</w:t>
      </w:r>
    </w:p>
    <w:p>
      <w:pPr>
        <w:pStyle w:val="ListParagraph"/>
        <w:numPr>
          <w:ilvl w:val="0"/>
          <w:numId w:val="2"/>
        </w:numPr>
      </w:pPr>
      <w:r>
        <w:t xml:space="preserve">Confluence index: weekly job that pulls every page from your chosen spaces and embeds them into the same vector store as tickets. Suggestions cite page title + URL.</w:t>
      </w:r>
    </w:p>
    <w:p>
      <w:pPr>
        <w:pStyle w:val="ListParagraph"/>
        <w:numPr>
          <w:ilvl w:val="0"/>
          <w:numId w:val="2"/>
        </w:numPr>
      </w:pPr>
      <w:r>
        <w:t xml:space="preserve">Jira auto-detect: regex on conversation text catches Jira IDs (e.g. SMS-1124) and pre-fills the Jira ID field with one-click confirmation.</w:t>
      </w:r>
    </w:p>
    <w:p>
      <w:pPr>
        <w:pStyle w:val="ListParagraph"/>
        <w:numPr>
          <w:ilvl w:val="0"/>
          <w:numId w:val="2"/>
        </w:numPr>
      </w:pPr>
      <w:r>
        <w:t xml:space="preserve">KB auto-draft: when a solved ticket is marked KB-worthy, AI drafts a Confluence page in markdown (sample already created at data/kb_drafts/593795_color_code_format.md). Drafts queue for review; one-click "Publish" via Atlassian API uploads to your chosen space.</w:t>
      </w:r>
    </w:p>
    <w:p>
      <w:pPr>
        <w:pStyle w:val="ListParagraph"/>
        <w:numPr>
          <w:ilvl w:val="0"/>
          <w:numId w:val="2"/>
        </w:numPr>
      </w:pPr>
      <w:r>
        <w:t xml:space="preserve">Existing-page suggestion: on a new ticket, the top-matching Confluence page surfaces in the AI panel and pre-fills the KB Article field.</w:t>
      </w:r>
    </w:p>
    <w:p>
      <w:pPr>
        <w:pStyle w:val="Heading2"/>
      </w:pPr>
      <w:r>
        <w:rPr>
          <w:b/>
          <w:bCs/>
        </w:rPr>
        <w:t xml:space="preserve">5.3 Phase 3 deliverables in detail</w:t>
      </w:r>
    </w:p>
    <w:p>
      <w:pPr>
        <w:pStyle w:val="ListParagraph"/>
        <w:numPr>
          <w:ilvl w:val="0"/>
          <w:numId w:val="2"/>
        </w:numPr>
      </w:pPr>
      <w:r>
        <w:t xml:space="preserve">Suggested-reply engine: AI evaluates each agent reply against the ticket type. Failure modes covered: (a) Issue ticket with root cause not stated, (b) Task ticket with action not described, (c) Training ticket with steps not provided. Live demo for #593721 and #593760 already in the agent view report.</w:t>
      </w:r>
    </w:p>
    <w:p>
      <w:pPr>
        <w:pStyle w:val="ListParagraph"/>
        <w:numPr>
          <w:ilvl w:val="0"/>
          <w:numId w:val="2"/>
        </w:numPr>
      </w:pPr>
      <w:r>
        <w:t xml:space="preserve">"Apply correction" writes back to Zendesk via /api/v2/tickets/{id}.json with full audit log of who applied what and when.</w:t>
      </w:r>
    </w:p>
    <w:p>
      <w:pPr>
        <w:pStyle w:val="ListParagraph"/>
        <w:numPr>
          <w:ilvl w:val="0"/>
          <w:numId w:val="2"/>
        </w:numPr>
      </w:pPr>
      <w:r>
        <w:t xml:space="preserve">Auto-rules: Outlook recall merge, Reliance Bucketization required (block closure when empty), backfill custom fields on merge.</w:t>
      </w:r>
    </w:p>
    <w:p>
      <w:pPr>
        <w:pStyle w:val="ListParagraph"/>
        <w:numPr>
          <w:ilvl w:val="0"/>
          <w:numId w:val="2"/>
        </w:numPr>
      </w:pPr>
      <w:r>
        <w:t xml:space="preserve">Approval threshold configurable: e.g. "auto-apply field corrections at &gt;= 95% confidence; surface 80–95% to agent for one-click approval; suppress &lt; 80%."</w:t>
      </w:r>
    </w:p>
    <w:p>
      <w:pPr>
        <w:pStyle w:val="Heading2"/>
      </w:pPr>
      <w:r>
        <w:rPr>
          <w:b/>
          <w:bCs/>
        </w:rPr>
        <w:t xml:space="preserve">5.4 Phase 4 deliverables in detail</w:t>
      </w:r>
    </w:p>
    <w:p>
      <w:pPr>
        <w:pStyle w:val="ListParagraph"/>
        <w:numPr>
          <w:ilvl w:val="0"/>
          <w:numId w:val="2"/>
        </w:numPr>
      </w:pPr>
      <w:r>
        <w:t xml:space="preserve">Separate Leadership URL (e.g. /leadership) with role-based access — only managers see it.</w:t>
      </w:r>
    </w:p>
    <w:p>
      <w:pPr>
        <w:pStyle w:val="ListParagraph"/>
        <w:numPr>
          <w:ilvl w:val="0"/>
          <w:numId w:val="2"/>
        </w:numPr>
      </w:pPr>
      <w:r>
        <w:t xml:space="preserve">Customer health scorecards: tickets per customer per week, time-to-resolve trend, escalation rate, SLA breach count.</w:t>
      </w:r>
    </w:p>
    <w:p>
      <w:pPr>
        <w:pStyle w:val="ListParagraph"/>
        <w:numPr>
          <w:ilvl w:val="0"/>
          <w:numId w:val="2"/>
        </w:numPr>
      </w:pPr>
      <w:r>
        <w:t xml:space="preserve">Agent quality metrics: field-tagging accuracy, KB-link rate, "How resolved?" completeness score, suggested-reply acceptance rate.</w:t>
      </w:r>
    </w:p>
    <w:p>
      <w:pPr>
        <w:pStyle w:val="ListParagraph"/>
        <w:numPr>
          <w:ilvl w:val="0"/>
          <w:numId w:val="2"/>
        </w:numPr>
      </w:pPr>
      <w:r>
        <w:t xml:space="preserve">Emerging-bucket detection: cluster of similar tickets in 24h that don't map to existing categories — early warning for new failure modes.</w:t>
      </w:r>
    </w:p>
    <w:p>
      <w:pPr>
        <w:pStyle w:val="ListParagraph"/>
        <w:numPr>
          <w:ilvl w:val="0"/>
          <w:numId w:val="2"/>
        </w:numPr>
      </w:pPr>
      <w:r>
        <w:t xml:space="preserve">Weekly exec digest: auto-generated email or Slack message with the top 3 trends, the top 3 customer pain points, the top 3 KB-article gaps.</w:t>
      </w:r>
    </w:p>
    <w:p>
      <w:pPr>
        <w:pStyle w:val="Heading1"/>
      </w:pPr>
      <w:r>
        <w:rPr>
          <w:b/>
          <w:bCs/>
        </w:rPr>
        <w:t xml:space="preserve">6. Suggested-reply engine — how it works</w:t>
      </w:r>
    </w:p>
    <w:p>
      <w:r>
        <w:t xml:space="preserve">Triggered after the agent writes a reply but before they hit send. Adds 2–4 seconds latency for the AI evaluation; can be skipped per-agent if not wanted.</w:t>
      </w:r>
    </w:p>
    <w:p>
      <w:pPr>
        <w:pStyle w:val="Heading2"/>
      </w:pPr>
      <w:r>
        <w:rPr>
          <w:b/>
          <w:bCs/>
        </w:rPr>
        <w:t xml:space="preserve">6.1 Reply-evaluation prompt (sketch)</w:t>
      </w:r>
    </w:p>
    <w:p>
      <w:r>
        <w:t xml:space="preserve">The AI gets: the ticket type (Issue / Task / Training), the conversation so far, and the agent's draft reply. It outputs a JSON object: {complete: bool, missing: [list of named gaps], suggested_reply: text, reasoning: text}.</w:t>
      </w:r>
    </w:p>
    <w:p>
      <w:pPr>
        <w:pStyle w:val="Heading2"/>
      </w:pPr>
      <w:r>
        <w:rPr>
          <w:b/>
          <w:bCs/>
        </w:rPr>
        <w:t xml:space="preserve">6.2 Failure modes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Ticket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gets flagged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Reply doesn't state the root cause; doesn't reassure on recurrence; doesn't set expectations on follow-up.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Reply doesn't name the action taken; doesn't reference the entity (driver code, profile ID, ticket ID); doesn't confirm verifiable side-effects (e.g. push notification dispatched).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Reply doesn't walk through the steps; doesn't link to the relevant Confluence runbook; doesn't confirm the user has access to the feature being explained.</w:t>
            </w:r>
          </w:p>
        </w:tc>
      </w:tr>
    </w:tbl>
    <w:p>
      <w:pPr>
        <w:pStyle w:val="Heading2"/>
      </w:pPr>
      <w:r>
        <w:rPr>
          <w:b/>
          <w:bCs/>
        </w:rPr>
        <w:t xml:space="preserve">6.3 Live examples in the agent view 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#593721 — Task ticket. </w:t>
      </w:r>
      <w:r>
        <w:t xml:space="preserve">Original reply: "Vendor has been updated." AI flags: doesn't name what was done, doesn't reference the driver code, doesn't confirm the push notification. Suggested reply incorporates all three.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#593760 — Issue ticket. </w:t>
      </w:r>
      <w:r>
        <w:t xml:space="preserve">Original reply mentions the cause (yesterday's lag) but as an aside. AI flags: customer might miss it, no reassurance on recurrence. Suggested reply leads with the root cause as a clearly-labelled section.</w:t>
      </w:r>
    </w:p>
    <w:p>
      <w:pPr>
        <w:pStyle w:val="Heading1"/>
      </w:pPr>
      <w:r>
        <w:rPr>
          <w:b/>
          <w:bCs/>
        </w:rPr>
        <w:t xml:space="preserve">7. Confluence integration — how it works end-to-end</w:t>
      </w:r>
    </w:p>
    <w:p>
      <w:pPr>
        <w:pStyle w:val="Heading2"/>
      </w:pPr>
      <w:r>
        <w:rPr>
          <w:b/>
          <w:bCs/>
        </w:rPr>
        <w:t xml:space="preserve">7.1 Direction A: suggest existing pages on new tickets</w:t>
      </w:r>
    </w:p>
    <w:p>
      <w:pPr>
        <w:pStyle w:val="ListParagraph"/>
        <w:numPr>
          <w:ilvl w:val="0"/>
          <w:numId w:val="3"/>
        </w:numPr>
      </w:pPr>
      <w:r>
        <w:t xml:space="preserve">Weekly job pulls every Confluence page from the spaces you nominate (e.g. PS, OPS).</w:t>
      </w:r>
    </w:p>
    <w:p>
      <w:pPr>
        <w:pStyle w:val="ListParagraph"/>
        <w:numPr>
          <w:ilvl w:val="0"/>
          <w:numId w:val="3"/>
        </w:numPr>
      </w:pPr>
      <w:r>
        <w:t xml:space="preserve">Each page is chunked, embedded with the same model used for tickets, and stored in the vector index alongside ticket embeddings.</w:t>
      </w:r>
    </w:p>
    <w:p>
      <w:pPr>
        <w:pStyle w:val="ListParagraph"/>
        <w:numPr>
          <w:ilvl w:val="0"/>
          <w:numId w:val="3"/>
        </w:numPr>
      </w:pPr>
      <w:r>
        <w:t xml:space="preserve">When a new ticket arrives, the AI worker embeds the conversation and runs vector similarity against all indexed Confluence pages.</w:t>
      </w:r>
    </w:p>
    <w:p>
      <w:pPr>
        <w:pStyle w:val="ListParagraph"/>
        <w:numPr>
          <w:ilvl w:val="0"/>
          <w:numId w:val="3"/>
        </w:numPr>
      </w:pPr>
      <w:r>
        <w:t xml:space="preserve">Top match (above a similarity threshold) is surfaced in the agent panel with a citation, an excerpt, and a one-click "Attach to KB Article field" action.</w:t>
      </w:r>
    </w:p>
    <w:p>
      <w:pPr>
        <w:pStyle w:val="Heading2"/>
      </w:pPr>
      <w:r>
        <w:rPr>
          <w:b/>
          <w:bCs/>
        </w:rPr>
        <w:t xml:space="preserve">7.2 Direction B: auto-draft new pages from KB-worthy resolutions</w:t>
      </w:r>
    </w:p>
    <w:p>
      <w:pPr>
        <w:pStyle w:val="ListParagraph"/>
        <w:numPr>
          <w:ilvl w:val="0"/>
          <w:numId w:val="3"/>
        </w:numPr>
      </w:pPr>
      <w:r>
        <w:t xml:space="preserve">When a ticket is solved, the AI worker scores it for "KB-worthiness" — recurring failure mode + no existing matching Confluence page + clear resolution steps in the conversation.</w:t>
      </w:r>
    </w:p>
    <w:p>
      <w:pPr>
        <w:pStyle w:val="ListParagraph"/>
        <w:numPr>
          <w:ilvl w:val="0"/>
          <w:numId w:val="3"/>
        </w:numPr>
      </w:pPr>
      <w:r>
        <w:t xml:space="preserve">Above the threshold, AI drafts a full markdown page: problem statement, symptoms, root cause, resolution steps, verification checklist, "next time" guidance.</w:t>
      </w:r>
    </w:p>
    <w:p>
      <w:pPr>
        <w:pStyle w:val="ListParagraph"/>
        <w:numPr>
          <w:ilvl w:val="0"/>
          <w:numId w:val="3"/>
        </w:numPr>
      </w:pPr>
      <w:r>
        <w:t xml:space="preserve">Draft saved to data/kb_drafts/&lt;ticket_id&gt;_&lt;topic&gt;.md. Sample already created for #593795 — open it to see the shape.</w:t>
      </w:r>
    </w:p>
    <w:p>
      <w:pPr>
        <w:pStyle w:val="ListParagraph"/>
        <w:numPr>
          <w:ilvl w:val="0"/>
          <w:numId w:val="3"/>
        </w:numPr>
      </w:pPr>
      <w:r>
        <w:t xml:space="preserve">Drafts queue in the dashboard for human review. Reviewer can edit in-line, then click "Publish to Confluence". Publish uses Atlassian REST API to create the page in the configured space + parent page.</w:t>
      </w:r>
    </w:p>
    <w:p>
      <w:pPr>
        <w:pStyle w:val="ListParagraph"/>
        <w:numPr>
          <w:ilvl w:val="0"/>
          <w:numId w:val="3"/>
        </w:numPr>
      </w:pPr>
      <w:r>
        <w:t xml:space="preserve">Once published, the new page is indexed (Direction A) and immediately available to suggest on similar future tickets.</w:t>
      </w:r>
    </w:p>
    <w:p>
      <w:pPr>
        <w:pStyle w:val="Heading2"/>
      </w:pPr>
      <w:r>
        <w:rPr>
          <w:b/>
          <w:bCs/>
        </w:rPr>
        <w:t xml:space="preserve">7.3 What this means for the "agents skip KB Article" problem you flagged</w:t>
      </w:r>
    </w:p>
    <w:p>
      <w:r>
        <w:t xml:space="preserve">In your data, 9 of 10 tickets had KB Article empty or "NA". The two-direction system flips this: existing pages are pre-suggested (no agent typing required) and new pages are auto-drafted (agent reviews instead of writes). Net effect: KB hygiene becomes the AI's job, not the agent's; the agent's job is just to approve.</w:t>
      </w:r>
    </w:p>
    <w:p>
      <w:pPr>
        <w:pStyle w:val="Heading1"/>
      </w:pPr>
      <w:r>
        <w:rPr>
          <w:b/>
          <w:bCs/>
        </w:rPr>
        <w:t xml:space="preserve">8. Risks and how we mitigate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cost runs higher than estimated.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monthly cap in code; alerts at 50% / 75% / 100%. Worst-case the worker pauses, not your bank account.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Agents distrust AI suggestions and ignore them.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Phase 1 builds trust before any write-back. Confidence rings on every suggestion let agents calibrate themselves. The 10-ticket proof gives senior agents (Eshwaran, Wrishov) the chance to validate before rollout.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Mac/laptop offline = team locked out.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Choose Option A or B from the hosting table; not Option C long-term. Cloudflare Tunnel can route to a backup machine if you set one 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Zendesk API rate limits.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worker uses incremental exports + exponential backoff. Worst-case impact is delayed sync, not data loss.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Reliance custom rules change.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Bucketization-required and Customer Name dropdown updates are config, not code. You add new options without a developer.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Sensitive ticket data sent to Anthropic.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API does not train on data sent via the API. We can also redact PII (phone, exact addresses) before the prompt is sent — this is a checkbox in the AI worker config.</w:t>
            </w:r>
          </w:p>
        </w:tc>
      </w:tr>
    </w:tbl>
    <w:p>
      <w:pPr>
        <w:pStyle w:val="Heading1"/>
      </w:pPr>
      <w:r>
        <w:rPr>
          <w:b/>
          <w:bCs/>
        </w:rPr>
        <w:t xml:space="preserve">9. Decision points needed from you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 option (A / B / C / D from §4). </w:t>
      </w:r>
      <w:r>
        <w:t xml:space="preserve">Best to confirm before Phase 1 starts so the deploy step matches the chosen target. If unsure, Option B (Mac mini) is the safe long-term pick.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Cloudflare vs Tailscale tunnel. </w:t>
      </w:r>
      <w:r>
        <w:t xml:space="preserve">Cloudflare gives a stable public URL like copilot.betterplace.co.in. Tailscale gives zero-config private network access (team installs the Tailscale app). Either works.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 method. </w:t>
      </w:r>
      <w:r>
        <w:t xml:space="preserve">Google Workspace SSO recommended if you use Workspace. Magic-link email is the alternative.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Confluence spaces to index. </w:t>
      </w:r>
      <w:r>
        <w:t xml:space="preserve">Need the space keys (e.g. PS, OPS) and a label or page-prefix that marks something as a runbook/SOP.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PII redaction. </w:t>
      </w:r>
      <w:r>
        <w:t xml:space="preserve">Should we redact customer phone numbers / full email addresses / aadhaar / etc. before sending content to Claude? Default off; can be on per-customer (e.g. Reliance only).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Auto-apply threshold for field corrections in Phase 3. </w:t>
      </w:r>
      <w:r>
        <w:t xml:space="preserve">Always require human approval, or auto-apply above a confidence threshold like 95%? Recommend always-approval for the first 2 weeks of Phase 3, then re-decide.</w:t>
      </w:r>
    </w:p>
    <w:p>
      <w:pPr>
        <w:pStyle w:val="Heading1"/>
      </w:pPr>
      <w:r>
        <w:rPr>
          <w:b/>
          <w:bCs/>
        </w:rPr>
        <w:t xml:space="preserve">10. What's done already</w:t>
      </w:r>
    </w:p>
    <w:p>
      <w:r>
        <w:t xml:space="preserve">Phase 0 is complete. Concrete artefacts in your project folder:</w:t>
      </w:r>
    </w:p>
    <w:p>
      <w:pPr>
        <w:pStyle w:val="ListParagraph"/>
        <w:numPr>
          <w:ilvl w:val="0"/>
          <w:numId w:val="2"/>
        </w:numPr>
      </w:pPr>
      <w:r>
        <w:t xml:space="preserve">docs/architecture.docx — the full system design.</w:t>
      </w:r>
    </w:p>
    <w:p>
      <w:pPr>
        <w:pStyle w:val="ListParagraph"/>
        <w:numPr>
          <w:ilvl w:val="0"/>
          <w:numId w:val="2"/>
        </w:numPr>
      </w:pPr>
      <w:r>
        <w:t xml:space="preserve">docs/dashboard_mockup.html — the UI design for the per-ticket agent view.</w:t>
      </w:r>
    </w:p>
    <w:p>
      <w:pPr>
        <w:pStyle w:val="ListParagraph"/>
        <w:numPr>
          <w:ilvl w:val="0"/>
          <w:numId w:val="2"/>
        </w:numPr>
      </w:pPr>
      <w:r>
        <w:t xml:space="preserve">docs/agent_view_report.html — same shape, populated with 10 real BetterPlace tickets analysed by Claude. Now includes the suggested-reply demo for #593721 and #593760.</w:t>
      </w:r>
    </w:p>
    <w:p>
      <w:pPr>
        <w:pStyle w:val="ListParagraph"/>
        <w:numPr>
          <w:ilvl w:val="0"/>
          <w:numId w:val="2"/>
        </w:numPr>
      </w:pPr>
      <w:r>
        <w:t xml:space="preserve">docs/ai_analysis_report.html — the cross-cutting findings from the same 10 tickets.</w:t>
      </w:r>
    </w:p>
    <w:p>
      <w:pPr>
        <w:pStyle w:val="ListParagraph"/>
        <w:numPr>
          <w:ilvl w:val="0"/>
          <w:numId w:val="2"/>
        </w:numPr>
      </w:pPr>
      <w:r>
        <w:t xml:space="preserve">data/zd_pull_output.json — the raw Zendesk pull (10 tickets + comments + 106 field defs).</w:t>
      </w:r>
    </w:p>
    <w:p>
      <w:pPr>
        <w:pStyle w:val="ListParagraph"/>
        <w:numPr>
          <w:ilvl w:val="0"/>
          <w:numId w:val="2"/>
        </w:numPr>
      </w:pPr>
      <w:r>
        <w:t xml:space="preserve">data/ticket_repository.json — the structured AI repository, seeded with all 10 tickets and their AI insights. This is what the Phase 1 system replaces with a live database.</w:t>
      </w:r>
    </w:p>
    <w:p>
      <w:pPr>
        <w:pStyle w:val="ListParagraph"/>
        <w:numPr>
          <w:ilvl w:val="0"/>
          <w:numId w:val="2"/>
        </w:numPr>
      </w:pPr>
      <w:r>
        <w:t xml:space="preserve">data/kb_drafts/593795_color_code_format.md — sample auto-drafted Confluence page for the color-code issue. Shape every future KB draft will follow.</w:t>
      </w:r>
    </w:p>
    <w:p>
      <w:pPr>
        <w:pStyle w:val="ListParagraph"/>
        <w:numPr>
          <w:ilvl w:val="0"/>
          <w:numId w:val="2"/>
        </w:numPr>
      </w:pPr>
      <w:r>
        <w:t xml:space="preserve">scripts/zd_pull.py — the working pull script, virtualenv-aware, .env-driven.</w:t>
      </w:r>
    </w:p>
    <w:p>
      <w:r>
        <w:t xml:space="preserve"> </w:t>
      </w:r>
    </w:p>
    <w:p>
      <w:r>
        <w:rPr>
          <w:i/>
          <w:iCs/>
          <w:color w:val="68737D"/>
        </w:rPr>
        <w:t xml:space="preserve">— End of plan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t xml:space="preserve">Prepared for Subhajit Das · 30 Apr 2026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3B7" w:sz="6" w:space="4"/>
      </w:pBdr>
      <w:tabs>
        <w:tab w:val="right" w:pos="9026"/>
      </w:tabs>
    </w:pPr>
    <w:r>
      <w:rPr>
        <w:b/>
        <w:bCs/>
        <w:color w:val="03363D"/>
      </w:rPr>
      <w:t xml:space="preserve">Zendesk Co-Pilot · BetterPlace</w:t>
    </w:r>
    <w:r>
      <w:t xml:space="preserve">	Phasing &amp; Cost-Optimised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336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73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F39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Zendesk Co-Pilot — Phasing &amp; Cost-Optimised Plan</dc:title>
  <dc:creator>Claude (Cowork)</dc:creator>
  <cp:lastModifiedBy>Un-named</cp:lastModifiedBy>
  <cp:revision>1</cp:revision>
  <dcterms:created xsi:type="dcterms:W3CDTF">2026-04-30T12:02:30.411Z</dcterms:created>
  <dcterms:modified xsi:type="dcterms:W3CDTF">2026-04-30T12:02:30.421Z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