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F250A" w14:textId="37F4CD21" w:rsidR="00E43EFE" w:rsidRDefault="00E43EFE" w:rsidP="00E43EFE">
      <w:pPr>
        <w:pStyle w:val="Heading1"/>
        <w:shd w:val="clear" w:color="auto" w:fill="FFFFFF"/>
        <w:spacing w:after="240"/>
        <w:rPr>
          <w:rFonts w:ascii="Segoe UI" w:hAnsi="Segoe UI" w:cs="Segoe UI"/>
          <w:color w:val="1F2328"/>
        </w:rPr>
      </w:pPr>
      <w:r>
        <w:rPr>
          <w:rFonts w:ascii="Segoe UI" w:hAnsi="Segoe UI" w:cs="Segoe UI"/>
          <w:color w:val="1F2328"/>
        </w:rPr>
        <w:t>S</w:t>
      </w:r>
      <w:r>
        <w:rPr>
          <w:rFonts w:ascii="Segoe UI" w:hAnsi="Segoe UI" w:cs="Segoe UI"/>
          <w:color w:val="1F2328"/>
        </w:rPr>
        <w:t>entinel2-NDVI-Analysis</w:t>
      </w:r>
      <w:r>
        <w:rPr>
          <w:rFonts w:ascii="Segoe UI" w:hAnsi="Segoe UI" w:cs="Segoe UI"/>
          <w:color w:val="1F2328"/>
        </w:rPr>
        <w:t>_MADURAI_2020</w:t>
      </w:r>
    </w:p>
    <w:p w14:paraId="456E4367" w14:textId="24114B23" w:rsidR="00CC15CB" w:rsidRPr="00CC15CB" w:rsidRDefault="00CC15CB" w:rsidP="00CC15CB">
      <w:r>
        <w:t>DOCUMENTATION</w:t>
      </w:r>
    </w:p>
    <w:p w14:paraId="45DD2C65" w14:textId="77777777" w:rsidR="00E43EFE" w:rsidRDefault="00E43EFE" w:rsidP="00E43EFE"/>
    <w:p w14:paraId="167BD83F" w14:textId="21940053" w:rsidR="00E43EFE" w:rsidRDefault="00E43EFE" w:rsidP="00E43EFE">
      <w:r>
        <w:t>Tools and Environment</w:t>
      </w:r>
    </w:p>
    <w:p w14:paraId="2823A0EF" w14:textId="77777777" w:rsidR="00E43EFE" w:rsidRDefault="00E43EFE" w:rsidP="00E43EFE">
      <w:r>
        <w:t xml:space="preserve">The Earth observation analysis was performed using the Google Earth Engine Python API. The Python environment was managed using a virtual environment and </w:t>
      </w:r>
      <w:proofErr w:type="spellStart"/>
      <w:r>
        <w:t>Jupyter</w:t>
      </w:r>
      <w:proofErr w:type="spellEnd"/>
      <w:r>
        <w:t xml:space="preserve"> Notebook. Visualization and spatial interpretation were carried out using </w:t>
      </w:r>
      <w:proofErr w:type="spellStart"/>
      <w:r>
        <w:t>geemap</w:t>
      </w:r>
      <w:proofErr w:type="spellEnd"/>
      <w:r>
        <w:t xml:space="preserve"> and matplotlib libraries. Multispectral satellite data (Sentinel-2 MSI) were accessed directly from the Earth Engine data </w:t>
      </w:r>
      <w:proofErr w:type="spellStart"/>
      <w:r>
        <w:t>catalog</w:t>
      </w:r>
      <w:proofErr w:type="spellEnd"/>
      <w:r>
        <w:t>.</w:t>
      </w:r>
    </w:p>
    <w:p w14:paraId="79E1C591" w14:textId="77777777" w:rsidR="00E43EFE" w:rsidRDefault="00E43EFE" w:rsidP="00E43EFE">
      <w:bookmarkStart w:id="0" w:name="_GoBack"/>
      <w:bookmarkEnd w:id="0"/>
    </w:p>
    <w:p w14:paraId="65653639" w14:textId="77777777" w:rsidR="00E43EFE" w:rsidRDefault="00E43EFE" w:rsidP="00E43EFE">
      <w:r>
        <w:t>Study Area</w:t>
      </w:r>
    </w:p>
    <w:p w14:paraId="76DE0DEF" w14:textId="77777777" w:rsidR="00E43EFE" w:rsidRDefault="00E43EFE" w:rsidP="00E43EFE">
      <w:r>
        <w:t>The study area selected for the present work is a region covering Madurai district and its surrounding agricultural areas in Tamil Nadu, India. Madurai represents a semi-urban environment with significant agricultural activity and seasonal vegetation variability. The presence of the Vaigai River and mixed land-use patterns makes the region suitable for vegetation analysis using satellite-based remote sensing techniques.</w:t>
      </w:r>
    </w:p>
    <w:p w14:paraId="3FC972E0" w14:textId="77777777" w:rsidR="00E43EFE" w:rsidRDefault="00E43EFE" w:rsidP="00E43EFE"/>
    <w:p w14:paraId="2E48C854" w14:textId="77777777" w:rsidR="00E43EFE" w:rsidRDefault="00E43EFE" w:rsidP="00E43EFE">
      <w:r>
        <w:t>Time Period Selection</w:t>
      </w:r>
    </w:p>
    <w:p w14:paraId="393A06E6" w14:textId="77777777" w:rsidR="00E43EFE" w:rsidRDefault="00E43EFE" w:rsidP="00E43EFE">
      <w:r>
        <w:t xml:space="preserve">The satellite data for the present study was selected for the year 2020. Two distinct seasonal periods were considered to </w:t>
      </w:r>
      <w:proofErr w:type="spellStart"/>
      <w:r>
        <w:t>analyze</w:t>
      </w:r>
      <w:proofErr w:type="spellEnd"/>
      <w:r>
        <w:t xml:space="preserve"> vegetation dynamics in the Madurai region. The pre-monsoon period (February–April 2020) represents relatively dry conditions with limited vegetation cover, while the post-monsoon period (October–December 2020) corresponds to increased vegetation growth following the Northeast Monsoon. This seasonal selection enables effective comparison of vegetation conditions using NDVI.</w:t>
      </w:r>
    </w:p>
    <w:p w14:paraId="02276ADE" w14:textId="77777777" w:rsidR="00E43EFE" w:rsidRDefault="00E43EFE" w:rsidP="00E43EFE">
      <w:r>
        <w:t xml:space="preserve"> </w:t>
      </w:r>
    </w:p>
    <w:p w14:paraId="3D3B7ACD" w14:textId="77777777" w:rsidR="00E43EFE" w:rsidRDefault="00E43EFE" w:rsidP="00E43EFE">
      <w:r>
        <w:rPr>
          <w:rFonts w:ascii="Segoe UI Emoji" w:hAnsi="Segoe UI Emoji" w:cs="Segoe UI Emoji"/>
        </w:rPr>
        <w:t>🛰</w:t>
      </w:r>
      <w:r>
        <w:t xml:space="preserve"> Sentinel-2 Multispectral Instrument (MSI)</w:t>
      </w:r>
    </w:p>
    <w:p w14:paraId="2DE2CE23" w14:textId="77777777" w:rsidR="00E43EFE" w:rsidRDefault="00E43EFE" w:rsidP="00E43EFE">
      <w:r>
        <w:t>Provider:</w:t>
      </w:r>
    </w:p>
    <w:p w14:paraId="710AE004" w14:textId="77777777" w:rsidR="00E43EFE" w:rsidRDefault="00E43EFE" w:rsidP="00E43EFE">
      <w:r>
        <w:t>European Space Agency (ESA)</w:t>
      </w:r>
    </w:p>
    <w:p w14:paraId="4940E859" w14:textId="77777777" w:rsidR="00E43EFE" w:rsidRDefault="00E43EFE" w:rsidP="00E43EFE">
      <w:r>
        <w:t>(Accessed via Google Earth Engine)</w:t>
      </w:r>
    </w:p>
    <w:p w14:paraId="5A1E7193" w14:textId="77777777" w:rsidR="00E43EFE" w:rsidRDefault="00E43EFE" w:rsidP="00E43EFE"/>
    <w:p w14:paraId="5CF80D09" w14:textId="77777777" w:rsidR="00E43EFE" w:rsidRDefault="00E43EFE" w:rsidP="00E43EFE">
      <w:r>
        <w:t>Why Sentinel-2?</w:t>
      </w:r>
    </w:p>
    <w:p w14:paraId="3318FD0B" w14:textId="77777777" w:rsidR="00E43EFE" w:rsidRDefault="00E43EFE" w:rsidP="00E43EFE">
      <w:r>
        <w:t>•  High spatial resolution (10 m) suitable for district-level analysis</w:t>
      </w:r>
    </w:p>
    <w:p w14:paraId="60B0629D" w14:textId="77777777" w:rsidR="00E43EFE" w:rsidRDefault="00E43EFE" w:rsidP="00E43EFE">
      <w:r>
        <w:t>•  Multispectral bands designed for vegetation monitoring</w:t>
      </w:r>
    </w:p>
    <w:p w14:paraId="69C41625" w14:textId="77777777" w:rsidR="00E43EFE" w:rsidRDefault="00E43EFE" w:rsidP="00E43EFE">
      <w:r>
        <w:t>•  High revisit frequency</w:t>
      </w:r>
    </w:p>
    <w:p w14:paraId="229285F9" w14:textId="77777777" w:rsidR="00E43EFE" w:rsidRDefault="00E43EFE" w:rsidP="00E43EFE">
      <w:r>
        <w:t>•  Freely available and widely used in scientific research</w:t>
      </w:r>
    </w:p>
    <w:p w14:paraId="6A2A76F3" w14:textId="77777777" w:rsidR="00E43EFE" w:rsidRDefault="00E43EFE" w:rsidP="00E43EFE">
      <w:r>
        <w:lastRenderedPageBreak/>
        <w:t xml:space="preserve">•  Operational since 2016 </w:t>
      </w:r>
    </w:p>
    <w:p w14:paraId="7A222BC7" w14:textId="77777777" w:rsidR="00E43EFE" w:rsidRDefault="00E43EFE" w:rsidP="00E43EFE"/>
    <w:p w14:paraId="0BF679E4" w14:textId="77777777" w:rsidR="00E43EFE" w:rsidRDefault="00E43EFE" w:rsidP="00E43EFE">
      <w:r>
        <w:t>Band</w:t>
      </w:r>
      <w:r>
        <w:tab/>
        <w:t>Name</w:t>
      </w:r>
      <w:r>
        <w:tab/>
        <w:t>Purpose</w:t>
      </w:r>
    </w:p>
    <w:p w14:paraId="09AED867" w14:textId="77777777" w:rsidR="00E43EFE" w:rsidRDefault="00E43EFE" w:rsidP="00E43EFE">
      <w:r>
        <w:t>B4</w:t>
      </w:r>
      <w:r>
        <w:tab/>
        <w:t>Red</w:t>
      </w:r>
      <w:r>
        <w:tab/>
        <w:t>Chlorophyll absorption</w:t>
      </w:r>
    </w:p>
    <w:p w14:paraId="13B0A037" w14:textId="77777777" w:rsidR="00E43EFE" w:rsidRDefault="00E43EFE" w:rsidP="00E43EFE">
      <w:r>
        <w:t>B8</w:t>
      </w:r>
      <w:r>
        <w:tab/>
        <w:t>Near Infrared (NIR)</w:t>
      </w:r>
      <w:r>
        <w:tab/>
        <w:t>Vegetation reflectance</w:t>
      </w:r>
    </w:p>
    <w:p w14:paraId="79FF2BAE" w14:textId="77777777" w:rsidR="00E43EFE" w:rsidRDefault="00E43EFE" w:rsidP="00E43EFE"/>
    <w:p w14:paraId="4D3B99E9" w14:textId="77777777" w:rsidR="00E43EFE" w:rsidRDefault="00E43EFE" w:rsidP="00E43EFE">
      <w:r>
        <w:t>These two bands are specifically designed for NDVI.</w:t>
      </w:r>
    </w:p>
    <w:p w14:paraId="028C6879" w14:textId="77777777" w:rsidR="00E43EFE" w:rsidRDefault="00E43EFE" w:rsidP="00E43EFE"/>
    <w:p w14:paraId="5F90A1DA" w14:textId="77777777" w:rsidR="00E43EFE" w:rsidRDefault="00E43EFE" w:rsidP="00E43EFE">
      <w:r>
        <w:t xml:space="preserve">Vegetation strongly absorbs red light and reflects near-infrared radiation. NDVI exploits this spectral </w:t>
      </w:r>
      <w:proofErr w:type="spellStart"/>
      <w:r>
        <w:t>behavior</w:t>
      </w:r>
      <w:proofErr w:type="spellEnd"/>
      <w:r>
        <w:t xml:space="preserve"> to quantify vegetation health.</w:t>
      </w:r>
    </w:p>
    <w:p w14:paraId="4A9E155E" w14:textId="77777777" w:rsidR="00E43EFE" w:rsidRDefault="00E43EFE" w:rsidP="00E43EFE"/>
    <w:p w14:paraId="2DA69A94" w14:textId="77777777" w:rsidR="00E43EFE" w:rsidRDefault="00E43EFE" w:rsidP="00E43EFE">
      <w:r>
        <w:t>•  Sentinel-2 images are accessed directly from the GEE cloud archive</w:t>
      </w:r>
    </w:p>
    <w:p w14:paraId="6B84FB07" w14:textId="77777777" w:rsidR="00E43EFE" w:rsidRDefault="00E43EFE" w:rsidP="00E43EFE">
      <w:r>
        <w:t>•  Data is filtered by:</w:t>
      </w:r>
    </w:p>
    <w:p w14:paraId="679F1E85" w14:textId="77777777" w:rsidR="00E43EFE" w:rsidRDefault="00E43EFE" w:rsidP="00E43EFE">
      <w:r>
        <w:t>•</w:t>
      </w:r>
      <w:r>
        <w:tab/>
        <w:t>Location (Madurai)</w:t>
      </w:r>
    </w:p>
    <w:p w14:paraId="5E62D292" w14:textId="77777777" w:rsidR="00E43EFE" w:rsidRDefault="00E43EFE" w:rsidP="00E43EFE">
      <w:r>
        <w:t>•</w:t>
      </w:r>
      <w:r>
        <w:tab/>
        <w:t>Time (2016)</w:t>
      </w:r>
    </w:p>
    <w:p w14:paraId="1035075B" w14:textId="77777777" w:rsidR="00E43EFE" w:rsidRDefault="00E43EFE" w:rsidP="00E43EFE">
      <w:r>
        <w:t>•</w:t>
      </w:r>
      <w:r>
        <w:tab/>
        <w:t>Cloud cover</w:t>
      </w:r>
    </w:p>
    <w:p w14:paraId="5D67D924" w14:textId="77777777" w:rsidR="00E43EFE" w:rsidRDefault="00E43EFE" w:rsidP="00E43EFE">
      <w:r>
        <w:t>•  Median composites are generated programmatically</w:t>
      </w:r>
    </w:p>
    <w:p w14:paraId="740224EC" w14:textId="77777777" w:rsidR="00E43EFE" w:rsidRDefault="00E43EFE" w:rsidP="00E43EFE"/>
    <w:p w14:paraId="114F72B0" w14:textId="77777777" w:rsidR="00E43EFE" w:rsidRDefault="00E43EFE" w:rsidP="00E43EFE">
      <w:r>
        <w:t>Type of Data Used</w:t>
      </w:r>
    </w:p>
    <w:p w14:paraId="2FEF94A4" w14:textId="77777777" w:rsidR="00E43EFE" w:rsidRDefault="00E43EFE" w:rsidP="00E43EFE"/>
    <w:p w14:paraId="15263517" w14:textId="77777777" w:rsidR="00E43EFE" w:rsidRDefault="00E43EFE" w:rsidP="00E43EFE">
      <w:r>
        <w:t>•  Multispectral satellite imagery</w:t>
      </w:r>
    </w:p>
    <w:p w14:paraId="75CF8134" w14:textId="77777777" w:rsidR="00E43EFE" w:rsidRDefault="00E43EFE" w:rsidP="00E43EFE">
      <w:r>
        <w:t>•  Level-1C / surface reflectance data (as provided in GEE)</w:t>
      </w:r>
    </w:p>
    <w:p w14:paraId="349C9D87" w14:textId="77777777" w:rsidR="00E43EFE" w:rsidRDefault="00E43EFE" w:rsidP="00E43EFE">
      <w:r>
        <w:t>•  Optical remote sensing data</w:t>
      </w:r>
    </w:p>
    <w:p w14:paraId="775424C6" w14:textId="77777777" w:rsidR="00E43EFE" w:rsidRDefault="00E43EFE" w:rsidP="00E43EFE">
      <w:r>
        <w:t>Temporal Data Details</w:t>
      </w:r>
    </w:p>
    <w:p w14:paraId="7213ACDF" w14:textId="77777777" w:rsidR="00E43EFE" w:rsidRDefault="00E43EFE" w:rsidP="00E43EFE">
      <w:r>
        <w:t>•</w:t>
      </w:r>
      <w:r>
        <w:tab/>
        <w:t>Pre-monsoon: February – April 2020</w:t>
      </w:r>
    </w:p>
    <w:p w14:paraId="77DBEB68" w14:textId="77777777" w:rsidR="00E43EFE" w:rsidRDefault="00E43EFE" w:rsidP="00E43EFE">
      <w:r>
        <w:t>•</w:t>
      </w:r>
      <w:r>
        <w:tab/>
        <w:t>Post-monsoon: October – December 2020</w:t>
      </w:r>
    </w:p>
    <w:p w14:paraId="4AE2F37C" w14:textId="77777777" w:rsidR="00E43EFE" w:rsidRDefault="00E43EFE" w:rsidP="00E43EFE"/>
    <w:p w14:paraId="7FA3BBE0" w14:textId="77777777" w:rsidR="00E43EFE" w:rsidRDefault="00E43EFE" w:rsidP="00E43EFE">
      <w:r>
        <w:t>Both datasets come from the same satellite, ensuring consistency.</w:t>
      </w:r>
    </w:p>
    <w:p w14:paraId="476B8CCA" w14:textId="77777777" w:rsidR="00E43EFE" w:rsidRDefault="00E43EFE" w:rsidP="00E43EFE"/>
    <w:p w14:paraId="04050A83" w14:textId="77777777" w:rsidR="00E43EFE" w:rsidRDefault="00E43EFE" w:rsidP="00E43EFE">
      <w:r>
        <w:t>Data Sources</w:t>
      </w:r>
    </w:p>
    <w:p w14:paraId="5070F0FF" w14:textId="77777777" w:rsidR="00E43EFE" w:rsidRDefault="00E43EFE" w:rsidP="00E43EFE"/>
    <w:p w14:paraId="17DA4353" w14:textId="77777777" w:rsidR="00E43EFE" w:rsidRDefault="00E43EFE" w:rsidP="00E43EFE">
      <w:r>
        <w:lastRenderedPageBreak/>
        <w:t xml:space="preserve">The primary dataset used in this study is multispectral satellite imagery acquired from the Sentinel-2 Multispectral Instrument (MSI), operated by the European Space Agency (ESA). Sentinel-2 data was accessed through the Google Earth Engine data </w:t>
      </w:r>
      <w:proofErr w:type="spellStart"/>
      <w:r>
        <w:t>catalog</w:t>
      </w:r>
      <w:proofErr w:type="spellEnd"/>
      <w:r>
        <w:t xml:space="preserve">. The imagery provides high spatial resolution (10 m) and includes spectral bands suitable for vegetation analysis. Red (Band 4) and Near-Infrared (Band 8) bands were used for the computation of the Normalized Difference Vegetation Index (NDVI). Satellite images corresponding to the year 2016 were selected for both pre-monsoon and post-monsoon periods to </w:t>
      </w:r>
      <w:proofErr w:type="spellStart"/>
      <w:r>
        <w:t>analyze</w:t>
      </w:r>
      <w:proofErr w:type="spellEnd"/>
      <w:r>
        <w:t xml:space="preserve"> seasonal vegetation variations in the Madurai region.</w:t>
      </w:r>
    </w:p>
    <w:p w14:paraId="2B559514" w14:textId="77777777" w:rsidR="00E43EFE" w:rsidRDefault="00E43EFE" w:rsidP="00E43EFE"/>
    <w:p w14:paraId="0D44F683" w14:textId="77777777" w:rsidR="00E43EFE" w:rsidRDefault="00E43EFE" w:rsidP="00E43EFE">
      <w:r>
        <w:t xml:space="preserve">NDVI maps were visualized using the </w:t>
      </w:r>
      <w:proofErr w:type="spellStart"/>
      <w:r>
        <w:t>geemap</w:t>
      </w:r>
      <w:proofErr w:type="spellEnd"/>
      <w:r>
        <w:t xml:space="preserve"> Python package, which provides an interactive interface for rendering Google Earth Engine datasets. The spatial extent of Madurai district was overlaid on NDVI maps to ensure accurate spatial interpretation of vegetation patterns.</w:t>
      </w:r>
    </w:p>
    <w:p w14:paraId="29B1B5B1" w14:textId="77777777" w:rsidR="00E43EFE" w:rsidRDefault="00E43EFE" w:rsidP="00E43EFE"/>
    <w:p w14:paraId="1D7860F5" w14:textId="77777777" w:rsidR="00571DD8" w:rsidRPr="00E43EFE" w:rsidRDefault="00571DD8" w:rsidP="00E43EFE"/>
    <w:sectPr w:rsidR="00571DD8" w:rsidRPr="00E43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604AD6"/>
    <w:multiLevelType w:val="multilevel"/>
    <w:tmpl w:val="6AD2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6A93"/>
    <w:multiLevelType w:val="multilevel"/>
    <w:tmpl w:val="C7C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34946"/>
    <w:multiLevelType w:val="multilevel"/>
    <w:tmpl w:val="9C6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248D3"/>
    <w:multiLevelType w:val="multilevel"/>
    <w:tmpl w:val="3B92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55519"/>
    <w:multiLevelType w:val="multilevel"/>
    <w:tmpl w:val="C1BE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47AA9"/>
    <w:multiLevelType w:val="multilevel"/>
    <w:tmpl w:val="D79E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32936"/>
    <w:multiLevelType w:val="multilevel"/>
    <w:tmpl w:val="94C0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A0D14"/>
    <w:multiLevelType w:val="multilevel"/>
    <w:tmpl w:val="E90E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E4D66"/>
    <w:multiLevelType w:val="multilevel"/>
    <w:tmpl w:val="156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B5A2E"/>
    <w:multiLevelType w:val="multilevel"/>
    <w:tmpl w:val="AD6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43E5B"/>
    <w:multiLevelType w:val="multilevel"/>
    <w:tmpl w:val="B52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1754C"/>
    <w:multiLevelType w:val="multilevel"/>
    <w:tmpl w:val="5516B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77723"/>
    <w:multiLevelType w:val="multilevel"/>
    <w:tmpl w:val="A8C0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0"/>
  </w:num>
  <w:num w:numId="4">
    <w:abstractNumId w:val="3"/>
  </w:num>
  <w:num w:numId="5">
    <w:abstractNumId w:val="7"/>
  </w:num>
  <w:num w:numId="6">
    <w:abstractNumId w:val="2"/>
  </w:num>
  <w:num w:numId="7">
    <w:abstractNumId w:val="0"/>
  </w:num>
  <w:num w:numId="8">
    <w:abstractNumId w:val="11"/>
  </w:num>
  <w:num w:numId="9">
    <w:abstractNumId w:val="6"/>
  </w:num>
  <w:num w:numId="10">
    <w:abstractNumId w:val="5"/>
  </w:num>
  <w:num w:numId="11">
    <w:abstractNumId w:val="9"/>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D8"/>
    <w:rsid w:val="00065B9C"/>
    <w:rsid w:val="0043225A"/>
    <w:rsid w:val="0050502E"/>
    <w:rsid w:val="00571DD8"/>
    <w:rsid w:val="00CC15CB"/>
    <w:rsid w:val="00E43EFE"/>
    <w:rsid w:val="00FA7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19DF"/>
  <w15:chartTrackingRefBased/>
  <w15:docId w15:val="{918F3B16-508A-4BD1-8E76-42A14219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B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71D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71DD8"/>
    <w:rPr>
      <w:b/>
      <w:bCs/>
    </w:rPr>
  </w:style>
  <w:style w:type="paragraph" w:styleId="NormalWeb">
    <w:name w:val="Normal (Web)"/>
    <w:basedOn w:val="Normal"/>
    <w:uiPriority w:val="99"/>
    <w:semiHidden/>
    <w:unhideWhenUsed/>
    <w:rsid w:val="00571D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71DD8"/>
    <w:rPr>
      <w:i/>
      <w:iCs/>
    </w:rPr>
  </w:style>
  <w:style w:type="character" w:customStyle="1" w:styleId="Heading3Char">
    <w:name w:val="Heading 3 Char"/>
    <w:basedOn w:val="DefaultParagraphFont"/>
    <w:link w:val="Heading3"/>
    <w:uiPriority w:val="9"/>
    <w:rsid w:val="00571DD8"/>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FA7BA9"/>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FA7B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620342">
      <w:bodyDiv w:val="1"/>
      <w:marLeft w:val="0"/>
      <w:marRight w:val="0"/>
      <w:marTop w:val="0"/>
      <w:marBottom w:val="0"/>
      <w:divBdr>
        <w:top w:val="none" w:sz="0" w:space="0" w:color="auto"/>
        <w:left w:val="none" w:sz="0" w:space="0" w:color="auto"/>
        <w:bottom w:val="none" w:sz="0" w:space="0" w:color="auto"/>
        <w:right w:val="none" w:sz="0" w:space="0" w:color="auto"/>
      </w:divBdr>
    </w:div>
    <w:div w:id="519055127">
      <w:bodyDiv w:val="1"/>
      <w:marLeft w:val="0"/>
      <w:marRight w:val="0"/>
      <w:marTop w:val="0"/>
      <w:marBottom w:val="0"/>
      <w:divBdr>
        <w:top w:val="none" w:sz="0" w:space="0" w:color="auto"/>
        <w:left w:val="none" w:sz="0" w:space="0" w:color="auto"/>
        <w:bottom w:val="none" w:sz="0" w:space="0" w:color="auto"/>
        <w:right w:val="none" w:sz="0" w:space="0" w:color="auto"/>
      </w:divBdr>
    </w:div>
    <w:div w:id="718476371">
      <w:bodyDiv w:val="1"/>
      <w:marLeft w:val="0"/>
      <w:marRight w:val="0"/>
      <w:marTop w:val="0"/>
      <w:marBottom w:val="0"/>
      <w:divBdr>
        <w:top w:val="none" w:sz="0" w:space="0" w:color="auto"/>
        <w:left w:val="none" w:sz="0" w:space="0" w:color="auto"/>
        <w:bottom w:val="none" w:sz="0" w:space="0" w:color="auto"/>
        <w:right w:val="none" w:sz="0" w:space="0" w:color="auto"/>
      </w:divBdr>
    </w:div>
    <w:div w:id="823665799">
      <w:bodyDiv w:val="1"/>
      <w:marLeft w:val="0"/>
      <w:marRight w:val="0"/>
      <w:marTop w:val="0"/>
      <w:marBottom w:val="0"/>
      <w:divBdr>
        <w:top w:val="none" w:sz="0" w:space="0" w:color="auto"/>
        <w:left w:val="none" w:sz="0" w:space="0" w:color="auto"/>
        <w:bottom w:val="none" w:sz="0" w:space="0" w:color="auto"/>
        <w:right w:val="none" w:sz="0" w:space="0" w:color="auto"/>
      </w:divBdr>
    </w:div>
    <w:div w:id="1359741497">
      <w:bodyDiv w:val="1"/>
      <w:marLeft w:val="0"/>
      <w:marRight w:val="0"/>
      <w:marTop w:val="0"/>
      <w:marBottom w:val="0"/>
      <w:divBdr>
        <w:top w:val="none" w:sz="0" w:space="0" w:color="auto"/>
        <w:left w:val="none" w:sz="0" w:space="0" w:color="auto"/>
        <w:bottom w:val="none" w:sz="0" w:space="0" w:color="auto"/>
        <w:right w:val="none" w:sz="0" w:space="0" w:color="auto"/>
      </w:divBdr>
      <w:divsChild>
        <w:div w:id="1304774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663333">
      <w:bodyDiv w:val="1"/>
      <w:marLeft w:val="0"/>
      <w:marRight w:val="0"/>
      <w:marTop w:val="0"/>
      <w:marBottom w:val="0"/>
      <w:divBdr>
        <w:top w:val="none" w:sz="0" w:space="0" w:color="auto"/>
        <w:left w:val="none" w:sz="0" w:space="0" w:color="auto"/>
        <w:bottom w:val="none" w:sz="0" w:space="0" w:color="auto"/>
        <w:right w:val="none" w:sz="0" w:space="0" w:color="auto"/>
      </w:divBdr>
    </w:div>
    <w:div w:id="1520006027">
      <w:bodyDiv w:val="1"/>
      <w:marLeft w:val="0"/>
      <w:marRight w:val="0"/>
      <w:marTop w:val="0"/>
      <w:marBottom w:val="0"/>
      <w:divBdr>
        <w:top w:val="none" w:sz="0" w:space="0" w:color="auto"/>
        <w:left w:val="none" w:sz="0" w:space="0" w:color="auto"/>
        <w:bottom w:val="none" w:sz="0" w:space="0" w:color="auto"/>
        <w:right w:val="none" w:sz="0" w:space="0" w:color="auto"/>
      </w:divBdr>
    </w:div>
    <w:div w:id="1659307863">
      <w:bodyDiv w:val="1"/>
      <w:marLeft w:val="0"/>
      <w:marRight w:val="0"/>
      <w:marTop w:val="0"/>
      <w:marBottom w:val="0"/>
      <w:divBdr>
        <w:top w:val="none" w:sz="0" w:space="0" w:color="auto"/>
        <w:left w:val="none" w:sz="0" w:space="0" w:color="auto"/>
        <w:bottom w:val="none" w:sz="0" w:space="0" w:color="auto"/>
        <w:right w:val="none" w:sz="0" w:space="0" w:color="auto"/>
      </w:divBdr>
    </w:div>
    <w:div w:id="1860662795">
      <w:bodyDiv w:val="1"/>
      <w:marLeft w:val="0"/>
      <w:marRight w:val="0"/>
      <w:marTop w:val="0"/>
      <w:marBottom w:val="0"/>
      <w:divBdr>
        <w:top w:val="none" w:sz="0" w:space="0" w:color="auto"/>
        <w:left w:val="none" w:sz="0" w:space="0" w:color="auto"/>
        <w:bottom w:val="none" w:sz="0" w:space="0" w:color="auto"/>
        <w:right w:val="none" w:sz="0" w:space="0" w:color="auto"/>
      </w:divBdr>
    </w:div>
    <w:div w:id="191824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SUBHALEKHA PANDI</dc:creator>
  <cp:keywords/>
  <dc:description/>
  <cp:lastModifiedBy>S SUBHALEKHA PANDI</cp:lastModifiedBy>
  <cp:revision>1</cp:revision>
  <dcterms:created xsi:type="dcterms:W3CDTF">2026-01-30T09:52:00Z</dcterms:created>
  <dcterms:modified xsi:type="dcterms:W3CDTF">2026-01-30T13:00:00Z</dcterms:modified>
</cp:coreProperties>
</file>