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37521" w14:textId="6883B07E" w:rsidR="00EB49E5" w:rsidRDefault="009668E1">
      <w:pPr>
        <w:spacing w:after="0" w:line="238" w:lineRule="auto"/>
        <w:ind w:left="0" w:right="0" w:firstLine="0"/>
        <w:jc w:val="center"/>
      </w:pPr>
      <w:r>
        <w:rPr>
          <w:sz w:val="48"/>
        </w:rPr>
        <w:t xml:space="preserve">Comparative Analysis of Natural Language Processing Techniques for Disaster-Related Tweet Classification </w:t>
      </w:r>
    </w:p>
    <w:p w14:paraId="7E414A47" w14:textId="77777777" w:rsidR="00EB49E5" w:rsidRDefault="00000000">
      <w:pPr>
        <w:spacing w:after="86" w:line="259" w:lineRule="auto"/>
        <w:ind w:left="656" w:right="0" w:firstLine="0"/>
        <w:jc w:val="center"/>
      </w:pPr>
      <w:r>
        <w:rPr>
          <w:sz w:val="22"/>
        </w:rPr>
        <w:t xml:space="preserve"> </w:t>
      </w:r>
    </w:p>
    <w:p w14:paraId="29CB7716" w14:textId="1D3E92D7" w:rsidR="00EB49E5" w:rsidRDefault="00FA023B">
      <w:pPr>
        <w:spacing w:after="94" w:line="259" w:lineRule="auto"/>
        <w:ind w:left="603" w:right="0" w:firstLine="0"/>
        <w:jc w:val="center"/>
      </w:pPr>
      <w:r>
        <w:rPr>
          <w:sz w:val="22"/>
        </w:rPr>
        <w:t>Subham Gupta</w:t>
      </w:r>
      <w:r>
        <w:rPr>
          <w:vertAlign w:val="superscript"/>
        </w:rPr>
        <w:t>1</w:t>
      </w:r>
      <w:r>
        <w:rPr>
          <w:sz w:val="22"/>
        </w:rPr>
        <w:t xml:space="preserve">, </w:t>
      </w:r>
      <w:r w:rsidR="001F0622">
        <w:rPr>
          <w:sz w:val="22"/>
        </w:rPr>
        <w:t>Vivek Verma</w:t>
      </w:r>
      <w:r>
        <w:rPr>
          <w:vertAlign w:val="superscript"/>
        </w:rPr>
        <w:t>2</w:t>
      </w:r>
      <w:r>
        <w:rPr>
          <w:sz w:val="22"/>
        </w:rPr>
        <w:t xml:space="preserve">, </w:t>
      </w:r>
      <w:r w:rsidR="001F0622">
        <w:rPr>
          <w:sz w:val="22"/>
        </w:rPr>
        <w:t>Nikil Rajasekaran Sargunar Bhoopathy</w:t>
      </w:r>
      <w:r>
        <w:rPr>
          <w:vertAlign w:val="superscript"/>
        </w:rPr>
        <w:t>3</w:t>
      </w:r>
      <w:r>
        <w:rPr>
          <w:sz w:val="22"/>
        </w:rPr>
        <w:t xml:space="preserve"> </w:t>
      </w:r>
    </w:p>
    <w:p w14:paraId="7DA4530A" w14:textId="7A9FF19C" w:rsidR="00EB49E5" w:rsidRDefault="00000000">
      <w:pPr>
        <w:numPr>
          <w:ilvl w:val="0"/>
          <w:numId w:val="1"/>
        </w:numPr>
        <w:spacing w:after="11" w:line="259" w:lineRule="auto"/>
        <w:ind w:right="0" w:hanging="120"/>
        <w:jc w:val="left"/>
      </w:pPr>
      <w:r>
        <w:rPr>
          <w:sz w:val="16"/>
        </w:rPr>
        <w:t>Masters of Applied Computing, University of Windsor, 1100</w:t>
      </w:r>
      <w:r w:rsidR="00FA023B">
        <w:rPr>
          <w:sz w:val="16"/>
        </w:rPr>
        <w:t>93436</w:t>
      </w:r>
      <w:r>
        <w:rPr>
          <w:sz w:val="16"/>
        </w:rPr>
        <w:t xml:space="preserve">, </w:t>
      </w:r>
      <w:r w:rsidR="00FA023B">
        <w:rPr>
          <w:color w:val="0000FF"/>
          <w:sz w:val="16"/>
          <w:u w:val="single" w:color="0000FF"/>
        </w:rPr>
        <w:t>gupta2d</w:t>
      </w:r>
      <w:r>
        <w:rPr>
          <w:color w:val="0000FF"/>
          <w:sz w:val="16"/>
          <w:u w:val="single" w:color="0000FF"/>
        </w:rPr>
        <w:t>@uwindsor.ca</w:t>
      </w:r>
      <w:r>
        <w:rPr>
          <w:sz w:val="16"/>
        </w:rPr>
        <w:t xml:space="preserve"> </w:t>
      </w:r>
    </w:p>
    <w:p w14:paraId="2412B4D9" w14:textId="24AF885C" w:rsidR="00EB49E5" w:rsidRDefault="00000000">
      <w:pPr>
        <w:numPr>
          <w:ilvl w:val="0"/>
          <w:numId w:val="1"/>
        </w:numPr>
        <w:spacing w:after="11" w:line="259" w:lineRule="auto"/>
        <w:ind w:right="0" w:hanging="120"/>
        <w:jc w:val="left"/>
      </w:pPr>
      <w:r>
        <w:rPr>
          <w:sz w:val="16"/>
        </w:rPr>
        <w:t>M</w:t>
      </w:r>
      <w:r w:rsidR="00FA023B">
        <w:rPr>
          <w:sz w:val="16"/>
        </w:rPr>
        <w:t>asters of Applied Computing</w:t>
      </w:r>
      <w:r>
        <w:rPr>
          <w:sz w:val="16"/>
        </w:rPr>
        <w:t>, University of Windsor, 1100</w:t>
      </w:r>
      <w:r w:rsidR="00190321">
        <w:rPr>
          <w:sz w:val="16"/>
        </w:rPr>
        <w:t>94354</w:t>
      </w:r>
      <w:r>
        <w:rPr>
          <w:sz w:val="16"/>
        </w:rPr>
        <w:t xml:space="preserve">, </w:t>
      </w:r>
      <w:r w:rsidR="001F0622">
        <w:rPr>
          <w:color w:val="0000FF"/>
          <w:sz w:val="16"/>
          <w:u w:val="single" w:color="0000FF"/>
        </w:rPr>
        <w:t>verma17</w:t>
      </w:r>
      <w:r>
        <w:rPr>
          <w:color w:val="0000FF"/>
          <w:sz w:val="16"/>
          <w:u w:val="single" w:color="0000FF"/>
        </w:rPr>
        <w:t>@uwindsor.ca</w:t>
      </w:r>
      <w:r>
        <w:rPr>
          <w:sz w:val="16"/>
        </w:rPr>
        <w:t xml:space="preserve"> </w:t>
      </w:r>
    </w:p>
    <w:p w14:paraId="26D08537" w14:textId="52F6BD1C" w:rsidR="00251F89" w:rsidRDefault="00000000" w:rsidP="00251F89">
      <w:pPr>
        <w:numPr>
          <w:ilvl w:val="0"/>
          <w:numId w:val="1"/>
        </w:numPr>
        <w:spacing w:after="11" w:line="259" w:lineRule="auto"/>
        <w:ind w:right="0" w:hanging="120"/>
        <w:jc w:val="left"/>
      </w:pPr>
      <w:r>
        <w:rPr>
          <w:sz w:val="16"/>
        </w:rPr>
        <w:t>M</w:t>
      </w:r>
      <w:r w:rsidR="00FA023B">
        <w:rPr>
          <w:sz w:val="16"/>
        </w:rPr>
        <w:t>asters of Applied Computing</w:t>
      </w:r>
      <w:r>
        <w:rPr>
          <w:sz w:val="16"/>
        </w:rPr>
        <w:t>, University of Windsor, 1100</w:t>
      </w:r>
      <w:r w:rsidR="00190321">
        <w:rPr>
          <w:sz w:val="16"/>
        </w:rPr>
        <w:t>93474</w:t>
      </w:r>
      <w:r>
        <w:rPr>
          <w:sz w:val="16"/>
        </w:rPr>
        <w:t xml:space="preserve">, </w:t>
      </w:r>
      <w:r w:rsidR="001F0622">
        <w:rPr>
          <w:color w:val="0000FF"/>
          <w:sz w:val="16"/>
          <w:u w:val="single" w:color="0000FF"/>
        </w:rPr>
        <w:t>bhoopatn</w:t>
      </w:r>
      <w:r>
        <w:rPr>
          <w:color w:val="0000FF"/>
          <w:sz w:val="16"/>
          <w:u w:val="single" w:color="0000FF"/>
        </w:rPr>
        <w:t>@uwindsor.ca</w:t>
      </w:r>
      <w:r>
        <w:rPr>
          <w:sz w:val="16"/>
        </w:rPr>
        <w:t xml:space="preserve"> </w:t>
      </w:r>
    </w:p>
    <w:p w14:paraId="772C3CB8" w14:textId="77777777" w:rsidR="00EB49E5" w:rsidRDefault="00EB49E5"/>
    <w:p w14:paraId="22C4A232" w14:textId="42D81862" w:rsidR="00436534" w:rsidRDefault="00436534">
      <w:pPr>
        <w:sectPr w:rsidR="00436534">
          <w:headerReference w:type="default" r:id="rId7"/>
          <w:pgSz w:w="12240" w:h="15840"/>
          <w:pgMar w:top="1462" w:right="2111" w:bottom="1489" w:left="1656" w:header="720" w:footer="720" w:gutter="0"/>
          <w:cols w:space="720"/>
        </w:sectPr>
      </w:pPr>
    </w:p>
    <w:p w14:paraId="488A4F8F" w14:textId="75D85CA8" w:rsidR="00EB49E5" w:rsidRDefault="00000000" w:rsidP="00460B6F">
      <w:pPr>
        <w:spacing w:after="0"/>
        <w:ind w:left="-5"/>
      </w:pPr>
      <w:r>
        <w:rPr>
          <w:b/>
          <w:i/>
        </w:rPr>
        <w:t>Abstract</w:t>
      </w:r>
      <w:r>
        <w:t>—</w:t>
      </w:r>
      <w:r w:rsidR="00CF2900">
        <w:rPr>
          <w:rStyle w:val="ui-provider"/>
        </w:rPr>
        <w:t>Tweets are a rich data source in terms of velocity, volume and variety, but to effectively extract information from them is a challenge often talked about. Disaster Related Tweet classification has the potential to redirect emergency services resources to the most critically hit areas in times of natural disasters in an optimized manner. To attain this state, we intend to employ natural processing language techniques in conjunction with Machine Learning and Deep Learning techniques and simultaneously, care about the sustainability of the algorithm and the compute as well.</w:t>
      </w:r>
    </w:p>
    <w:p w14:paraId="7D1AF34B" w14:textId="77777777" w:rsidR="00EB49E5" w:rsidRDefault="00000000">
      <w:pPr>
        <w:spacing w:after="0"/>
        <w:ind w:left="-5" w:right="0"/>
      </w:pPr>
      <w:r>
        <w:rPr>
          <w:b/>
          <w:i/>
        </w:rPr>
        <w:t xml:space="preserve">Keywords- </w:t>
      </w:r>
      <w:r>
        <w:t xml:space="preserve">NLP, disaster, classification, twitter, </w:t>
      </w:r>
    </w:p>
    <w:p w14:paraId="765F3A8E" w14:textId="77414BDA" w:rsidR="00EB49E5" w:rsidRDefault="00CB14C9" w:rsidP="00F02A48">
      <w:pPr>
        <w:spacing w:after="0"/>
        <w:ind w:left="-5" w:right="757"/>
      </w:pPr>
      <w:r>
        <w:t>Machine Learning</w:t>
      </w:r>
      <w:r w:rsidR="009D7F91">
        <w:t>, Deep Learning</w:t>
      </w:r>
      <w:r w:rsidR="00237BE9">
        <w:t>.</w:t>
      </w:r>
    </w:p>
    <w:p w14:paraId="5366F2BA" w14:textId="77777777" w:rsidR="00F52AD9" w:rsidRDefault="00F52AD9" w:rsidP="00F02A48">
      <w:pPr>
        <w:spacing w:after="0"/>
        <w:ind w:left="-5" w:right="757"/>
      </w:pPr>
    </w:p>
    <w:p w14:paraId="3E565D03" w14:textId="77777777" w:rsidR="00EB49E5" w:rsidRDefault="00000000">
      <w:pPr>
        <w:pStyle w:val="Heading1"/>
        <w:ind w:right="50"/>
      </w:pPr>
      <w:r>
        <w:rPr>
          <w:sz w:val="20"/>
        </w:rPr>
        <w:t>I.  I</w:t>
      </w:r>
      <w:r>
        <w:t>NTRODUCTION</w:t>
      </w:r>
      <w:r>
        <w:rPr>
          <w:sz w:val="20"/>
        </w:rPr>
        <w:t xml:space="preserve"> </w:t>
      </w:r>
    </w:p>
    <w:p w14:paraId="281B8CF8" w14:textId="62669213" w:rsidR="00397D95" w:rsidRDefault="007A067E" w:rsidP="00397D95">
      <w:pPr>
        <w:ind w:left="-15" w:right="52" w:firstLine="202"/>
      </w:pPr>
      <w:r w:rsidRPr="007A067E">
        <w:t>Twitter is a platform for microblogging.</w:t>
      </w:r>
      <w:r w:rsidR="00D403E2">
        <w:t xml:space="preserve"> </w:t>
      </w:r>
      <w:r w:rsidR="00D403E2" w:rsidRPr="00D403E2">
        <w:t xml:space="preserve">Tweets are </w:t>
      </w:r>
      <w:r w:rsidR="00D403E2">
        <w:t xml:space="preserve">short </w:t>
      </w:r>
      <w:r w:rsidR="00D403E2" w:rsidRPr="00D403E2">
        <w:t>character messages that users post and reply to.</w:t>
      </w:r>
      <w:r w:rsidR="00460B6F" w:rsidRPr="00460B6F">
        <w:t xml:space="preserve"> </w:t>
      </w:r>
      <w:r w:rsidR="00D403E2" w:rsidRPr="00D403E2">
        <w:t>Users post about a wide range of topics on Twitter.</w:t>
      </w:r>
      <w:r w:rsidR="00460B6F">
        <w:t xml:space="preserve"> </w:t>
      </w:r>
      <w:r w:rsidR="00D403E2" w:rsidRPr="00D403E2">
        <w:t>An estimated 336 million people use Twitter every day and almost 500 million tweets are posted each day, according to a recent survey.</w:t>
      </w:r>
      <w:r w:rsidR="00460B6F">
        <w:t xml:space="preserve"> </w:t>
      </w:r>
      <w:r w:rsidR="00D403E2" w:rsidRPr="00D403E2">
        <w:t>Thus, it has a large amount of uncategorized data, which can be used for valuable information discovery.</w:t>
      </w:r>
      <w:r w:rsidR="00397D95">
        <w:t xml:space="preserve"> </w:t>
      </w:r>
    </w:p>
    <w:p w14:paraId="67DF190B" w14:textId="7C3CA4BC" w:rsidR="00EB49E5" w:rsidRDefault="00397D95" w:rsidP="00F02A48">
      <w:pPr>
        <w:ind w:left="-15" w:right="51" w:firstLine="202"/>
      </w:pPr>
      <w:r>
        <w:t xml:space="preserve"> </w:t>
      </w:r>
      <w:r>
        <w:rPr>
          <w:szCs w:val="20"/>
        </w:rPr>
        <w:t xml:space="preserve">This </w:t>
      </w:r>
      <w:r w:rsidR="00F23021">
        <w:rPr>
          <w:szCs w:val="20"/>
        </w:rPr>
        <w:t xml:space="preserve">research provides a comparative analysis of different Machine Learning and Deep Learning </w:t>
      </w:r>
      <w:r w:rsidR="00BB1173">
        <w:rPr>
          <w:szCs w:val="20"/>
        </w:rPr>
        <w:t>techniques which</w:t>
      </w:r>
      <w:r>
        <w:rPr>
          <w:szCs w:val="20"/>
        </w:rPr>
        <w:t xml:space="preserve"> </w:t>
      </w:r>
      <w:r w:rsidR="00F23021">
        <w:rPr>
          <w:szCs w:val="20"/>
        </w:rPr>
        <w:t xml:space="preserve">can categorize </w:t>
      </w:r>
      <w:r>
        <w:rPr>
          <w:szCs w:val="20"/>
        </w:rPr>
        <w:t>tweets about real disaster</w:t>
      </w:r>
      <w:r w:rsidR="00F02A48">
        <w:rPr>
          <w:szCs w:val="20"/>
        </w:rPr>
        <w:t xml:space="preserve"> into 6 categories –Affected Individuals, Infrastructure and Utility Damage, Injured or Dead people, Missing or Found people, Rescue Volunteering or Donation Effort and Vehicle Damage.</w:t>
      </w:r>
      <w:r w:rsidR="0025461D">
        <w:t xml:space="preserve"> </w:t>
      </w:r>
    </w:p>
    <w:p w14:paraId="317D6B46" w14:textId="616B5F8C" w:rsidR="00F52AD9" w:rsidRDefault="00F52AD9" w:rsidP="00F52AD9">
      <w:pPr>
        <w:pStyle w:val="Heading1"/>
        <w:ind w:right="490"/>
      </w:pPr>
      <w:r>
        <w:rPr>
          <w:sz w:val="20"/>
        </w:rPr>
        <w:t xml:space="preserve">II.  </w:t>
      </w:r>
      <w:r>
        <w:rPr>
          <w:sz w:val="20"/>
          <w:szCs w:val="20"/>
        </w:rPr>
        <w:t>P</w:t>
      </w:r>
      <w:r w:rsidRPr="00F52AD9">
        <w:rPr>
          <w:szCs w:val="16"/>
        </w:rPr>
        <w:t>ROBLEM</w:t>
      </w:r>
      <w:r>
        <w:rPr>
          <w:sz w:val="20"/>
          <w:szCs w:val="20"/>
        </w:rPr>
        <w:t xml:space="preserve"> S</w:t>
      </w:r>
      <w:r w:rsidRPr="00F52AD9">
        <w:rPr>
          <w:szCs w:val="16"/>
        </w:rPr>
        <w:t>TATEMENT</w:t>
      </w:r>
    </w:p>
    <w:p w14:paraId="3D88C9CA" w14:textId="0E408BCE" w:rsidR="00F52AD9" w:rsidRDefault="00F52AD9" w:rsidP="00F52AD9">
      <w:pPr>
        <w:spacing w:after="0"/>
        <w:ind w:left="-5"/>
      </w:pPr>
      <w:r w:rsidRPr="00F52AD9">
        <w:t xml:space="preserve"> </w:t>
      </w:r>
      <w:r w:rsidRPr="00460B6F">
        <w:t xml:space="preserve">Social </w:t>
      </w:r>
      <w:r>
        <w:t>M</w:t>
      </w:r>
      <w:r w:rsidRPr="00460B6F">
        <w:t>edia has become increasingly popular among netizens these days.</w:t>
      </w:r>
      <w:r>
        <w:t xml:space="preserve"> </w:t>
      </w:r>
      <w:r w:rsidRPr="00460B6F">
        <w:t xml:space="preserve">Social </w:t>
      </w:r>
      <w:r>
        <w:t>M</w:t>
      </w:r>
      <w:r w:rsidRPr="00460B6F">
        <w:t>edia text can be categorized and used to predict disasters</w:t>
      </w:r>
      <w:r>
        <w:t xml:space="preserve">. </w:t>
      </w:r>
      <w:r w:rsidRPr="00776D3C">
        <w:t xml:space="preserve">When there is a disaster, tweets about it during an emergency contain a variety of </w:t>
      </w:r>
      <w:r w:rsidRPr="00776D3C">
        <w:t>information about people who have been hurt or killed, people who are missing or found, infrastructure damage, and utility damage that can assist government agencies and humanitarian organisations in prioritising their aid and rescue efforts.</w:t>
      </w:r>
      <w:r>
        <w:t xml:space="preserve"> </w:t>
      </w:r>
      <w:r w:rsidRPr="00776D3C">
        <w:t xml:space="preserve">It is crucial to build a model that can categorise these tweets into distinct types to better manage rescue and relief efforts </w:t>
      </w:r>
      <w:r>
        <w:t>thereby</w:t>
      </w:r>
      <w:r w:rsidRPr="00776D3C">
        <w:t xml:space="preserve"> sav</w:t>
      </w:r>
      <w:r>
        <w:t>ing</w:t>
      </w:r>
      <w:r w:rsidRPr="00776D3C">
        <w:t xml:space="preserve"> lives.</w:t>
      </w:r>
      <w:r>
        <w:t xml:space="preserve"> </w:t>
      </w:r>
      <w:r w:rsidRPr="00776D3C">
        <w:t>For the purpose of categorising disaster-related tweets into six different class</w:t>
      </w:r>
      <w:r>
        <w:t>es</w:t>
      </w:r>
      <w:r w:rsidRPr="00776D3C">
        <w:t xml:space="preserve">, we </w:t>
      </w:r>
      <w:r>
        <w:t>want to compare</w:t>
      </w:r>
      <w:r w:rsidRPr="00776D3C">
        <w:t xml:space="preserve"> various traditional machine learning and deep learning techniques in this study.</w:t>
      </w:r>
      <w:r>
        <w:t xml:space="preserve"> </w:t>
      </w:r>
      <w:r w:rsidRPr="00776D3C">
        <w:t>Four separate disaster events—hurricane, earthquake, flood, and wildfire—</w:t>
      </w:r>
      <w:r>
        <w:t>will be</w:t>
      </w:r>
      <w:r w:rsidRPr="00776D3C">
        <w:t xml:space="preserve"> used to assess the model</w:t>
      </w:r>
      <w:r>
        <w:t>’</w:t>
      </w:r>
      <w:r w:rsidRPr="00776D3C">
        <w:t>s effectiveness.</w:t>
      </w:r>
      <w:r>
        <w:t xml:space="preserve"> </w:t>
      </w:r>
    </w:p>
    <w:p w14:paraId="5D400938" w14:textId="77777777" w:rsidR="00F52AD9" w:rsidRDefault="00F52AD9" w:rsidP="00F52AD9">
      <w:pPr>
        <w:spacing w:after="0"/>
        <w:ind w:left="-5"/>
      </w:pPr>
    </w:p>
    <w:p w14:paraId="0FD18355" w14:textId="303EDA66" w:rsidR="00EB49E5" w:rsidRDefault="00000000">
      <w:pPr>
        <w:pStyle w:val="Heading1"/>
        <w:ind w:right="490"/>
      </w:pPr>
      <w:r>
        <w:rPr>
          <w:sz w:val="20"/>
        </w:rPr>
        <w:t>II</w:t>
      </w:r>
      <w:r w:rsidR="00F52AD9">
        <w:rPr>
          <w:sz w:val="20"/>
        </w:rPr>
        <w:t>I</w:t>
      </w:r>
      <w:r>
        <w:rPr>
          <w:sz w:val="20"/>
        </w:rPr>
        <w:t xml:space="preserve">.  </w:t>
      </w:r>
      <w:r w:rsidR="000314BF">
        <w:rPr>
          <w:sz w:val="20"/>
          <w:szCs w:val="20"/>
        </w:rPr>
        <w:t>M</w:t>
      </w:r>
      <w:r w:rsidR="000314BF" w:rsidRPr="000314BF">
        <w:rPr>
          <w:szCs w:val="16"/>
        </w:rPr>
        <w:t>OTIVATION</w:t>
      </w:r>
    </w:p>
    <w:p w14:paraId="024DA63A" w14:textId="5E540F15" w:rsidR="00F02A48" w:rsidRDefault="00F02A48" w:rsidP="00F02A48">
      <w:pPr>
        <w:pStyle w:val="Heading1"/>
        <w:ind w:right="52"/>
        <w:jc w:val="both"/>
        <w:rPr>
          <w:sz w:val="20"/>
        </w:rPr>
      </w:pPr>
      <w:r w:rsidRPr="00F02A48">
        <w:rPr>
          <w:sz w:val="20"/>
        </w:rPr>
        <w:t>During natural</w:t>
      </w:r>
      <w:r w:rsidR="00BB1173">
        <w:rPr>
          <w:sz w:val="20"/>
        </w:rPr>
        <w:t xml:space="preserve"> </w:t>
      </w:r>
      <w:r w:rsidRPr="00F02A48">
        <w:rPr>
          <w:sz w:val="20"/>
        </w:rPr>
        <w:t>disasters, it is crucial for rescue and relief agencies to reach out to the affected population promptly.</w:t>
      </w:r>
      <w:r w:rsidR="00BB1173">
        <w:rPr>
          <w:sz w:val="20"/>
        </w:rPr>
        <w:t xml:space="preserve"> </w:t>
      </w:r>
      <w:r w:rsidR="00BB1173" w:rsidRPr="00BB1173">
        <w:rPr>
          <w:sz w:val="20"/>
        </w:rPr>
        <w:t>For</w:t>
      </w:r>
      <w:r w:rsidR="00BB1173">
        <w:rPr>
          <w:sz w:val="20"/>
        </w:rPr>
        <w:t xml:space="preserve"> </w:t>
      </w:r>
      <w:r w:rsidR="00BB1173" w:rsidRPr="00BB1173">
        <w:rPr>
          <w:sz w:val="20"/>
        </w:rPr>
        <w:t xml:space="preserve">government agencies, this task is extremely challenging due to several factors, including inaccurate location information for the victim, the overwhelming number of rescue calls, and prioritizing </w:t>
      </w:r>
      <w:r w:rsidR="00BB1173">
        <w:rPr>
          <w:sz w:val="20"/>
        </w:rPr>
        <w:t xml:space="preserve">the </w:t>
      </w:r>
      <w:r w:rsidR="00BB1173" w:rsidRPr="00BB1173">
        <w:rPr>
          <w:sz w:val="20"/>
        </w:rPr>
        <w:t xml:space="preserve">rescue activities </w:t>
      </w:r>
      <w:r w:rsidR="00BB1173">
        <w:rPr>
          <w:sz w:val="20"/>
        </w:rPr>
        <w:t>as per the needs of the victims</w:t>
      </w:r>
      <w:r w:rsidR="00A04785">
        <w:rPr>
          <w:sz w:val="20"/>
        </w:rPr>
        <w:t xml:space="preserve"> </w:t>
      </w:r>
      <w:r w:rsidR="00B65D9D">
        <w:rPr>
          <w:sz w:val="20"/>
        </w:rPr>
        <w:t>[1]-[</w:t>
      </w:r>
      <w:r w:rsidR="00611727">
        <w:rPr>
          <w:sz w:val="20"/>
        </w:rPr>
        <w:t>4</w:t>
      </w:r>
      <w:r w:rsidR="00B65D9D">
        <w:rPr>
          <w:sz w:val="20"/>
        </w:rPr>
        <w:t>]</w:t>
      </w:r>
      <w:r w:rsidR="00BB1173" w:rsidRPr="00BB1173">
        <w:rPr>
          <w:sz w:val="20"/>
        </w:rPr>
        <w:t>.</w:t>
      </w:r>
      <w:r w:rsidR="00BB1173">
        <w:rPr>
          <w:sz w:val="20"/>
        </w:rPr>
        <w:t xml:space="preserve"> </w:t>
      </w:r>
      <w:r w:rsidR="00C40F1C" w:rsidRPr="00C40F1C">
        <w:rPr>
          <w:sz w:val="20"/>
        </w:rPr>
        <w:t xml:space="preserve">The use of Twitter and Facebook during </w:t>
      </w:r>
      <w:r w:rsidR="00C40F1C">
        <w:rPr>
          <w:sz w:val="20"/>
        </w:rPr>
        <w:t>natural disaster</w:t>
      </w:r>
      <w:r w:rsidR="00C40F1C" w:rsidRPr="00C40F1C">
        <w:rPr>
          <w:sz w:val="20"/>
        </w:rPr>
        <w:t xml:space="preserve"> generate a lot of data</w:t>
      </w:r>
      <w:r w:rsidR="00611727">
        <w:rPr>
          <w:sz w:val="20"/>
        </w:rPr>
        <w:t xml:space="preserve"> [5]</w:t>
      </w:r>
      <w:r w:rsidR="00C40F1C" w:rsidRPr="00C40F1C">
        <w:rPr>
          <w:sz w:val="20"/>
        </w:rPr>
        <w:t>.</w:t>
      </w:r>
      <w:r w:rsidR="00C40F1C">
        <w:rPr>
          <w:sz w:val="20"/>
        </w:rPr>
        <w:t xml:space="preserve"> </w:t>
      </w:r>
      <w:r w:rsidR="00C40F1C" w:rsidRPr="00C40F1C">
        <w:rPr>
          <w:sz w:val="20"/>
        </w:rPr>
        <w:t>The sheer volume of these Tweets makes it challenging for aid agencies to manually sort through each tweet and determine which rescue and relief efforts should be prioritised.</w:t>
      </w:r>
      <w:r w:rsidR="00C40F1C">
        <w:rPr>
          <w:sz w:val="20"/>
        </w:rPr>
        <w:t xml:space="preserve"> </w:t>
      </w:r>
      <w:r w:rsidR="00C40F1C" w:rsidRPr="00C40F1C">
        <w:rPr>
          <w:sz w:val="20"/>
        </w:rPr>
        <w:t>Therefore, it is of utmost importance to de</w:t>
      </w:r>
      <w:r w:rsidR="00C40F1C">
        <w:rPr>
          <w:sz w:val="20"/>
        </w:rPr>
        <w:t>sign</w:t>
      </w:r>
      <w:r w:rsidR="00C40F1C" w:rsidRPr="00C40F1C">
        <w:rPr>
          <w:sz w:val="20"/>
        </w:rPr>
        <w:t xml:space="preserve"> a system that can categorize tweets into diverse humanitarian aid categories.</w:t>
      </w:r>
      <w:r w:rsidR="00C40F1C">
        <w:rPr>
          <w:sz w:val="20"/>
        </w:rPr>
        <w:t xml:space="preserve"> </w:t>
      </w:r>
      <w:r w:rsidR="00C40F1C" w:rsidRPr="00C40F1C">
        <w:rPr>
          <w:sz w:val="20"/>
        </w:rPr>
        <w:t>Because tweets can only be 280 characters long and frequently contain uncommon acronyms and spelling errors, it is quite difficult to</w:t>
      </w:r>
      <w:r w:rsidR="00143758">
        <w:rPr>
          <w:sz w:val="20"/>
        </w:rPr>
        <w:t xml:space="preserve"> pre-process and </w:t>
      </w:r>
      <w:r w:rsidR="00C40F1C" w:rsidRPr="00C40F1C">
        <w:rPr>
          <w:sz w:val="20"/>
        </w:rPr>
        <w:t>automatically categorise them.</w:t>
      </w:r>
      <w:r w:rsidR="000314BF">
        <w:rPr>
          <w:sz w:val="20"/>
        </w:rPr>
        <w:t xml:space="preserve"> </w:t>
      </w:r>
    </w:p>
    <w:p w14:paraId="41D001A2" w14:textId="7FB74476" w:rsidR="00EB49E5" w:rsidRDefault="00000000">
      <w:pPr>
        <w:pStyle w:val="Heading1"/>
        <w:ind w:right="52"/>
      </w:pPr>
      <w:r>
        <w:rPr>
          <w:sz w:val="20"/>
        </w:rPr>
        <w:t>I</w:t>
      </w:r>
      <w:r w:rsidR="00F52AD9">
        <w:rPr>
          <w:sz w:val="20"/>
        </w:rPr>
        <w:t>V</w:t>
      </w:r>
      <w:r>
        <w:rPr>
          <w:sz w:val="20"/>
        </w:rPr>
        <w:t xml:space="preserve">.  </w:t>
      </w:r>
      <w:r w:rsidR="00F52AD9">
        <w:rPr>
          <w:sz w:val="20"/>
        </w:rPr>
        <w:t>S</w:t>
      </w:r>
      <w:r w:rsidR="00F52AD9" w:rsidRPr="00F52AD9">
        <w:rPr>
          <w:szCs w:val="16"/>
        </w:rPr>
        <w:t>OLUTION</w:t>
      </w:r>
      <w:r w:rsidRPr="00F52AD9">
        <w:rPr>
          <w:szCs w:val="16"/>
        </w:rPr>
        <w:t xml:space="preserve"> </w:t>
      </w:r>
    </w:p>
    <w:p w14:paraId="44855E1C" w14:textId="2C258BDB" w:rsidR="00EB49E5" w:rsidRDefault="00EC2D91" w:rsidP="00347C4D">
      <w:pPr>
        <w:spacing w:after="0" w:line="259" w:lineRule="auto"/>
        <w:ind w:left="0" w:right="0" w:firstLine="0"/>
      </w:pPr>
      <w:r w:rsidRPr="00EC2D91">
        <w:t xml:space="preserve">The idea of categorizing disaster-related </w:t>
      </w:r>
      <w:r>
        <w:t>tweets</w:t>
      </w:r>
      <w:r w:rsidRPr="00EC2D91">
        <w:t xml:space="preserve"> has been proposed in several recent works</w:t>
      </w:r>
      <w:r w:rsidR="007971F9">
        <w:t xml:space="preserve">. </w:t>
      </w:r>
      <w:r w:rsidR="007971F9" w:rsidRPr="007971F9">
        <w:t>In comparison to traditional machine learning methods, deep neural network-</w:t>
      </w:r>
      <w:r w:rsidR="007971F9" w:rsidRPr="007971F9">
        <w:lastRenderedPageBreak/>
        <w:t>based models are becoming more and more popular for the task.</w:t>
      </w:r>
      <w:r w:rsidR="007971F9">
        <w:t xml:space="preserve"> </w:t>
      </w:r>
      <w:r w:rsidR="00143758">
        <w:t>Transformer and BERT</w:t>
      </w:r>
      <w:r w:rsidR="007971F9">
        <w:t xml:space="preserve"> based models are quite</w:t>
      </w:r>
      <w:r w:rsidR="00347C4D">
        <w:t xml:space="preserve"> extensively used</w:t>
      </w:r>
      <w:r w:rsidR="007971F9">
        <w:t xml:space="preserve"> deep learning </w:t>
      </w:r>
      <w:r w:rsidR="00347C4D">
        <w:t>models</w:t>
      </w:r>
      <w:r w:rsidR="007971F9">
        <w:t xml:space="preserve"> wh</w:t>
      </w:r>
      <w:r w:rsidR="00347C4D">
        <w:t>ereas</w:t>
      </w:r>
      <w:r w:rsidR="007971F9">
        <w:t xml:space="preserve"> Support Vector Machines, Random Forest, Decision Trees, Naïve Bayes</w:t>
      </w:r>
      <w:r w:rsidR="00143758">
        <w:t>, Logistic Regression</w:t>
      </w:r>
      <w:r w:rsidR="007971F9">
        <w:t xml:space="preserve"> and Gradient Boosting </w:t>
      </w:r>
      <w:r w:rsidR="00347C4D">
        <w:t>are most popular classic machine learning algorithm</w:t>
      </w:r>
      <w:r w:rsidR="00DC5B0F">
        <w:t xml:space="preserve"> [6]-[11]</w:t>
      </w:r>
      <w:r w:rsidR="00347C4D">
        <w:t>.</w:t>
      </w:r>
      <w:r w:rsidR="004F574E">
        <w:t xml:space="preserve"> The proposed model is an expansion to the current work wherein we not only want to do a comparative analysis of classic machine learning and deep learning algorithm but we also want to explore ensemble learning algorithms like XGBoost, Light GBM and CatBoost</w:t>
      </w:r>
      <w:r w:rsidR="00545F35">
        <w:t xml:space="preserve"> because not much of work has been done so far with regards to classification of disaster related tweets using ensemble learning. In the process of classifying the tweets into 6 different class we are also taking into consideration class/data imbalance. Hence i</w:t>
      </w:r>
      <w:r w:rsidR="00545F35" w:rsidRPr="00545F35">
        <w:t>t is crucial to compare the effectiveness of traditional and deep learning models when dealing with class imbalance, as the distribution of data is typically skewed toward certain categories.</w:t>
      </w:r>
      <w:r w:rsidR="00545F35">
        <w:t xml:space="preserve"> </w:t>
      </w:r>
      <w:r w:rsidR="009D5FCB">
        <w:t xml:space="preserve">We can clearly see the same in Table1 which shows the count of tweets across different classes for different datasets. </w:t>
      </w:r>
      <w:r w:rsidR="00545F35">
        <w:t xml:space="preserve">Since we </w:t>
      </w:r>
      <w:r w:rsidR="006A6B49">
        <w:t xml:space="preserve">also </w:t>
      </w:r>
      <w:r w:rsidR="00545F35">
        <w:t>aim at increasing the accuracy of the model</w:t>
      </w:r>
      <w:r w:rsidR="006A6B49">
        <w:t>, hence we would also like to investigate the use of different combinations of n-gram TF-IDF feature for classic ML algorithms and Glove, Crisis embeddings for representing words in case of Deep Learning Algorithms. Moreover for estimating different model’s performance we will be using different disaster events dataset like – hurricane, earthquake, flood and wildfire</w:t>
      </w:r>
      <w:r w:rsidR="00DC5B0F">
        <w:t>[12]</w:t>
      </w:r>
      <w:r w:rsidR="006A6B49">
        <w:t>.</w:t>
      </w:r>
    </w:p>
    <w:p w14:paraId="6BC89393" w14:textId="017041CF" w:rsidR="009D5FCB" w:rsidRDefault="009D5FCB" w:rsidP="009D5FCB">
      <w:pPr>
        <w:spacing w:after="0" w:line="259" w:lineRule="auto"/>
        <w:ind w:right="0" w:firstLine="710"/>
      </w:pPr>
      <w:r>
        <w:t xml:space="preserve">                         T</w:t>
      </w:r>
      <w:r w:rsidRPr="009D5FCB">
        <w:rPr>
          <w:sz w:val="16"/>
          <w:szCs w:val="16"/>
        </w:rPr>
        <w:t>ABLE</w:t>
      </w:r>
      <w:r>
        <w:t xml:space="preserve"> 1</w:t>
      </w:r>
    </w:p>
    <w:p w14:paraId="026B6629" w14:textId="0AA1FCB5" w:rsidR="009D5FCB" w:rsidRDefault="009D5FCB" w:rsidP="009D5FCB">
      <w:pPr>
        <w:spacing w:after="0" w:line="259" w:lineRule="auto"/>
        <w:ind w:right="0"/>
        <w:rPr>
          <w:sz w:val="16"/>
          <w:szCs w:val="16"/>
        </w:rPr>
      </w:pPr>
      <w:r>
        <w:t xml:space="preserve">                  S</w:t>
      </w:r>
      <w:r w:rsidRPr="009D5FCB">
        <w:rPr>
          <w:sz w:val="16"/>
          <w:szCs w:val="16"/>
        </w:rPr>
        <w:t>UMMARY</w:t>
      </w:r>
      <w:r>
        <w:t xml:space="preserve"> O</w:t>
      </w:r>
      <w:r w:rsidRPr="009D5FCB">
        <w:rPr>
          <w:sz w:val="16"/>
          <w:szCs w:val="16"/>
        </w:rPr>
        <w:t>F</w:t>
      </w:r>
      <w:r>
        <w:t xml:space="preserve"> D</w:t>
      </w:r>
      <w:r w:rsidRPr="009D5FCB">
        <w:rPr>
          <w:sz w:val="16"/>
          <w:szCs w:val="16"/>
        </w:rPr>
        <w:t>IFFERENT</w:t>
      </w:r>
      <w:r>
        <w:t xml:space="preserve"> D</w:t>
      </w:r>
      <w:r w:rsidRPr="009D5FCB">
        <w:rPr>
          <w:sz w:val="16"/>
          <w:szCs w:val="16"/>
        </w:rPr>
        <w:t>ATASET</w:t>
      </w:r>
    </w:p>
    <w:p w14:paraId="03686EAB" w14:textId="77777777" w:rsidR="001A18AB" w:rsidRDefault="001A18AB" w:rsidP="009D5FCB">
      <w:pPr>
        <w:spacing w:after="0" w:line="259" w:lineRule="auto"/>
        <w:ind w:right="0"/>
        <w:rPr>
          <w:sz w:val="16"/>
          <w:szCs w:val="16"/>
        </w:rPr>
      </w:pPr>
    </w:p>
    <w:tbl>
      <w:tblPr>
        <w:tblStyle w:val="TableGrid0"/>
        <w:tblW w:w="0" w:type="auto"/>
        <w:tblInd w:w="10" w:type="dxa"/>
        <w:tblLayout w:type="fixed"/>
        <w:tblLook w:val="04A0" w:firstRow="1" w:lastRow="0" w:firstColumn="1" w:lastColumn="0" w:noHBand="0" w:noVBand="1"/>
      </w:tblPr>
      <w:tblGrid>
        <w:gridCol w:w="836"/>
        <w:gridCol w:w="581"/>
        <w:gridCol w:w="808"/>
        <w:gridCol w:w="531"/>
        <w:gridCol w:w="567"/>
        <w:gridCol w:w="790"/>
        <w:gridCol w:w="579"/>
      </w:tblGrid>
      <w:tr w:rsidR="00BB7993" w14:paraId="1D97E14C" w14:textId="77777777" w:rsidTr="00BB7993">
        <w:tc>
          <w:tcPr>
            <w:tcW w:w="836" w:type="dxa"/>
          </w:tcPr>
          <w:p w14:paraId="54E8C970" w14:textId="03CC6777" w:rsidR="009D5FCB" w:rsidRPr="009D5FCB" w:rsidRDefault="009D5FCB" w:rsidP="00BB7993">
            <w:pPr>
              <w:spacing w:after="0" w:line="259" w:lineRule="auto"/>
              <w:ind w:left="0" w:right="0" w:firstLine="0"/>
              <w:rPr>
                <w:sz w:val="16"/>
                <w:szCs w:val="16"/>
              </w:rPr>
            </w:pPr>
            <w:r w:rsidRPr="009D5FCB">
              <w:rPr>
                <w:sz w:val="16"/>
                <w:szCs w:val="16"/>
              </w:rPr>
              <w:t>Classes</w:t>
            </w:r>
          </w:p>
        </w:tc>
        <w:tc>
          <w:tcPr>
            <w:tcW w:w="581" w:type="dxa"/>
          </w:tcPr>
          <w:p w14:paraId="286C9A38" w14:textId="77777777" w:rsidR="009D5FCB" w:rsidRDefault="009D5FCB" w:rsidP="00BB7993">
            <w:pPr>
              <w:spacing w:after="0" w:line="259" w:lineRule="auto"/>
              <w:ind w:left="0" w:right="0" w:firstLine="0"/>
              <w:rPr>
                <w:sz w:val="16"/>
                <w:szCs w:val="16"/>
              </w:rPr>
            </w:pPr>
            <w:r w:rsidRPr="009D5FCB">
              <w:rPr>
                <w:sz w:val="16"/>
                <w:szCs w:val="16"/>
              </w:rPr>
              <w:t>Affected Individuals</w:t>
            </w:r>
          </w:p>
          <w:p w14:paraId="0184A1B0" w14:textId="36605368" w:rsidR="009D5FCB" w:rsidRPr="009D5FCB" w:rsidRDefault="009D5FCB" w:rsidP="00BB7993">
            <w:pPr>
              <w:spacing w:after="0" w:line="259" w:lineRule="auto"/>
              <w:ind w:left="0" w:right="0" w:firstLine="0"/>
              <w:rPr>
                <w:sz w:val="16"/>
                <w:szCs w:val="16"/>
              </w:rPr>
            </w:pPr>
            <w:r w:rsidRPr="009D5FCB">
              <w:rPr>
                <w:sz w:val="16"/>
                <w:szCs w:val="16"/>
              </w:rPr>
              <w:t>(AI)</w:t>
            </w:r>
          </w:p>
        </w:tc>
        <w:tc>
          <w:tcPr>
            <w:tcW w:w="808" w:type="dxa"/>
          </w:tcPr>
          <w:p w14:paraId="22FF4755" w14:textId="77777777" w:rsidR="009D5FCB" w:rsidRDefault="009D5FCB" w:rsidP="00BB7993">
            <w:pPr>
              <w:spacing w:after="0" w:line="259" w:lineRule="auto"/>
              <w:ind w:left="0" w:right="0" w:firstLine="0"/>
              <w:rPr>
                <w:sz w:val="16"/>
                <w:szCs w:val="16"/>
              </w:rPr>
            </w:pPr>
            <w:r w:rsidRPr="009D5FCB">
              <w:rPr>
                <w:sz w:val="16"/>
                <w:szCs w:val="16"/>
              </w:rPr>
              <w:t>Infrastructure and</w:t>
            </w:r>
            <w:r>
              <w:rPr>
                <w:sz w:val="16"/>
                <w:szCs w:val="16"/>
              </w:rPr>
              <w:t xml:space="preserve"> </w:t>
            </w:r>
            <w:r w:rsidRPr="009D5FCB">
              <w:rPr>
                <w:sz w:val="16"/>
                <w:szCs w:val="16"/>
              </w:rPr>
              <w:t>Utility Damage</w:t>
            </w:r>
          </w:p>
          <w:p w14:paraId="583B81CD" w14:textId="35D7630A" w:rsidR="009D5FCB" w:rsidRPr="009D5FCB" w:rsidRDefault="009D5FCB" w:rsidP="00BB7993">
            <w:pPr>
              <w:spacing w:after="0" w:line="259" w:lineRule="auto"/>
              <w:ind w:left="0" w:right="0" w:firstLine="0"/>
              <w:rPr>
                <w:sz w:val="16"/>
                <w:szCs w:val="16"/>
              </w:rPr>
            </w:pPr>
            <w:r w:rsidRPr="009D5FCB">
              <w:rPr>
                <w:sz w:val="16"/>
                <w:szCs w:val="16"/>
              </w:rPr>
              <w:t>(IUD)</w:t>
            </w:r>
          </w:p>
        </w:tc>
        <w:tc>
          <w:tcPr>
            <w:tcW w:w="531" w:type="dxa"/>
          </w:tcPr>
          <w:p w14:paraId="51F818AC" w14:textId="20EF8CA4" w:rsidR="009D5FCB" w:rsidRDefault="009D5FCB" w:rsidP="00BB7993">
            <w:pPr>
              <w:spacing w:after="0" w:line="259" w:lineRule="auto"/>
              <w:ind w:left="0" w:right="0" w:firstLine="0"/>
              <w:rPr>
                <w:sz w:val="16"/>
                <w:szCs w:val="16"/>
              </w:rPr>
            </w:pPr>
            <w:r>
              <w:rPr>
                <w:sz w:val="16"/>
                <w:szCs w:val="16"/>
              </w:rPr>
              <w:t>Injured or Dead People</w:t>
            </w:r>
          </w:p>
          <w:p w14:paraId="7DEF7D65" w14:textId="09DF2E19" w:rsidR="009D5FCB" w:rsidRPr="009D5FCB" w:rsidRDefault="009D5FCB" w:rsidP="00BB7993">
            <w:pPr>
              <w:spacing w:after="0" w:line="259" w:lineRule="auto"/>
              <w:ind w:left="0" w:right="0" w:firstLine="0"/>
              <w:rPr>
                <w:sz w:val="16"/>
                <w:szCs w:val="16"/>
              </w:rPr>
            </w:pPr>
            <w:r>
              <w:rPr>
                <w:sz w:val="16"/>
                <w:szCs w:val="16"/>
              </w:rPr>
              <w:t>(IDP)</w:t>
            </w:r>
          </w:p>
        </w:tc>
        <w:tc>
          <w:tcPr>
            <w:tcW w:w="567" w:type="dxa"/>
          </w:tcPr>
          <w:p w14:paraId="671F0D77" w14:textId="77777777" w:rsidR="009D5FCB" w:rsidRDefault="009D5FCB" w:rsidP="00BB7993">
            <w:pPr>
              <w:spacing w:after="0" w:line="259" w:lineRule="auto"/>
              <w:ind w:left="0" w:right="0" w:firstLine="0"/>
              <w:rPr>
                <w:sz w:val="16"/>
                <w:szCs w:val="16"/>
              </w:rPr>
            </w:pPr>
            <w:r w:rsidRPr="009D5FCB">
              <w:rPr>
                <w:sz w:val="16"/>
                <w:szCs w:val="16"/>
              </w:rPr>
              <w:t>Missing or Found People</w:t>
            </w:r>
          </w:p>
          <w:p w14:paraId="67AA94E2" w14:textId="06C405C3" w:rsidR="009D5FCB" w:rsidRPr="009D5FCB" w:rsidRDefault="009D5FCB" w:rsidP="00BB7993">
            <w:pPr>
              <w:spacing w:after="0" w:line="259" w:lineRule="auto"/>
              <w:ind w:left="0" w:right="0" w:firstLine="0"/>
              <w:rPr>
                <w:sz w:val="16"/>
                <w:szCs w:val="16"/>
              </w:rPr>
            </w:pPr>
            <w:r>
              <w:rPr>
                <w:sz w:val="16"/>
                <w:szCs w:val="16"/>
              </w:rPr>
              <w:t>(MFP)</w:t>
            </w:r>
          </w:p>
        </w:tc>
        <w:tc>
          <w:tcPr>
            <w:tcW w:w="790" w:type="dxa"/>
          </w:tcPr>
          <w:p w14:paraId="192CD7E3" w14:textId="77777777" w:rsidR="009D5FCB" w:rsidRDefault="00BB7993" w:rsidP="00BB7993">
            <w:pPr>
              <w:spacing w:after="0" w:line="259" w:lineRule="auto"/>
              <w:ind w:left="0" w:right="0" w:firstLine="0"/>
              <w:rPr>
                <w:sz w:val="16"/>
                <w:szCs w:val="16"/>
              </w:rPr>
            </w:pPr>
            <w:r w:rsidRPr="00BB7993">
              <w:rPr>
                <w:sz w:val="16"/>
                <w:szCs w:val="16"/>
              </w:rPr>
              <w:t>Rescue Volunteering or Donation Effort</w:t>
            </w:r>
          </w:p>
          <w:p w14:paraId="161E926C" w14:textId="0B8F04C2" w:rsidR="00BB7993" w:rsidRPr="00BB7993" w:rsidRDefault="00BB7993" w:rsidP="00BB7993">
            <w:pPr>
              <w:spacing w:after="0" w:line="259" w:lineRule="auto"/>
              <w:ind w:left="0" w:right="0" w:firstLine="0"/>
              <w:rPr>
                <w:sz w:val="16"/>
                <w:szCs w:val="16"/>
              </w:rPr>
            </w:pPr>
            <w:r>
              <w:rPr>
                <w:sz w:val="16"/>
                <w:szCs w:val="16"/>
              </w:rPr>
              <w:t>(RVDE)</w:t>
            </w:r>
          </w:p>
        </w:tc>
        <w:tc>
          <w:tcPr>
            <w:tcW w:w="579" w:type="dxa"/>
          </w:tcPr>
          <w:p w14:paraId="4886AFA2" w14:textId="77777777" w:rsidR="009D5FCB" w:rsidRPr="00BB7993" w:rsidRDefault="00BB7993" w:rsidP="00BB7993">
            <w:pPr>
              <w:spacing w:after="0" w:line="259" w:lineRule="auto"/>
              <w:ind w:left="0" w:right="0" w:firstLine="0"/>
              <w:rPr>
                <w:sz w:val="16"/>
                <w:szCs w:val="16"/>
              </w:rPr>
            </w:pPr>
            <w:r w:rsidRPr="00BB7993">
              <w:rPr>
                <w:sz w:val="16"/>
                <w:szCs w:val="16"/>
              </w:rPr>
              <w:t>Vehicle Damage</w:t>
            </w:r>
          </w:p>
          <w:p w14:paraId="2DE3F76D" w14:textId="5FCB3DC3" w:rsidR="00BB7993" w:rsidRDefault="00BB7993" w:rsidP="00BB7993">
            <w:pPr>
              <w:spacing w:after="0" w:line="259" w:lineRule="auto"/>
              <w:ind w:left="0" w:right="0" w:firstLine="0"/>
            </w:pPr>
            <w:r w:rsidRPr="00BB7993">
              <w:rPr>
                <w:sz w:val="16"/>
                <w:szCs w:val="16"/>
              </w:rPr>
              <w:t>(VD)</w:t>
            </w:r>
          </w:p>
        </w:tc>
      </w:tr>
      <w:tr w:rsidR="00BB7993" w14:paraId="15237ACD" w14:textId="77777777" w:rsidTr="00BB7993">
        <w:tc>
          <w:tcPr>
            <w:tcW w:w="836" w:type="dxa"/>
          </w:tcPr>
          <w:p w14:paraId="66AAEC23" w14:textId="79F0E9BE" w:rsidR="009D5FCB" w:rsidRPr="00BB7993" w:rsidRDefault="00BB7993" w:rsidP="00BB7993">
            <w:pPr>
              <w:spacing w:after="0" w:line="259" w:lineRule="auto"/>
              <w:ind w:left="0" w:right="0" w:firstLine="0"/>
              <w:rPr>
                <w:sz w:val="16"/>
                <w:szCs w:val="16"/>
              </w:rPr>
            </w:pPr>
            <w:r w:rsidRPr="00BB7993">
              <w:rPr>
                <w:sz w:val="16"/>
                <w:szCs w:val="16"/>
              </w:rPr>
              <w:t>Earthquake</w:t>
            </w:r>
          </w:p>
        </w:tc>
        <w:tc>
          <w:tcPr>
            <w:tcW w:w="581" w:type="dxa"/>
          </w:tcPr>
          <w:p w14:paraId="4631D826" w14:textId="255163BB" w:rsidR="009D5FCB" w:rsidRPr="00BB7993" w:rsidRDefault="00BB7993" w:rsidP="009D5FCB">
            <w:pPr>
              <w:spacing w:after="0" w:line="259" w:lineRule="auto"/>
              <w:ind w:left="0" w:right="0" w:firstLine="0"/>
              <w:rPr>
                <w:sz w:val="16"/>
                <w:szCs w:val="16"/>
              </w:rPr>
            </w:pPr>
            <w:r w:rsidRPr="00BB7993">
              <w:rPr>
                <w:sz w:val="16"/>
                <w:szCs w:val="16"/>
              </w:rPr>
              <w:t>55</w:t>
            </w:r>
          </w:p>
        </w:tc>
        <w:tc>
          <w:tcPr>
            <w:tcW w:w="808" w:type="dxa"/>
          </w:tcPr>
          <w:p w14:paraId="013E170E" w14:textId="687C55B2" w:rsidR="009D5FCB" w:rsidRPr="00BB7993" w:rsidRDefault="00BB7993" w:rsidP="009D5FCB">
            <w:pPr>
              <w:spacing w:after="0" w:line="259" w:lineRule="auto"/>
              <w:ind w:left="0" w:right="0" w:firstLine="0"/>
              <w:rPr>
                <w:sz w:val="16"/>
                <w:szCs w:val="16"/>
              </w:rPr>
            </w:pPr>
            <w:r w:rsidRPr="00BB7993">
              <w:rPr>
                <w:sz w:val="16"/>
                <w:szCs w:val="16"/>
              </w:rPr>
              <w:t>114</w:t>
            </w:r>
          </w:p>
        </w:tc>
        <w:tc>
          <w:tcPr>
            <w:tcW w:w="531" w:type="dxa"/>
          </w:tcPr>
          <w:p w14:paraId="4607211E" w14:textId="2CB7E0BF" w:rsidR="009D5FCB" w:rsidRPr="00BB7993" w:rsidRDefault="00BB7993" w:rsidP="009D5FCB">
            <w:pPr>
              <w:spacing w:after="0" w:line="259" w:lineRule="auto"/>
              <w:ind w:left="0" w:right="0" w:firstLine="0"/>
              <w:rPr>
                <w:sz w:val="16"/>
                <w:szCs w:val="16"/>
              </w:rPr>
            </w:pPr>
            <w:r w:rsidRPr="00BB7993">
              <w:rPr>
                <w:sz w:val="16"/>
                <w:szCs w:val="16"/>
              </w:rPr>
              <w:t>204</w:t>
            </w:r>
          </w:p>
        </w:tc>
        <w:tc>
          <w:tcPr>
            <w:tcW w:w="567" w:type="dxa"/>
          </w:tcPr>
          <w:p w14:paraId="1A8E5C1C" w14:textId="70441C46" w:rsidR="009D5FCB" w:rsidRPr="00BB7993" w:rsidRDefault="00BB7993" w:rsidP="009D5FCB">
            <w:pPr>
              <w:spacing w:after="0" w:line="259" w:lineRule="auto"/>
              <w:ind w:left="0" w:right="0" w:firstLine="0"/>
              <w:rPr>
                <w:sz w:val="16"/>
                <w:szCs w:val="16"/>
              </w:rPr>
            </w:pPr>
            <w:r w:rsidRPr="00BB7993">
              <w:rPr>
                <w:sz w:val="16"/>
                <w:szCs w:val="16"/>
              </w:rPr>
              <w:t>11</w:t>
            </w:r>
          </w:p>
        </w:tc>
        <w:tc>
          <w:tcPr>
            <w:tcW w:w="790" w:type="dxa"/>
          </w:tcPr>
          <w:p w14:paraId="627065CD" w14:textId="3C687FC2" w:rsidR="009D5FCB" w:rsidRPr="00BB7993" w:rsidRDefault="00BB7993" w:rsidP="009D5FCB">
            <w:pPr>
              <w:spacing w:after="0" w:line="259" w:lineRule="auto"/>
              <w:ind w:left="0" w:right="0" w:firstLine="0"/>
              <w:rPr>
                <w:sz w:val="16"/>
                <w:szCs w:val="16"/>
              </w:rPr>
            </w:pPr>
            <w:r w:rsidRPr="00BB7993">
              <w:rPr>
                <w:sz w:val="16"/>
                <w:szCs w:val="16"/>
              </w:rPr>
              <w:t>360</w:t>
            </w:r>
          </w:p>
        </w:tc>
        <w:tc>
          <w:tcPr>
            <w:tcW w:w="579" w:type="dxa"/>
          </w:tcPr>
          <w:p w14:paraId="0CFE5C31" w14:textId="099FA04D" w:rsidR="009D5FCB" w:rsidRPr="00BB7993" w:rsidRDefault="00BB7993" w:rsidP="009D5FCB">
            <w:pPr>
              <w:spacing w:after="0" w:line="259" w:lineRule="auto"/>
              <w:ind w:left="0" w:right="0" w:firstLine="0"/>
              <w:rPr>
                <w:sz w:val="16"/>
                <w:szCs w:val="16"/>
              </w:rPr>
            </w:pPr>
            <w:r w:rsidRPr="00BB7993">
              <w:rPr>
                <w:sz w:val="16"/>
                <w:szCs w:val="16"/>
              </w:rPr>
              <w:t>2</w:t>
            </w:r>
          </w:p>
        </w:tc>
      </w:tr>
      <w:tr w:rsidR="00BB7993" w14:paraId="2FB9E093" w14:textId="77777777" w:rsidTr="00BB7993">
        <w:tc>
          <w:tcPr>
            <w:tcW w:w="836" w:type="dxa"/>
          </w:tcPr>
          <w:p w14:paraId="0D2ACA64" w14:textId="5C8EED7A" w:rsidR="009D5FCB" w:rsidRPr="00BB7993" w:rsidRDefault="00BB7993" w:rsidP="00BB7993">
            <w:pPr>
              <w:spacing w:after="0" w:line="259" w:lineRule="auto"/>
              <w:ind w:left="0" w:right="0" w:firstLine="0"/>
              <w:rPr>
                <w:sz w:val="16"/>
                <w:szCs w:val="16"/>
              </w:rPr>
            </w:pPr>
            <w:r w:rsidRPr="00BB7993">
              <w:rPr>
                <w:sz w:val="16"/>
                <w:szCs w:val="16"/>
              </w:rPr>
              <w:t>Flood</w:t>
            </w:r>
          </w:p>
        </w:tc>
        <w:tc>
          <w:tcPr>
            <w:tcW w:w="581" w:type="dxa"/>
          </w:tcPr>
          <w:p w14:paraId="3DA30F7B" w14:textId="432D3590" w:rsidR="009D5FCB" w:rsidRPr="00BB7993" w:rsidRDefault="00BB7993" w:rsidP="009D5FCB">
            <w:pPr>
              <w:spacing w:after="0" w:line="259" w:lineRule="auto"/>
              <w:ind w:left="0" w:right="0" w:firstLine="0"/>
              <w:rPr>
                <w:sz w:val="16"/>
                <w:szCs w:val="16"/>
              </w:rPr>
            </w:pPr>
            <w:r w:rsidRPr="00BB7993">
              <w:rPr>
                <w:sz w:val="16"/>
                <w:szCs w:val="16"/>
              </w:rPr>
              <w:t>14</w:t>
            </w:r>
          </w:p>
        </w:tc>
        <w:tc>
          <w:tcPr>
            <w:tcW w:w="808" w:type="dxa"/>
          </w:tcPr>
          <w:p w14:paraId="3395C185" w14:textId="1ABBD81E" w:rsidR="009D5FCB" w:rsidRPr="00BB7993" w:rsidRDefault="00BB7993" w:rsidP="009D5FCB">
            <w:pPr>
              <w:spacing w:after="0" w:line="259" w:lineRule="auto"/>
              <w:ind w:left="0" w:right="0" w:firstLine="0"/>
              <w:rPr>
                <w:sz w:val="16"/>
                <w:szCs w:val="16"/>
              </w:rPr>
            </w:pPr>
            <w:r w:rsidRPr="00BB7993">
              <w:rPr>
                <w:sz w:val="16"/>
                <w:szCs w:val="16"/>
              </w:rPr>
              <w:t>35</w:t>
            </w:r>
          </w:p>
        </w:tc>
        <w:tc>
          <w:tcPr>
            <w:tcW w:w="531" w:type="dxa"/>
          </w:tcPr>
          <w:p w14:paraId="132DCB02" w14:textId="1DDB57BF" w:rsidR="009D5FCB" w:rsidRPr="00BB7993" w:rsidRDefault="00BB7993" w:rsidP="009D5FCB">
            <w:pPr>
              <w:spacing w:after="0" w:line="259" w:lineRule="auto"/>
              <w:ind w:left="0" w:right="0" w:firstLine="0"/>
              <w:rPr>
                <w:sz w:val="16"/>
                <w:szCs w:val="16"/>
              </w:rPr>
            </w:pPr>
            <w:r w:rsidRPr="00BB7993">
              <w:rPr>
                <w:sz w:val="16"/>
                <w:szCs w:val="16"/>
              </w:rPr>
              <w:t>18</w:t>
            </w:r>
          </w:p>
        </w:tc>
        <w:tc>
          <w:tcPr>
            <w:tcW w:w="567" w:type="dxa"/>
          </w:tcPr>
          <w:p w14:paraId="5ED1CE56" w14:textId="7FFDADE6" w:rsidR="009D5FCB" w:rsidRPr="00BB7993" w:rsidRDefault="00BB7993" w:rsidP="009D5FCB">
            <w:pPr>
              <w:spacing w:after="0" w:line="259" w:lineRule="auto"/>
              <w:ind w:left="0" w:right="0" w:firstLine="0"/>
              <w:rPr>
                <w:sz w:val="16"/>
                <w:szCs w:val="16"/>
              </w:rPr>
            </w:pPr>
            <w:r w:rsidRPr="00BB7993">
              <w:rPr>
                <w:sz w:val="16"/>
                <w:szCs w:val="16"/>
              </w:rPr>
              <w:t>6</w:t>
            </w:r>
          </w:p>
        </w:tc>
        <w:tc>
          <w:tcPr>
            <w:tcW w:w="790" w:type="dxa"/>
          </w:tcPr>
          <w:p w14:paraId="31E5A571" w14:textId="107CD84E" w:rsidR="009D5FCB" w:rsidRPr="00BB7993" w:rsidRDefault="00BB7993" w:rsidP="009D5FCB">
            <w:pPr>
              <w:spacing w:after="0" w:line="259" w:lineRule="auto"/>
              <w:ind w:left="0" w:right="0" w:firstLine="0"/>
              <w:rPr>
                <w:sz w:val="16"/>
                <w:szCs w:val="16"/>
              </w:rPr>
            </w:pPr>
            <w:r w:rsidRPr="00BB7993">
              <w:rPr>
                <w:sz w:val="16"/>
                <w:szCs w:val="16"/>
              </w:rPr>
              <w:t>124</w:t>
            </w:r>
          </w:p>
        </w:tc>
        <w:tc>
          <w:tcPr>
            <w:tcW w:w="579" w:type="dxa"/>
          </w:tcPr>
          <w:p w14:paraId="52089E9D" w14:textId="4BD56B76" w:rsidR="009D5FCB" w:rsidRPr="00BB7993" w:rsidRDefault="00BB7993" w:rsidP="009D5FCB">
            <w:pPr>
              <w:spacing w:after="0" w:line="259" w:lineRule="auto"/>
              <w:ind w:left="0" w:right="0" w:firstLine="0"/>
              <w:rPr>
                <w:sz w:val="16"/>
                <w:szCs w:val="16"/>
              </w:rPr>
            </w:pPr>
            <w:r w:rsidRPr="00BB7993">
              <w:rPr>
                <w:sz w:val="16"/>
                <w:szCs w:val="16"/>
              </w:rPr>
              <w:t>0</w:t>
            </w:r>
          </w:p>
        </w:tc>
      </w:tr>
      <w:tr w:rsidR="00BB7993" w14:paraId="20A69353" w14:textId="77777777" w:rsidTr="00BB7993">
        <w:tc>
          <w:tcPr>
            <w:tcW w:w="836" w:type="dxa"/>
          </w:tcPr>
          <w:p w14:paraId="08E944B1" w14:textId="5F6EDB73" w:rsidR="009D5FCB" w:rsidRPr="00BB7993" w:rsidRDefault="00BB7993" w:rsidP="00BB7993">
            <w:pPr>
              <w:spacing w:after="0" w:line="259" w:lineRule="auto"/>
              <w:ind w:left="0" w:right="0" w:firstLine="0"/>
              <w:rPr>
                <w:sz w:val="16"/>
                <w:szCs w:val="16"/>
              </w:rPr>
            </w:pPr>
            <w:r w:rsidRPr="00BB7993">
              <w:rPr>
                <w:sz w:val="16"/>
                <w:szCs w:val="16"/>
              </w:rPr>
              <w:t>Hurricane</w:t>
            </w:r>
          </w:p>
        </w:tc>
        <w:tc>
          <w:tcPr>
            <w:tcW w:w="581" w:type="dxa"/>
          </w:tcPr>
          <w:p w14:paraId="77FCF33E" w14:textId="1E0EC505" w:rsidR="009D5FCB" w:rsidRPr="00BB7993" w:rsidRDefault="00BB7993" w:rsidP="009D5FCB">
            <w:pPr>
              <w:spacing w:after="0" w:line="259" w:lineRule="auto"/>
              <w:ind w:left="0" w:right="0" w:firstLine="0"/>
              <w:rPr>
                <w:sz w:val="16"/>
                <w:szCs w:val="16"/>
              </w:rPr>
            </w:pPr>
            <w:r w:rsidRPr="00BB7993">
              <w:rPr>
                <w:sz w:val="16"/>
                <w:szCs w:val="16"/>
              </w:rPr>
              <w:t>328</w:t>
            </w:r>
          </w:p>
        </w:tc>
        <w:tc>
          <w:tcPr>
            <w:tcW w:w="808" w:type="dxa"/>
          </w:tcPr>
          <w:p w14:paraId="3E0C9386" w14:textId="29D33DDA" w:rsidR="009D5FCB" w:rsidRPr="00BB7993" w:rsidRDefault="00BB7993" w:rsidP="009D5FCB">
            <w:pPr>
              <w:spacing w:after="0" w:line="259" w:lineRule="auto"/>
              <w:ind w:left="0" w:right="0" w:firstLine="0"/>
              <w:rPr>
                <w:sz w:val="16"/>
                <w:szCs w:val="16"/>
              </w:rPr>
            </w:pPr>
            <w:r w:rsidRPr="00BB7993">
              <w:rPr>
                <w:sz w:val="16"/>
                <w:szCs w:val="16"/>
              </w:rPr>
              <w:t>907</w:t>
            </w:r>
          </w:p>
        </w:tc>
        <w:tc>
          <w:tcPr>
            <w:tcW w:w="531" w:type="dxa"/>
          </w:tcPr>
          <w:p w14:paraId="03845B38" w14:textId="5FF0FD0D" w:rsidR="009D5FCB" w:rsidRPr="00BB7993" w:rsidRDefault="00BB7993" w:rsidP="009D5FCB">
            <w:pPr>
              <w:spacing w:after="0" w:line="259" w:lineRule="auto"/>
              <w:ind w:left="0" w:right="0" w:firstLine="0"/>
              <w:rPr>
                <w:sz w:val="16"/>
                <w:szCs w:val="16"/>
              </w:rPr>
            </w:pPr>
            <w:r w:rsidRPr="00BB7993">
              <w:rPr>
                <w:sz w:val="16"/>
                <w:szCs w:val="16"/>
              </w:rPr>
              <w:t>159</w:t>
            </w:r>
          </w:p>
        </w:tc>
        <w:tc>
          <w:tcPr>
            <w:tcW w:w="567" w:type="dxa"/>
          </w:tcPr>
          <w:p w14:paraId="07AC172A" w14:textId="61C6EAE9" w:rsidR="009D5FCB" w:rsidRPr="00BB7993" w:rsidRDefault="00BB7993" w:rsidP="009D5FCB">
            <w:pPr>
              <w:spacing w:after="0" w:line="259" w:lineRule="auto"/>
              <w:ind w:left="0" w:right="0" w:firstLine="0"/>
              <w:rPr>
                <w:sz w:val="16"/>
                <w:szCs w:val="16"/>
              </w:rPr>
            </w:pPr>
            <w:r w:rsidRPr="00BB7993">
              <w:rPr>
                <w:sz w:val="16"/>
                <w:szCs w:val="16"/>
              </w:rPr>
              <w:t>15</w:t>
            </w:r>
          </w:p>
        </w:tc>
        <w:tc>
          <w:tcPr>
            <w:tcW w:w="790" w:type="dxa"/>
          </w:tcPr>
          <w:p w14:paraId="700152FD" w14:textId="1F4F2586" w:rsidR="009D5FCB" w:rsidRPr="00BB7993" w:rsidRDefault="00BB7993" w:rsidP="009D5FCB">
            <w:pPr>
              <w:spacing w:after="0" w:line="259" w:lineRule="auto"/>
              <w:ind w:left="0" w:right="0" w:firstLine="0"/>
              <w:rPr>
                <w:sz w:val="16"/>
                <w:szCs w:val="16"/>
              </w:rPr>
            </w:pPr>
            <w:r w:rsidRPr="00BB7993">
              <w:rPr>
                <w:sz w:val="16"/>
                <w:szCs w:val="16"/>
              </w:rPr>
              <w:t>2625</w:t>
            </w:r>
          </w:p>
        </w:tc>
        <w:tc>
          <w:tcPr>
            <w:tcW w:w="579" w:type="dxa"/>
          </w:tcPr>
          <w:p w14:paraId="7DD99E9B" w14:textId="6B952CB8" w:rsidR="009D5FCB" w:rsidRPr="00BB7993" w:rsidRDefault="00BB7993" w:rsidP="009D5FCB">
            <w:pPr>
              <w:spacing w:after="0" w:line="259" w:lineRule="auto"/>
              <w:ind w:left="0" w:right="0" w:firstLine="0"/>
              <w:rPr>
                <w:sz w:val="16"/>
                <w:szCs w:val="16"/>
              </w:rPr>
            </w:pPr>
            <w:r w:rsidRPr="00BB7993">
              <w:rPr>
                <w:sz w:val="16"/>
                <w:szCs w:val="16"/>
              </w:rPr>
              <w:t>50</w:t>
            </w:r>
          </w:p>
        </w:tc>
      </w:tr>
      <w:tr w:rsidR="00BB7993" w14:paraId="00722D1E" w14:textId="77777777" w:rsidTr="00BB7993">
        <w:tc>
          <w:tcPr>
            <w:tcW w:w="836" w:type="dxa"/>
          </w:tcPr>
          <w:p w14:paraId="4AA1C6AF" w14:textId="5D936AA2" w:rsidR="009D5FCB" w:rsidRPr="00BB7993" w:rsidRDefault="00BB7993" w:rsidP="00BB7993">
            <w:pPr>
              <w:spacing w:after="0" w:line="259" w:lineRule="auto"/>
              <w:ind w:left="0" w:right="0" w:firstLine="0"/>
              <w:rPr>
                <w:sz w:val="16"/>
                <w:szCs w:val="16"/>
              </w:rPr>
            </w:pPr>
            <w:r w:rsidRPr="00BB7993">
              <w:rPr>
                <w:sz w:val="16"/>
                <w:szCs w:val="16"/>
              </w:rPr>
              <w:t>Wildfire</w:t>
            </w:r>
          </w:p>
        </w:tc>
        <w:tc>
          <w:tcPr>
            <w:tcW w:w="581" w:type="dxa"/>
          </w:tcPr>
          <w:p w14:paraId="3B5011AC" w14:textId="6C162BE5" w:rsidR="009D5FCB" w:rsidRPr="00BB7993" w:rsidRDefault="00BB7993" w:rsidP="009D5FCB">
            <w:pPr>
              <w:spacing w:after="0" w:line="259" w:lineRule="auto"/>
              <w:ind w:left="0" w:right="0" w:firstLine="0"/>
              <w:rPr>
                <w:sz w:val="16"/>
                <w:szCs w:val="16"/>
              </w:rPr>
            </w:pPr>
            <w:r w:rsidRPr="00BB7993">
              <w:rPr>
                <w:sz w:val="16"/>
                <w:szCs w:val="16"/>
              </w:rPr>
              <w:t>75</w:t>
            </w:r>
          </w:p>
        </w:tc>
        <w:tc>
          <w:tcPr>
            <w:tcW w:w="808" w:type="dxa"/>
          </w:tcPr>
          <w:p w14:paraId="09C2D51F" w14:textId="0A4963D9" w:rsidR="009D5FCB" w:rsidRPr="00BB7993" w:rsidRDefault="00BB7993" w:rsidP="009D5FCB">
            <w:pPr>
              <w:spacing w:after="0" w:line="259" w:lineRule="auto"/>
              <w:ind w:left="0" w:right="0" w:firstLine="0"/>
              <w:rPr>
                <w:sz w:val="16"/>
                <w:szCs w:val="16"/>
              </w:rPr>
            </w:pPr>
            <w:r w:rsidRPr="00BB7993">
              <w:rPr>
                <w:sz w:val="16"/>
                <w:szCs w:val="16"/>
              </w:rPr>
              <w:t>154</w:t>
            </w:r>
          </w:p>
        </w:tc>
        <w:tc>
          <w:tcPr>
            <w:tcW w:w="531" w:type="dxa"/>
          </w:tcPr>
          <w:p w14:paraId="1276AD61" w14:textId="2AD4E199" w:rsidR="009D5FCB" w:rsidRPr="00BB7993" w:rsidRDefault="00BB7993" w:rsidP="009D5FCB">
            <w:pPr>
              <w:spacing w:after="0" w:line="259" w:lineRule="auto"/>
              <w:ind w:left="0" w:right="0" w:firstLine="0"/>
              <w:rPr>
                <w:sz w:val="16"/>
                <w:szCs w:val="16"/>
              </w:rPr>
            </w:pPr>
            <w:r w:rsidRPr="00BB7993">
              <w:rPr>
                <w:sz w:val="16"/>
                <w:szCs w:val="16"/>
              </w:rPr>
              <w:t>105</w:t>
            </w:r>
          </w:p>
        </w:tc>
        <w:tc>
          <w:tcPr>
            <w:tcW w:w="567" w:type="dxa"/>
          </w:tcPr>
          <w:p w14:paraId="6DE60EAB" w14:textId="272ED732" w:rsidR="009D5FCB" w:rsidRPr="00BB7993" w:rsidRDefault="00BB7993" w:rsidP="009D5FCB">
            <w:pPr>
              <w:spacing w:after="0" w:line="259" w:lineRule="auto"/>
              <w:ind w:left="0" w:right="0" w:firstLine="0"/>
              <w:rPr>
                <w:sz w:val="16"/>
                <w:szCs w:val="16"/>
              </w:rPr>
            </w:pPr>
            <w:r w:rsidRPr="00BB7993">
              <w:rPr>
                <w:sz w:val="16"/>
                <w:szCs w:val="16"/>
              </w:rPr>
              <w:t>8</w:t>
            </w:r>
          </w:p>
        </w:tc>
        <w:tc>
          <w:tcPr>
            <w:tcW w:w="790" w:type="dxa"/>
          </w:tcPr>
          <w:p w14:paraId="2DCDAB4F" w14:textId="29642F71" w:rsidR="009D5FCB" w:rsidRPr="00BB7993" w:rsidRDefault="00BB7993" w:rsidP="009D5FCB">
            <w:pPr>
              <w:spacing w:after="0" w:line="259" w:lineRule="auto"/>
              <w:ind w:left="0" w:right="0" w:firstLine="0"/>
              <w:rPr>
                <w:sz w:val="16"/>
                <w:szCs w:val="16"/>
              </w:rPr>
            </w:pPr>
            <w:r w:rsidRPr="00BB7993">
              <w:rPr>
                <w:sz w:val="16"/>
                <w:szCs w:val="16"/>
              </w:rPr>
              <w:t>184</w:t>
            </w:r>
          </w:p>
        </w:tc>
        <w:tc>
          <w:tcPr>
            <w:tcW w:w="579" w:type="dxa"/>
          </w:tcPr>
          <w:p w14:paraId="4631D2D6" w14:textId="54E17CC3" w:rsidR="009D5FCB" w:rsidRPr="00BB7993" w:rsidRDefault="00BB7993" w:rsidP="009D5FCB">
            <w:pPr>
              <w:spacing w:after="0" w:line="259" w:lineRule="auto"/>
              <w:ind w:left="0" w:right="0" w:firstLine="0"/>
              <w:rPr>
                <w:sz w:val="16"/>
                <w:szCs w:val="16"/>
              </w:rPr>
            </w:pPr>
            <w:r w:rsidRPr="00BB7993">
              <w:rPr>
                <w:sz w:val="16"/>
                <w:szCs w:val="16"/>
              </w:rPr>
              <w:t>2</w:t>
            </w:r>
          </w:p>
        </w:tc>
      </w:tr>
    </w:tbl>
    <w:p w14:paraId="5279C618" w14:textId="77777777" w:rsidR="009D5FCB" w:rsidRDefault="009D5FCB" w:rsidP="009D5FCB">
      <w:pPr>
        <w:spacing w:after="0" w:line="259" w:lineRule="auto"/>
        <w:ind w:right="0"/>
      </w:pPr>
    </w:p>
    <w:p w14:paraId="0BFE213A" w14:textId="77777777" w:rsidR="009D5FCB" w:rsidRDefault="009D5FCB" w:rsidP="00347C4D">
      <w:pPr>
        <w:spacing w:after="0" w:line="259" w:lineRule="auto"/>
        <w:ind w:left="0" w:right="0" w:firstLine="0"/>
      </w:pPr>
    </w:p>
    <w:p w14:paraId="069E2B22" w14:textId="7CE95E9C" w:rsidR="005A43AC" w:rsidRDefault="005A43AC" w:rsidP="00347C4D">
      <w:pPr>
        <w:spacing w:after="0" w:line="259" w:lineRule="auto"/>
        <w:ind w:left="0" w:right="0" w:firstLine="0"/>
      </w:pPr>
    </w:p>
    <w:p w14:paraId="4A52323B" w14:textId="196E5A3F" w:rsidR="00FA4A8F" w:rsidRPr="00B65D9D" w:rsidRDefault="005A43AC" w:rsidP="00B65D9D">
      <w:pPr>
        <w:pStyle w:val="Heading1"/>
        <w:ind w:right="52"/>
        <w:rPr>
          <w:szCs w:val="16"/>
        </w:rPr>
      </w:pPr>
      <w:r>
        <w:rPr>
          <w:sz w:val="20"/>
        </w:rPr>
        <w:t>V.  R</w:t>
      </w:r>
      <w:r>
        <w:rPr>
          <w:szCs w:val="16"/>
        </w:rPr>
        <w:t>EFERENCES</w:t>
      </w:r>
    </w:p>
    <w:p w14:paraId="044CC01A" w14:textId="3B834084" w:rsidR="00FA4A8F" w:rsidRDefault="00611727" w:rsidP="00FA4A8F">
      <w:pPr>
        <w:rPr>
          <w:sz w:val="16"/>
          <w:szCs w:val="16"/>
        </w:rPr>
      </w:pPr>
      <w:r>
        <w:rPr>
          <w:sz w:val="16"/>
          <w:szCs w:val="16"/>
        </w:rPr>
        <w:t>[1]</w:t>
      </w:r>
      <w:r w:rsidR="00FA4A8F" w:rsidRPr="00FA4A8F">
        <w:rPr>
          <w:sz w:val="16"/>
          <w:szCs w:val="16"/>
        </w:rPr>
        <w:t xml:space="preserve">G. Nalluru, R. Pandey and H. Purohit, "Relevancy Classification of Multimodal Social Media Streams for Emergency Services," 2019 IEEE International Conference on Smart Computing (SMARTCOMP), </w:t>
      </w:r>
      <w:r w:rsidR="00FA4A8F" w:rsidRPr="00FA4A8F">
        <w:rPr>
          <w:sz w:val="16"/>
          <w:szCs w:val="16"/>
        </w:rPr>
        <w:t>Washington, DC, USA, 2019, pp. 121-125, doi: 10.1109/SMARTCOMP.2019.00040.</w:t>
      </w:r>
    </w:p>
    <w:p w14:paraId="7496430B" w14:textId="72F58818" w:rsidR="004541A1" w:rsidRDefault="00611727" w:rsidP="00FA4A8F">
      <w:pPr>
        <w:rPr>
          <w:color w:val="222222"/>
          <w:sz w:val="16"/>
          <w:szCs w:val="16"/>
          <w:shd w:val="clear" w:color="auto" w:fill="FFFFFF"/>
        </w:rPr>
      </w:pPr>
      <w:r>
        <w:rPr>
          <w:color w:val="222222"/>
          <w:sz w:val="16"/>
          <w:szCs w:val="16"/>
          <w:shd w:val="clear" w:color="auto" w:fill="FFFFFF"/>
        </w:rPr>
        <w:t>[2]</w:t>
      </w:r>
      <w:r w:rsidR="004541A1" w:rsidRPr="004541A1">
        <w:rPr>
          <w:color w:val="222222"/>
          <w:sz w:val="16"/>
          <w:szCs w:val="16"/>
          <w:shd w:val="clear" w:color="auto" w:fill="FFFFFF"/>
        </w:rPr>
        <w:t>Singh, Jyoti Prakash, et al. "Event classification and location prediction from tweets during disasters." </w:t>
      </w:r>
      <w:r w:rsidR="004541A1" w:rsidRPr="004541A1">
        <w:rPr>
          <w:i/>
          <w:iCs/>
          <w:color w:val="222222"/>
          <w:sz w:val="16"/>
          <w:szCs w:val="16"/>
          <w:shd w:val="clear" w:color="auto" w:fill="FFFFFF"/>
        </w:rPr>
        <w:t>Annals of Operations Research</w:t>
      </w:r>
      <w:r w:rsidR="004541A1" w:rsidRPr="004541A1">
        <w:rPr>
          <w:color w:val="222222"/>
          <w:sz w:val="16"/>
          <w:szCs w:val="16"/>
          <w:shd w:val="clear" w:color="auto" w:fill="FFFFFF"/>
        </w:rPr>
        <w:t> 283 (2019): 737-757.</w:t>
      </w:r>
    </w:p>
    <w:p w14:paraId="343A36CB" w14:textId="3D5F1890" w:rsidR="00B65D9D" w:rsidRDefault="00611727" w:rsidP="00FA4A8F">
      <w:pPr>
        <w:rPr>
          <w:color w:val="222222"/>
          <w:sz w:val="16"/>
          <w:szCs w:val="16"/>
          <w:shd w:val="clear" w:color="auto" w:fill="FFFFFF"/>
        </w:rPr>
      </w:pPr>
      <w:r>
        <w:rPr>
          <w:color w:val="222222"/>
          <w:sz w:val="16"/>
          <w:szCs w:val="16"/>
          <w:shd w:val="clear" w:color="auto" w:fill="FFFFFF"/>
        </w:rPr>
        <w:t>[3]</w:t>
      </w:r>
      <w:r w:rsidR="00B65D9D" w:rsidRPr="00B65D9D">
        <w:rPr>
          <w:color w:val="222222"/>
          <w:sz w:val="16"/>
          <w:szCs w:val="16"/>
          <w:shd w:val="clear" w:color="auto" w:fill="FFFFFF"/>
        </w:rPr>
        <w:t>Al Hasan Haldar, Nur, et al. "Location prediction in large-scale social networks: an in-depth benchmarking study." </w:t>
      </w:r>
      <w:r w:rsidR="00B65D9D" w:rsidRPr="00B65D9D">
        <w:rPr>
          <w:i/>
          <w:iCs/>
          <w:color w:val="222222"/>
          <w:sz w:val="16"/>
          <w:szCs w:val="16"/>
          <w:shd w:val="clear" w:color="auto" w:fill="FFFFFF"/>
        </w:rPr>
        <w:t>The VLDB Journal</w:t>
      </w:r>
      <w:r w:rsidR="00B65D9D" w:rsidRPr="00B65D9D">
        <w:rPr>
          <w:color w:val="222222"/>
          <w:sz w:val="16"/>
          <w:szCs w:val="16"/>
          <w:shd w:val="clear" w:color="auto" w:fill="FFFFFF"/>
        </w:rPr>
        <w:t> 28 (2019): 623-648.</w:t>
      </w:r>
    </w:p>
    <w:p w14:paraId="0FE44B5A" w14:textId="1FC7F8D1" w:rsidR="00B65D9D" w:rsidRDefault="00611727" w:rsidP="00FA4A8F">
      <w:pPr>
        <w:rPr>
          <w:color w:val="222222"/>
          <w:sz w:val="16"/>
          <w:szCs w:val="16"/>
          <w:shd w:val="clear" w:color="auto" w:fill="FFFFFF"/>
        </w:rPr>
      </w:pPr>
      <w:r>
        <w:rPr>
          <w:color w:val="222222"/>
          <w:sz w:val="16"/>
          <w:szCs w:val="16"/>
          <w:shd w:val="clear" w:color="auto" w:fill="FFFFFF"/>
        </w:rPr>
        <w:t>[4]</w:t>
      </w:r>
      <w:r w:rsidR="00B65D9D" w:rsidRPr="00B65D9D">
        <w:rPr>
          <w:color w:val="222222"/>
          <w:sz w:val="16"/>
          <w:szCs w:val="16"/>
          <w:shd w:val="clear" w:color="auto" w:fill="FFFFFF"/>
        </w:rPr>
        <w:t>Sheykhmousa, Mohammadreza, et al. "Post-disaster recovery assessment with machine learning-derived land cover and land use information." </w:t>
      </w:r>
      <w:r w:rsidR="00B65D9D" w:rsidRPr="00B65D9D">
        <w:rPr>
          <w:i/>
          <w:iCs/>
          <w:color w:val="222222"/>
          <w:sz w:val="16"/>
          <w:szCs w:val="16"/>
          <w:shd w:val="clear" w:color="auto" w:fill="FFFFFF"/>
        </w:rPr>
        <w:t>Remote sensing</w:t>
      </w:r>
      <w:r w:rsidR="00B65D9D" w:rsidRPr="00B65D9D">
        <w:rPr>
          <w:color w:val="222222"/>
          <w:sz w:val="16"/>
          <w:szCs w:val="16"/>
          <w:shd w:val="clear" w:color="auto" w:fill="FFFFFF"/>
        </w:rPr>
        <w:t> 11.10 (2019): 1174.</w:t>
      </w:r>
    </w:p>
    <w:p w14:paraId="55A1250B" w14:textId="59D370BE" w:rsidR="00611727" w:rsidRDefault="00611727" w:rsidP="00FA4A8F">
      <w:pPr>
        <w:rPr>
          <w:color w:val="222222"/>
          <w:sz w:val="16"/>
          <w:szCs w:val="16"/>
          <w:shd w:val="clear" w:color="auto" w:fill="FFFFFF"/>
        </w:rPr>
      </w:pPr>
      <w:r>
        <w:rPr>
          <w:color w:val="222222"/>
          <w:sz w:val="16"/>
          <w:szCs w:val="16"/>
          <w:shd w:val="clear" w:color="auto" w:fill="FFFFFF"/>
        </w:rPr>
        <w:t>[5]</w:t>
      </w:r>
      <w:r w:rsidRPr="00611727">
        <w:rPr>
          <w:rFonts w:ascii="Arial" w:hAnsi="Arial" w:cs="Arial"/>
          <w:color w:val="222222"/>
          <w:szCs w:val="20"/>
          <w:shd w:val="clear" w:color="auto" w:fill="FFFFFF"/>
        </w:rPr>
        <w:t xml:space="preserve"> </w:t>
      </w:r>
      <w:r w:rsidRPr="00611727">
        <w:rPr>
          <w:color w:val="222222"/>
          <w:sz w:val="16"/>
          <w:szCs w:val="16"/>
          <w:shd w:val="clear" w:color="auto" w:fill="FFFFFF"/>
        </w:rPr>
        <w:t>Munawar, Hafiz Suliman, et al. "Big data and its applications in smart real estate and the disaster management life cycle: A systematic analysis." </w:t>
      </w:r>
      <w:r w:rsidRPr="00611727">
        <w:rPr>
          <w:i/>
          <w:iCs/>
          <w:color w:val="222222"/>
          <w:sz w:val="16"/>
          <w:szCs w:val="16"/>
          <w:shd w:val="clear" w:color="auto" w:fill="FFFFFF"/>
        </w:rPr>
        <w:t>Big Data and Cognitive Computing</w:t>
      </w:r>
      <w:r w:rsidRPr="00611727">
        <w:rPr>
          <w:color w:val="222222"/>
          <w:sz w:val="16"/>
          <w:szCs w:val="16"/>
          <w:shd w:val="clear" w:color="auto" w:fill="FFFFFF"/>
        </w:rPr>
        <w:t> 4.2 (2020): 4.</w:t>
      </w:r>
    </w:p>
    <w:p w14:paraId="1F991A3E" w14:textId="75F5A2F9" w:rsidR="00611727" w:rsidRDefault="00611727" w:rsidP="00FA4A8F">
      <w:pPr>
        <w:rPr>
          <w:color w:val="222222"/>
          <w:sz w:val="16"/>
          <w:szCs w:val="16"/>
          <w:shd w:val="clear" w:color="auto" w:fill="FFFFFF"/>
        </w:rPr>
      </w:pPr>
      <w:r>
        <w:rPr>
          <w:color w:val="222222"/>
          <w:sz w:val="16"/>
          <w:szCs w:val="16"/>
          <w:shd w:val="clear" w:color="auto" w:fill="FFFFFF"/>
        </w:rPr>
        <w:t>[6]</w:t>
      </w:r>
      <w:r w:rsidRPr="00611727">
        <w:rPr>
          <w:rFonts w:ascii="Arial" w:hAnsi="Arial" w:cs="Arial"/>
          <w:color w:val="222222"/>
          <w:szCs w:val="20"/>
          <w:shd w:val="clear" w:color="auto" w:fill="FFFFFF"/>
        </w:rPr>
        <w:t xml:space="preserve"> </w:t>
      </w:r>
      <w:r w:rsidRPr="00611727">
        <w:rPr>
          <w:color w:val="222222"/>
          <w:sz w:val="16"/>
          <w:szCs w:val="16"/>
          <w:shd w:val="clear" w:color="auto" w:fill="FFFFFF"/>
        </w:rPr>
        <w:t>Balaji, T. K., Chandra Sekhara Rao Annavarapu, and Annushree Bablani. "Machine learning algorithms for social media analysis: A survey." </w:t>
      </w:r>
      <w:r w:rsidRPr="00611727">
        <w:rPr>
          <w:i/>
          <w:iCs/>
          <w:color w:val="222222"/>
          <w:sz w:val="16"/>
          <w:szCs w:val="16"/>
          <w:shd w:val="clear" w:color="auto" w:fill="FFFFFF"/>
        </w:rPr>
        <w:t>Computer Science Review</w:t>
      </w:r>
      <w:r w:rsidRPr="00611727">
        <w:rPr>
          <w:color w:val="222222"/>
          <w:sz w:val="16"/>
          <w:szCs w:val="16"/>
          <w:shd w:val="clear" w:color="auto" w:fill="FFFFFF"/>
        </w:rPr>
        <w:t> 40 (2021): 100395.</w:t>
      </w:r>
    </w:p>
    <w:p w14:paraId="6B7A10CF" w14:textId="0412018D" w:rsidR="00C42C84" w:rsidRDefault="00C42C84" w:rsidP="00FA4A8F">
      <w:pPr>
        <w:rPr>
          <w:color w:val="222222"/>
          <w:sz w:val="16"/>
          <w:szCs w:val="16"/>
          <w:shd w:val="clear" w:color="auto" w:fill="FFFFFF"/>
        </w:rPr>
      </w:pPr>
      <w:r>
        <w:rPr>
          <w:color w:val="222222"/>
          <w:sz w:val="16"/>
          <w:szCs w:val="16"/>
          <w:shd w:val="clear" w:color="auto" w:fill="FFFFFF"/>
        </w:rPr>
        <w:t>[7]</w:t>
      </w:r>
      <w:r w:rsidRPr="00C42C84">
        <w:rPr>
          <w:rFonts w:ascii="Arial" w:hAnsi="Arial" w:cs="Arial"/>
          <w:color w:val="222222"/>
          <w:szCs w:val="20"/>
          <w:shd w:val="clear" w:color="auto" w:fill="FFFFFF"/>
        </w:rPr>
        <w:t xml:space="preserve"> </w:t>
      </w:r>
      <w:r w:rsidRPr="00C42C84">
        <w:rPr>
          <w:color w:val="222222"/>
          <w:sz w:val="16"/>
          <w:szCs w:val="16"/>
          <w:shd w:val="clear" w:color="auto" w:fill="FFFFFF"/>
        </w:rPr>
        <w:t>Yu, Manzhu, et al. "Deep learning for real-time social media text classification for situation awareness–using Hurricanes Sandy, Harvey, and Irma as case studies." </w:t>
      </w:r>
      <w:r w:rsidRPr="00C42C84">
        <w:rPr>
          <w:i/>
          <w:iCs/>
          <w:color w:val="222222"/>
          <w:sz w:val="16"/>
          <w:szCs w:val="16"/>
          <w:shd w:val="clear" w:color="auto" w:fill="FFFFFF"/>
        </w:rPr>
        <w:t>International Journal of Digital Earth</w:t>
      </w:r>
      <w:r w:rsidRPr="00C42C84">
        <w:rPr>
          <w:color w:val="222222"/>
          <w:sz w:val="16"/>
          <w:szCs w:val="16"/>
          <w:shd w:val="clear" w:color="auto" w:fill="FFFFFF"/>
        </w:rPr>
        <w:t> 12.11 (2019): 1230-1247.</w:t>
      </w:r>
    </w:p>
    <w:p w14:paraId="41D2434F" w14:textId="5146B412" w:rsidR="00C42C84" w:rsidRDefault="00C42C84" w:rsidP="00FA4A8F">
      <w:pPr>
        <w:rPr>
          <w:color w:val="222222"/>
          <w:sz w:val="16"/>
          <w:szCs w:val="16"/>
          <w:shd w:val="clear" w:color="auto" w:fill="FFFFFF"/>
        </w:rPr>
      </w:pPr>
      <w:r>
        <w:rPr>
          <w:color w:val="222222"/>
          <w:sz w:val="16"/>
          <w:szCs w:val="16"/>
          <w:shd w:val="clear" w:color="auto" w:fill="FFFFFF"/>
        </w:rPr>
        <w:t>[8]</w:t>
      </w:r>
      <w:r w:rsidRPr="00C42C84">
        <w:rPr>
          <w:rFonts w:ascii="Arial" w:hAnsi="Arial" w:cs="Arial"/>
          <w:color w:val="222222"/>
          <w:szCs w:val="20"/>
          <w:shd w:val="clear" w:color="auto" w:fill="FFFFFF"/>
        </w:rPr>
        <w:t xml:space="preserve"> </w:t>
      </w:r>
      <w:r w:rsidRPr="00C42C84">
        <w:rPr>
          <w:color w:val="222222"/>
          <w:sz w:val="16"/>
          <w:szCs w:val="16"/>
          <w:shd w:val="clear" w:color="auto" w:fill="FFFFFF"/>
        </w:rPr>
        <w:t>Kabir, Md Yasin, and Sanjay Madria. "A deep learning approach for tweet classification and rescue scheduling for effective disaster management." </w:t>
      </w:r>
      <w:r w:rsidRPr="00C42C84">
        <w:rPr>
          <w:i/>
          <w:iCs/>
          <w:color w:val="222222"/>
          <w:sz w:val="16"/>
          <w:szCs w:val="16"/>
          <w:shd w:val="clear" w:color="auto" w:fill="FFFFFF"/>
        </w:rPr>
        <w:t>Proceedings of the 27th ACM SIGSPATIAL International Conference on Advances in Geographic Information Systems</w:t>
      </w:r>
      <w:r w:rsidRPr="00C42C84">
        <w:rPr>
          <w:color w:val="222222"/>
          <w:sz w:val="16"/>
          <w:szCs w:val="16"/>
          <w:shd w:val="clear" w:color="auto" w:fill="FFFFFF"/>
        </w:rPr>
        <w:t>. 2019.</w:t>
      </w:r>
    </w:p>
    <w:p w14:paraId="2076FF5E" w14:textId="128541C7" w:rsidR="00C42C84" w:rsidRDefault="00C42C84" w:rsidP="00FA4A8F">
      <w:pPr>
        <w:rPr>
          <w:color w:val="222222"/>
          <w:sz w:val="16"/>
          <w:szCs w:val="16"/>
          <w:shd w:val="clear" w:color="auto" w:fill="FFFFFF"/>
        </w:rPr>
      </w:pPr>
      <w:r>
        <w:rPr>
          <w:color w:val="222222"/>
          <w:sz w:val="16"/>
          <w:szCs w:val="16"/>
          <w:shd w:val="clear" w:color="auto" w:fill="FFFFFF"/>
        </w:rPr>
        <w:t>[9]</w:t>
      </w:r>
      <w:r w:rsidRPr="00C42C84">
        <w:rPr>
          <w:rFonts w:ascii="Arial" w:hAnsi="Arial" w:cs="Arial"/>
          <w:color w:val="222222"/>
          <w:szCs w:val="20"/>
          <w:shd w:val="clear" w:color="auto" w:fill="FFFFFF"/>
        </w:rPr>
        <w:t xml:space="preserve"> </w:t>
      </w:r>
      <w:r w:rsidRPr="00C42C84">
        <w:rPr>
          <w:color w:val="222222"/>
          <w:sz w:val="16"/>
          <w:szCs w:val="16"/>
          <w:shd w:val="clear" w:color="auto" w:fill="FFFFFF"/>
        </w:rPr>
        <w:t>Goswami, Shriya, and Debaditya Raychaudhuri. "Identification of Disaster-Related Tweets Using Natural Language Processing: International Conference on Recent Trends in Artificial Intelligence, IOT, Smart Cities &amp; Applications (ICAISC-2020)." </w:t>
      </w:r>
      <w:r w:rsidRPr="00C42C84">
        <w:rPr>
          <w:i/>
          <w:iCs/>
          <w:color w:val="222222"/>
          <w:sz w:val="16"/>
          <w:szCs w:val="16"/>
          <w:shd w:val="clear" w:color="auto" w:fill="FFFFFF"/>
        </w:rPr>
        <w:t>IOT, Smart Cities &amp; Applications (ICAISC-2020)(May 26, 2020)</w:t>
      </w:r>
      <w:r w:rsidRPr="00C42C84">
        <w:rPr>
          <w:color w:val="222222"/>
          <w:sz w:val="16"/>
          <w:szCs w:val="16"/>
          <w:shd w:val="clear" w:color="auto" w:fill="FFFFFF"/>
        </w:rPr>
        <w:t> (2020).</w:t>
      </w:r>
    </w:p>
    <w:p w14:paraId="1D393966" w14:textId="1233808F" w:rsidR="00C42C84" w:rsidRDefault="00C42C84" w:rsidP="00FA4A8F">
      <w:pPr>
        <w:rPr>
          <w:color w:val="222222"/>
          <w:sz w:val="16"/>
          <w:szCs w:val="16"/>
          <w:shd w:val="clear" w:color="auto" w:fill="FFFFFF"/>
        </w:rPr>
      </w:pPr>
      <w:r>
        <w:rPr>
          <w:color w:val="222222"/>
          <w:sz w:val="16"/>
          <w:szCs w:val="16"/>
          <w:shd w:val="clear" w:color="auto" w:fill="FFFFFF"/>
        </w:rPr>
        <w:t>[10]</w:t>
      </w:r>
      <w:r w:rsidRPr="00C42C84">
        <w:rPr>
          <w:rFonts w:ascii="Arial" w:hAnsi="Arial" w:cs="Arial"/>
          <w:color w:val="222222"/>
          <w:szCs w:val="20"/>
          <w:shd w:val="clear" w:color="auto" w:fill="FFFFFF"/>
        </w:rPr>
        <w:t xml:space="preserve"> </w:t>
      </w:r>
      <w:r w:rsidRPr="00C42C84">
        <w:rPr>
          <w:color w:val="222222"/>
          <w:sz w:val="16"/>
          <w:szCs w:val="16"/>
          <w:shd w:val="clear" w:color="auto" w:fill="FFFFFF"/>
        </w:rPr>
        <w:t>Bikku, Thulasi, et al. "Analysis of Disaster Tweets Using Natural Language Processing." </w:t>
      </w:r>
      <w:r w:rsidRPr="00C42C84">
        <w:rPr>
          <w:i/>
          <w:iCs/>
          <w:color w:val="222222"/>
          <w:sz w:val="16"/>
          <w:szCs w:val="16"/>
          <w:shd w:val="clear" w:color="auto" w:fill="FFFFFF"/>
        </w:rPr>
        <w:t>Intelligent Computing and Applications: Proceedings of ICDIC 2020</w:t>
      </w:r>
      <w:r w:rsidRPr="00C42C84">
        <w:rPr>
          <w:color w:val="222222"/>
          <w:sz w:val="16"/>
          <w:szCs w:val="16"/>
          <w:shd w:val="clear" w:color="auto" w:fill="FFFFFF"/>
        </w:rPr>
        <w:t>. Singapore: Springer Nature Singapore, 2022. 491-501.</w:t>
      </w:r>
    </w:p>
    <w:p w14:paraId="5CD799DB" w14:textId="2FA9A7FD" w:rsidR="00DC5B0F" w:rsidRPr="00DC5B0F" w:rsidRDefault="00DC5B0F" w:rsidP="00FA4A8F">
      <w:pPr>
        <w:rPr>
          <w:sz w:val="16"/>
          <w:szCs w:val="16"/>
        </w:rPr>
      </w:pPr>
      <w:r>
        <w:rPr>
          <w:color w:val="222222"/>
          <w:sz w:val="16"/>
          <w:szCs w:val="16"/>
          <w:shd w:val="clear" w:color="auto" w:fill="FFFFFF"/>
        </w:rPr>
        <w:t>[11]</w:t>
      </w:r>
      <w:r w:rsidRPr="00DC5B0F">
        <w:rPr>
          <w:rFonts w:ascii="Arial" w:hAnsi="Arial" w:cs="Arial"/>
          <w:color w:val="222222"/>
          <w:szCs w:val="20"/>
          <w:shd w:val="clear" w:color="auto" w:fill="FFFFFF"/>
        </w:rPr>
        <w:t xml:space="preserve"> </w:t>
      </w:r>
      <w:r w:rsidRPr="00DC5B0F">
        <w:rPr>
          <w:color w:val="222222"/>
          <w:sz w:val="16"/>
          <w:szCs w:val="16"/>
          <w:shd w:val="clear" w:color="auto" w:fill="FFFFFF"/>
        </w:rPr>
        <w:t>Maulana, Iqbal, and Warih Maharani. "Disaster tweet classification based on geospatial data using the bert-mlp method." </w:t>
      </w:r>
      <w:r w:rsidRPr="00DC5B0F">
        <w:rPr>
          <w:i/>
          <w:iCs/>
          <w:color w:val="222222"/>
          <w:sz w:val="16"/>
          <w:szCs w:val="16"/>
          <w:shd w:val="clear" w:color="auto" w:fill="FFFFFF"/>
        </w:rPr>
        <w:t>2021 9th International Conference on Information and Communication Technology (ICoICT)</w:t>
      </w:r>
      <w:r w:rsidRPr="00DC5B0F">
        <w:rPr>
          <w:color w:val="222222"/>
          <w:sz w:val="16"/>
          <w:szCs w:val="16"/>
          <w:shd w:val="clear" w:color="auto" w:fill="FFFFFF"/>
        </w:rPr>
        <w:t>. IEEE, 2021.</w:t>
      </w:r>
    </w:p>
    <w:p w14:paraId="513641E2" w14:textId="63B4B853" w:rsidR="00DB3DDA" w:rsidRPr="00DB3DDA" w:rsidRDefault="00DC5B0F" w:rsidP="00DB3DDA">
      <w:pPr>
        <w:rPr>
          <w:sz w:val="16"/>
          <w:szCs w:val="16"/>
        </w:rPr>
      </w:pPr>
      <w:r>
        <w:rPr>
          <w:sz w:val="16"/>
          <w:szCs w:val="16"/>
        </w:rPr>
        <w:t>[12]</w:t>
      </w:r>
      <w:r w:rsidR="00DB3DDA" w:rsidRPr="00DB3DDA">
        <w:rPr>
          <w:sz w:val="16"/>
          <w:szCs w:val="16"/>
        </w:rPr>
        <w:t>Firoj Alam, Ferda Ofli and Muhammad Imran, Crisis MMD: Multimodal Twitter Datasets from Natural Disasters, In Proceedings of the 12</w:t>
      </w:r>
      <w:r w:rsidR="00DB3DDA" w:rsidRPr="00DB3DDA">
        <w:rPr>
          <w:sz w:val="16"/>
          <w:szCs w:val="16"/>
          <w:vertAlign w:val="superscript"/>
        </w:rPr>
        <w:t>th</w:t>
      </w:r>
      <w:r w:rsidR="00DB3DDA" w:rsidRPr="00DB3DDA">
        <w:rPr>
          <w:sz w:val="16"/>
          <w:szCs w:val="16"/>
        </w:rPr>
        <w:t xml:space="preserve"> International AAAI Conference on Web and Social Media(ICWSM),2018, Stanford, California, USA.</w:t>
      </w:r>
    </w:p>
    <w:p w14:paraId="1FDF8DC5" w14:textId="77777777" w:rsidR="005A43AC" w:rsidRDefault="005A43AC" w:rsidP="00347C4D">
      <w:pPr>
        <w:spacing w:after="0" w:line="259" w:lineRule="auto"/>
        <w:ind w:left="0" w:right="0" w:firstLine="0"/>
      </w:pPr>
    </w:p>
    <w:sectPr w:rsidR="005A43AC">
      <w:type w:val="continuous"/>
      <w:pgSz w:w="12240" w:h="15840"/>
      <w:pgMar w:top="1440" w:right="670" w:bottom="1489" w:left="1440" w:header="720" w:footer="720" w:gutter="0"/>
      <w:cols w:num="2" w:space="7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1C0CF" w14:textId="77777777" w:rsidR="00151CEA" w:rsidRDefault="00151CEA" w:rsidP="003021AB">
      <w:pPr>
        <w:spacing w:after="0" w:line="240" w:lineRule="auto"/>
      </w:pPr>
      <w:r>
        <w:separator/>
      </w:r>
    </w:p>
  </w:endnote>
  <w:endnote w:type="continuationSeparator" w:id="0">
    <w:p w14:paraId="79CAEFEC" w14:textId="77777777" w:rsidR="00151CEA" w:rsidRDefault="00151CEA" w:rsidP="00302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5E998" w14:textId="77777777" w:rsidR="00151CEA" w:rsidRDefault="00151CEA" w:rsidP="003021AB">
      <w:pPr>
        <w:spacing w:after="0" w:line="240" w:lineRule="auto"/>
      </w:pPr>
      <w:r>
        <w:separator/>
      </w:r>
    </w:p>
  </w:footnote>
  <w:footnote w:type="continuationSeparator" w:id="0">
    <w:p w14:paraId="4D44C8A2" w14:textId="77777777" w:rsidR="00151CEA" w:rsidRDefault="00151CEA" w:rsidP="00302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477DE" w14:textId="51603B3E" w:rsidR="003021AB" w:rsidRPr="00436534" w:rsidRDefault="003021AB" w:rsidP="003021AB">
    <w:pPr>
      <w:pStyle w:val="Header"/>
      <w:jc w:val="center"/>
      <w:rPr>
        <w:b/>
        <w:bCs/>
        <w:sz w:val="24"/>
        <w:szCs w:val="24"/>
      </w:rPr>
    </w:pPr>
    <w:r w:rsidRPr="00436534">
      <w:rPr>
        <w:b/>
        <w:bCs/>
        <w:sz w:val="24"/>
        <w:szCs w:val="24"/>
      </w:rPr>
      <w:t>ADVANCED DATABASE TOPICS (COMP 8157) | GROUP: TASKFORCE 141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12582"/>
    <w:multiLevelType w:val="hybridMultilevel"/>
    <w:tmpl w:val="45DEB7EA"/>
    <w:lvl w:ilvl="0" w:tplc="4454C446">
      <w:start w:val="1"/>
      <w:numFmt w:val="upperLetter"/>
      <w:lvlText w:val="%1."/>
      <w:lvlJc w:val="left"/>
      <w:pPr>
        <w:ind w:left="2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3A122B7A">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6A0A59B0">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08CE1178">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70A256A8">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D41A742E">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86F610AE">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4A589FC6">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11D692E6">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F9B30C4"/>
    <w:multiLevelType w:val="hybridMultilevel"/>
    <w:tmpl w:val="304C58AA"/>
    <w:lvl w:ilvl="0" w:tplc="07327D5E">
      <w:start w:val="1"/>
      <w:numFmt w:val="decimal"/>
      <w:lvlText w:val="%1"/>
      <w:lvlJc w:val="left"/>
      <w:pPr>
        <w:ind w:left="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050CA8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744125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F042CD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7EE961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1E8674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71E3B1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03090A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1824B9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1430350215">
    <w:abstractNumId w:val="1"/>
  </w:num>
  <w:num w:numId="2" w16cid:durableId="2107188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9E5"/>
    <w:rsid w:val="000314BF"/>
    <w:rsid w:val="00044B10"/>
    <w:rsid w:val="000742C6"/>
    <w:rsid w:val="001171F8"/>
    <w:rsid w:val="00143758"/>
    <w:rsid w:val="00145FB0"/>
    <w:rsid w:val="00147234"/>
    <w:rsid w:val="00151CEA"/>
    <w:rsid w:val="00151F82"/>
    <w:rsid w:val="00190321"/>
    <w:rsid w:val="001A18AB"/>
    <w:rsid w:val="001B7D70"/>
    <w:rsid w:val="001F0622"/>
    <w:rsid w:val="002327F5"/>
    <w:rsid w:val="00237BE9"/>
    <w:rsid w:val="00251F89"/>
    <w:rsid w:val="0025461D"/>
    <w:rsid w:val="00276E3B"/>
    <w:rsid w:val="00296AD2"/>
    <w:rsid w:val="003021AB"/>
    <w:rsid w:val="00304F7A"/>
    <w:rsid w:val="00347C4D"/>
    <w:rsid w:val="0036236C"/>
    <w:rsid w:val="003912EF"/>
    <w:rsid w:val="00392475"/>
    <w:rsid w:val="00397D95"/>
    <w:rsid w:val="004233F8"/>
    <w:rsid w:val="00436534"/>
    <w:rsid w:val="004541A1"/>
    <w:rsid w:val="00460B6F"/>
    <w:rsid w:val="0049445F"/>
    <w:rsid w:val="004F574E"/>
    <w:rsid w:val="00545F35"/>
    <w:rsid w:val="005A43AC"/>
    <w:rsid w:val="00611727"/>
    <w:rsid w:val="00661041"/>
    <w:rsid w:val="00662FE8"/>
    <w:rsid w:val="006A6B49"/>
    <w:rsid w:val="006D2AB5"/>
    <w:rsid w:val="006F51BC"/>
    <w:rsid w:val="00721F1F"/>
    <w:rsid w:val="0073498A"/>
    <w:rsid w:val="00776D3C"/>
    <w:rsid w:val="007971F9"/>
    <w:rsid w:val="007A067E"/>
    <w:rsid w:val="007E639B"/>
    <w:rsid w:val="007F2B8A"/>
    <w:rsid w:val="00801A75"/>
    <w:rsid w:val="00820EB0"/>
    <w:rsid w:val="008656C2"/>
    <w:rsid w:val="00896D48"/>
    <w:rsid w:val="009668E1"/>
    <w:rsid w:val="009B0C22"/>
    <w:rsid w:val="009D5FCB"/>
    <w:rsid w:val="009D7F91"/>
    <w:rsid w:val="00A04785"/>
    <w:rsid w:val="00B65D9D"/>
    <w:rsid w:val="00BB1173"/>
    <w:rsid w:val="00BB7993"/>
    <w:rsid w:val="00BE70AA"/>
    <w:rsid w:val="00C15CF1"/>
    <w:rsid w:val="00C40F1C"/>
    <w:rsid w:val="00C42C84"/>
    <w:rsid w:val="00C844E0"/>
    <w:rsid w:val="00CB14C9"/>
    <w:rsid w:val="00CF2900"/>
    <w:rsid w:val="00D1727C"/>
    <w:rsid w:val="00D40277"/>
    <w:rsid w:val="00D403E2"/>
    <w:rsid w:val="00DB3DDA"/>
    <w:rsid w:val="00DC5B0F"/>
    <w:rsid w:val="00DE0528"/>
    <w:rsid w:val="00EB49E5"/>
    <w:rsid w:val="00EC2D91"/>
    <w:rsid w:val="00F02A48"/>
    <w:rsid w:val="00F23021"/>
    <w:rsid w:val="00F23D22"/>
    <w:rsid w:val="00F52AD9"/>
    <w:rsid w:val="00FA023B"/>
    <w:rsid w:val="00FA4A8F"/>
    <w:rsid w:val="00FE0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6751"/>
  <w15:docId w15:val="{37342095-903B-4FDD-B67A-79AEAAAF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4" w:line="270" w:lineRule="auto"/>
      <w:ind w:left="10" w:right="5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6"/>
      <w:ind w:left="10"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40"/>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021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1AB"/>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3021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1AB"/>
    <w:rPr>
      <w:rFonts w:ascii="Times New Roman" w:eastAsia="Times New Roman" w:hAnsi="Times New Roman" w:cs="Times New Roman"/>
      <w:color w:val="000000"/>
      <w:sz w:val="20"/>
    </w:rPr>
  </w:style>
  <w:style w:type="paragraph" w:customStyle="1" w:styleId="Default">
    <w:name w:val="Default"/>
    <w:rsid w:val="00397D9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721F1F"/>
    <w:rPr>
      <w:color w:val="0000FF"/>
      <w:u w:val="single"/>
    </w:rPr>
  </w:style>
  <w:style w:type="character" w:styleId="Strong">
    <w:name w:val="Strong"/>
    <w:basedOn w:val="DefaultParagraphFont"/>
    <w:uiPriority w:val="22"/>
    <w:qFormat/>
    <w:rsid w:val="00721F1F"/>
    <w:rPr>
      <w:b/>
      <w:bCs/>
    </w:rPr>
  </w:style>
  <w:style w:type="character" w:styleId="FollowedHyperlink">
    <w:name w:val="FollowedHyperlink"/>
    <w:basedOn w:val="DefaultParagraphFont"/>
    <w:uiPriority w:val="99"/>
    <w:semiHidden/>
    <w:unhideWhenUsed/>
    <w:rsid w:val="00DB3DDA"/>
    <w:rPr>
      <w:color w:val="954F72" w:themeColor="followedHyperlink"/>
      <w:u w:val="single"/>
    </w:rPr>
  </w:style>
  <w:style w:type="table" w:styleId="TableGrid0">
    <w:name w:val="Table Grid"/>
    <w:basedOn w:val="TableNormal"/>
    <w:uiPriority w:val="39"/>
    <w:rsid w:val="009D5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CF2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1828</TotalTime>
  <Pages>2</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Mistry</dc:creator>
  <cp:keywords/>
  <cp:lastModifiedBy>Subham Gupta</cp:lastModifiedBy>
  <cp:revision>88</cp:revision>
  <dcterms:created xsi:type="dcterms:W3CDTF">2022-11-28T01:01:00Z</dcterms:created>
  <dcterms:modified xsi:type="dcterms:W3CDTF">2023-01-30T03:46:00Z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0ac0ce21ed2806b4aea18e7a8d4c3dd72dedef8d359ff98b9d98d3f9b0d0fdac</vt:lpwstr>
  </property>
</Properties>
</file>