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60"/>
      </w:pPr>
      <w:r>
        <w:t xml:space="preserve"/>
      </w:r>
    </w:p>
    <w:p>
      <w:pPr>
        <w:spacing w:after="60" w:before="60"/>
      </w:pPr>
      <w:r>
        <w:t xml:space="preserve"/>
      </w:r>
    </w:p>
    <w:p>
      <w:pPr>
        <w:spacing w:after="60" w:before="60"/>
      </w:pPr>
      <w:r>
        <w:t xml:space="preserve"/>
      </w:r>
    </w:p>
    <w:p>
      <w:pPr>
        <w:spacing w:after="60" w:before="60"/>
      </w:pPr>
      <w:r>
        <w:t xml:space="preserve"/>
      </w:r>
    </w:p>
    <w:p>
      <w:pPr>
        <w:spacing w:after="60" w:before="60"/>
      </w:pPr>
      <w:r>
        <w:t xml:space="preserve"/>
      </w:r>
    </w:p>
    <w:p>
      <w:pPr>
        <w:spacing w:after="60" w:before="60"/>
      </w:pPr>
      <w:r>
        <w:t xml:space="preserve"/>
      </w:r>
    </w:p>
    <w:p>
      <w:pPr>
        <w:spacing w:after="200" w:before="0"/>
        <w:jc w:val="center"/>
      </w:pPr>
      <w:r>
        <w:rPr>
          <w:rFonts w:ascii="Arial" w:cs="Arial" w:eastAsia="Arial" w:hAnsi="Arial"/>
          <w:b/>
          <w:bCs/>
          <w:color w:val="1565C0"/>
          <w:sz w:val="64"/>
          <w:szCs w:val="64"/>
        </w:rPr>
        <w:t xml:space="preserve">🏥 DhanwantariAI</w:t>
      </w:r>
    </w:p>
    <w:p>
      <w:pPr>
        <w:spacing w:after="80" w:before="0"/>
        <w:jc w:val="center"/>
      </w:pPr>
      <w:r>
        <w:rPr>
          <w:rFonts w:ascii="Arial" w:cs="Arial" w:eastAsia="Arial" w:hAnsi="Arial"/>
          <w:color w:val="757575"/>
          <w:sz w:val="32"/>
          <w:szCs w:val="32"/>
        </w:rPr>
        <w:t xml:space="preserve">Clinical Decision Support System</w:t>
      </w:r>
    </w:p>
    <w:p>
      <w:pPr>
        <w:spacing w:after="400" w:before="0"/>
        <w:jc w:val="center"/>
      </w:pPr>
      <w:r>
        <w:rPr>
          <w:rFonts w:ascii="Arial" w:cs="Arial" w:eastAsia="Arial" w:hAnsi="Arial"/>
          <w:b/>
          <w:bCs/>
          <w:color w:val="C62828"/>
          <w:sz w:val="28"/>
          <w:szCs w:val="28"/>
        </w:rPr>
        <w:t xml:space="preserve">Complete Disease–Symptom–Profile Mapping</w:t>
      </w:r>
    </w:p>
    <w:p>
      <w:pPr>
        <w:pBdr>
          <w:bottom w:val="single" w:color="1565C0" w:sz="4" w:space="1"/>
        </w:pBdr>
        <w:spacing w:after="160" w:before="160"/>
      </w:pPr>
      <w:r>
        <w:t xml:space="preserve"/>
      </w:r>
    </w:p>
    <w:p>
      <w:pPr>
        <w:spacing w:after="80" w:before="200"/>
        <w:jc w:val="center"/>
      </w:pPr>
      <w:r>
        <w:rPr>
          <w:rFonts w:ascii="Arial" w:cs="Arial" w:eastAsia="Arial" w:hAnsi="Arial"/>
          <w:color w:val="212121"/>
          <w:sz w:val="22"/>
          <w:szCs w:val="22"/>
        </w:rPr>
        <w:t xml:space="preserve">Diseases: 145  |  Symptom Mappings: 1108  |  Hereditary Flags: 31</w:t>
      </w:r>
    </w:p>
    <w:p>
      <w:pPr>
        <w:spacing w:after="80" w:before="0"/>
        <w:jc w:val="center"/>
      </w:pPr>
      <w:r>
        <w:rPr>
          <w:rFonts w:ascii="Arial" w:cs="Arial" w:eastAsia="Arial" w:hAnsi="Arial"/>
          <w:color w:val="757575"/>
          <w:sz w:val="22"/>
          <w:szCs w:val="22"/>
        </w:rPr>
        <w:t xml:space="preserve">Gender-Filtered  ·  Profile-Boosted  ·  Confirmation Tests Included</w:t>
      </w:r>
    </w:p>
    <w:p>
      <w:pPr>
        <w:spacing w:after="0" w:before="160"/>
        <w:jc w:val="center"/>
      </w:pPr>
      <w:r>
        <w:rPr>
          <w:rFonts w:ascii="Arial" w:cs="Arial" w:eastAsia="Arial" w:hAnsi="Arial"/>
          <w:color w:val="757575"/>
          <w:sz w:val="20"/>
          <w:szCs w:val="20"/>
        </w:rPr>
        <w:t xml:space="preserve">AppScale LLP  ·  March 2026</w:t>
      </w:r>
    </w:p>
    <w:p>
      <w:pPr>
        <w:spacing w:after="60" w:before="60"/>
      </w:pPr>
      <w:r>
        <w:t xml:space="preserve"/>
      </w:r>
    </w:p>
    <w:p>
      <w:pPr>
        <w:spacing w:after="60" w:before="60"/>
      </w:pPr>
      <w:r>
        <w:t xml:space="preserve"/>
      </w:r>
    </w:p>
    <w:p>
      <w:r>
        <w:br w:type="page"/>
      </w:r>
    </w:p>
    <w:p>
      <w:pPr>
        <w:pStyle w:val="Heading1"/>
        <w:spacing w:after="160" w:before="400"/>
      </w:pPr>
      <w:r>
        <w:rPr>
          <w:rFonts w:ascii="Arial" w:cs="Arial" w:eastAsia="Arial" w:hAnsi="Arial"/>
          <w:b/>
          <w:bCs/>
          <w:color w:val="1565C0"/>
          <w:sz w:val="36"/>
          <w:szCs w:val="36"/>
        </w:rPr>
        <w:t xml:space="preserve">1. End-to-End Clinical Decision Flow</w:t>
      </w:r>
    </w:p>
    <w:p>
      <w:pPr>
        <w:spacing w:after="60" w:before="60"/>
      </w:pPr>
      <w:r>
        <w:rPr>
          <w:rFonts w:ascii="Arial" w:cs="Arial" w:eastAsia="Arial" w:hAnsi="Arial"/>
          <w:sz w:val="20"/>
          <w:szCs w:val="20"/>
        </w:rPr>
        <w:t xml:space="preserve">This document defines the complete mapping and logic for DhanwantariAI's offline clinical decision support system.</w:t>
      </w:r>
    </w:p>
    <w:p>
      <w:pPr>
        <w:spacing w:after="60" w:before="60"/>
      </w:pPr>
      <w:r>
        <w:t xml:space="preserve"/>
      </w:r>
    </w:p>
    <w:p>
      <w:pPr>
        <w:pStyle w:val="Heading2"/>
        <w:spacing w:after="120" w:before="320"/>
      </w:pPr>
      <w:r>
        <w:rPr>
          <w:rFonts w:ascii="Arial" w:cs="Arial" w:eastAsia="Arial" w:hAnsi="Arial"/>
          <w:b/>
          <w:bCs/>
          <w:color w:val="1565C0"/>
          <w:sz w:val="28"/>
          <w:szCs w:val="28"/>
        </w:rPr>
        <w:t xml:space="preserve">1.1 User Profile Input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4360"/>
      </w:tblGrid>
      <w:tr>
        <w:tc>
          <w:tcPr>
            <w:tcW w:type="dxa" w:w="2800"/>
            <w:tcBorders>
              <w:top w:val="single" w:color="CCCCCC" w:sz="1"/>
              <w:left w:val="single" w:color="CCCCCC" w:sz="1"/>
              <w:bottom w:val="single" w:color="CCCCCC" w:sz="1"/>
              <w:right w:val="single" w:color="CCCCCC" w:sz="1"/>
            </w:tcBorders>
            <w:shd w:fill="1565C0" w:val="clear"/>
            <w:tcMar>
              <w:top w:type="dxa" w:w="100"/>
              <w:left w:type="dxa" w:w="140"/>
              <w:bottom w:type="dxa" w:w="100"/>
              <w:right w:type="dxa" w:w="140"/>
            </w:tcMar>
          </w:tcPr>
          <w:p>
            <w:r>
              <w:rPr>
                <w:rFonts w:ascii="Arial" w:cs="Arial" w:eastAsia="Arial" w:hAnsi="Arial"/>
                <w:b/>
                <w:bCs/>
                <w:color w:val="FFFFFF"/>
                <w:sz w:val="20"/>
                <w:szCs w:val="20"/>
              </w:rPr>
              <w:t xml:space="preserve">Field</w:t>
            </w:r>
          </w:p>
        </w:tc>
        <w:tc>
          <w:tcPr>
            <w:tcW w:type="dxa" w:w="2200"/>
            <w:tcBorders>
              <w:top w:val="single" w:color="CCCCCC" w:sz="1"/>
              <w:left w:val="single" w:color="CCCCCC" w:sz="1"/>
              <w:bottom w:val="single" w:color="CCCCCC" w:sz="1"/>
              <w:right w:val="single" w:color="CCCCCC" w:sz="1"/>
            </w:tcBorders>
            <w:shd w:fill="1565C0" w:val="clear"/>
            <w:tcMar>
              <w:top w:type="dxa" w:w="100"/>
              <w:left w:type="dxa" w:w="140"/>
              <w:bottom w:type="dxa" w:w="100"/>
              <w:right w:type="dxa" w:w="140"/>
            </w:tcMar>
          </w:tcPr>
          <w:p>
            <w:r>
              <w:rPr>
                <w:rFonts w:ascii="Arial" w:cs="Arial" w:eastAsia="Arial" w:hAnsi="Arial"/>
                <w:b/>
                <w:bCs/>
                <w:color w:val="FFFFFF"/>
                <w:sz w:val="20"/>
                <w:szCs w:val="20"/>
              </w:rPr>
              <w:t xml:space="preserve">Type</w:t>
            </w:r>
          </w:p>
        </w:tc>
        <w:tc>
          <w:tcPr>
            <w:tcW w:type="dxa" w:w="4360"/>
            <w:tcBorders>
              <w:top w:val="single" w:color="CCCCCC" w:sz="1"/>
              <w:left w:val="single" w:color="CCCCCC" w:sz="1"/>
              <w:bottom w:val="single" w:color="CCCCCC" w:sz="1"/>
              <w:right w:val="single" w:color="CCCCCC" w:sz="1"/>
            </w:tcBorders>
            <w:shd w:fill="1565C0" w:val="clear"/>
            <w:tcMar>
              <w:top w:type="dxa" w:w="100"/>
              <w:left w:type="dxa" w:w="140"/>
              <w:bottom w:type="dxa" w:w="100"/>
              <w:right w:type="dxa" w:w="140"/>
            </w:tcMar>
          </w:tcPr>
          <w:p>
            <w:r>
              <w:rPr>
                <w:rFonts w:ascii="Arial" w:cs="Arial" w:eastAsia="Arial" w:hAnsi="Arial"/>
                <w:b/>
                <w:bCs/>
                <w:color w:val="FFFFFF"/>
                <w:sz w:val="20"/>
                <w:szCs w:val="20"/>
              </w:rPr>
              <w:t xml:space="preserve">Purpose in Scoring</w:t>
            </w:r>
          </w:p>
        </w:tc>
      </w:tr>
      <w:tr>
        <w:tc>
          <w:tcPr>
            <w:tcW w:type="dxa" w:w="2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val="false"/>
                <w:bCs w:val="false"/>
                <w:color w:val="212121"/>
                <w:sz w:val="19"/>
                <w:szCs w:val="19"/>
              </w:rPr>
              <w:t xml:space="preserve">First Name / Last Name</w:t>
            </w:r>
          </w:p>
        </w:tc>
        <w:tc>
          <w:tcPr>
            <w:tcW w:type="dxa" w:w="2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val="false"/>
                <w:bCs w:val="false"/>
                <w:color w:val="212121"/>
                <w:sz w:val="19"/>
                <w:szCs w:val="19"/>
              </w:rPr>
              <w:t xml:space="preserve">String</w:t>
            </w:r>
          </w:p>
        </w:tc>
        <w:tc>
          <w:tcPr>
            <w:tcW w:type="dxa" w:w="43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val="false"/>
                <w:bCs w:val="false"/>
                <w:color w:val="212121"/>
                <w:sz w:val="19"/>
                <w:szCs w:val="19"/>
              </w:rPr>
              <w:t xml:space="preserve">LLM personalization (address user by name)</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12121"/>
                <w:sz w:val="19"/>
                <w:szCs w:val="19"/>
              </w:rPr>
              <w:t xml:space="preserve">Age</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12121"/>
                <w:sz w:val="19"/>
                <w:szCs w:val="19"/>
              </w:rPr>
              <w:t xml:space="preserve">Integer (years)</w:t>
            </w:r>
          </w:p>
        </w:tc>
        <w:tc>
          <w:tcPr>
            <w:tcW w:type="dxa" w:w="4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12121"/>
                <w:sz w:val="19"/>
                <w:szCs w:val="19"/>
              </w:rPr>
              <w:t xml:space="preserve">Age-bracket risk boost (Child / Young Adult / Middle-aged / Senior)</w:t>
            </w:r>
          </w:p>
        </w:tc>
      </w:tr>
      <w:tr>
        <w:tc>
          <w:tcPr>
            <w:tcW w:type="dxa" w:w="2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val="false"/>
                <w:bCs w:val="false"/>
                <w:color w:val="212121"/>
                <w:sz w:val="19"/>
                <w:szCs w:val="19"/>
              </w:rPr>
              <w:t xml:space="preserve">Gender</w:t>
            </w:r>
          </w:p>
        </w:tc>
        <w:tc>
          <w:tcPr>
            <w:tcW w:type="dxa" w:w="2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val="false"/>
                <w:bCs w:val="false"/>
                <w:color w:val="212121"/>
                <w:sz w:val="19"/>
                <w:szCs w:val="19"/>
              </w:rPr>
              <w:t xml:space="preserve">Male / Female / Other</w:t>
            </w:r>
          </w:p>
        </w:tc>
        <w:tc>
          <w:tcPr>
            <w:tcW w:type="dxa" w:w="43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val="false"/>
                <w:bCs w:val="false"/>
                <w:color w:val="212121"/>
                <w:sz w:val="19"/>
                <w:szCs w:val="19"/>
              </w:rPr>
              <w:t xml:space="preserve">Filters out gender-exclusive diseases before scoring; applies gender-specific epidemiological boosts</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12121"/>
                <w:sz w:val="19"/>
                <w:szCs w:val="19"/>
              </w:rPr>
              <w:t xml:space="preserve">Height (cm)</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12121"/>
                <w:sz w:val="19"/>
                <w:szCs w:val="19"/>
              </w:rPr>
              <w:t xml:space="preserve">Float</w:t>
            </w:r>
          </w:p>
        </w:tc>
        <w:tc>
          <w:tcPr>
            <w:tcW w:type="dxa" w:w="4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12121"/>
                <w:sz w:val="19"/>
                <w:szCs w:val="19"/>
              </w:rPr>
              <w:t xml:space="preserve">Used to calculate BMI</w:t>
            </w:r>
          </w:p>
        </w:tc>
      </w:tr>
      <w:tr>
        <w:tc>
          <w:tcPr>
            <w:tcW w:type="dxa" w:w="2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val="false"/>
                <w:bCs w:val="false"/>
                <w:color w:val="212121"/>
                <w:sz w:val="19"/>
                <w:szCs w:val="19"/>
              </w:rPr>
              <w:t xml:space="preserve">Weight (kg)</w:t>
            </w:r>
          </w:p>
        </w:tc>
        <w:tc>
          <w:tcPr>
            <w:tcW w:type="dxa" w:w="2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val="false"/>
                <w:bCs w:val="false"/>
                <w:color w:val="212121"/>
                <w:sz w:val="19"/>
                <w:szCs w:val="19"/>
              </w:rPr>
              <w:t xml:space="preserve">Float</w:t>
            </w:r>
          </w:p>
        </w:tc>
        <w:tc>
          <w:tcPr>
            <w:tcW w:type="dxa" w:w="43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val="false"/>
                <w:bCs w:val="false"/>
                <w:color w:val="212121"/>
                <w:sz w:val="19"/>
                <w:szCs w:val="19"/>
              </w:rPr>
              <w:t xml:space="preserve">Used to calculate BMI</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12121"/>
                <w:sz w:val="19"/>
                <w:szCs w:val="19"/>
              </w:rPr>
              <w:t xml:space="preserve">Activity Level</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12121"/>
                <w:sz w:val="19"/>
                <w:szCs w:val="19"/>
              </w:rPr>
              <w:t xml:space="preserve">5-level picker</w:t>
            </w:r>
          </w:p>
        </w:tc>
        <w:tc>
          <w:tcPr>
            <w:tcW w:type="dxa" w:w="4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12121"/>
                <w:sz w:val="19"/>
                <w:szCs w:val="19"/>
              </w:rPr>
              <w:t xml:space="preserve">Used to calculate Maintenance Calories (Mifflin-St Jeor × multiplier)</w:t>
            </w:r>
          </w:p>
        </w:tc>
      </w:tr>
      <w:tr>
        <w:tc>
          <w:tcPr>
            <w:tcW w:type="dxa" w:w="2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val="false"/>
                <w:bCs w:val="false"/>
                <w:color w:val="212121"/>
                <w:sz w:val="19"/>
                <w:szCs w:val="19"/>
              </w:rPr>
              <w:t xml:space="preserve">Hereditary Diseases</w:t>
            </w:r>
          </w:p>
        </w:tc>
        <w:tc>
          <w:tcPr>
            <w:tcW w:type="dxa" w:w="2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val="false"/>
                <w:bCs w:val="false"/>
                <w:color w:val="212121"/>
                <w:sz w:val="19"/>
                <w:szCs w:val="19"/>
              </w:rPr>
              <w:t xml:space="preserve">Multi-select list</w:t>
            </w:r>
          </w:p>
        </w:tc>
        <w:tc>
          <w:tcPr>
            <w:tcW w:type="dxa" w:w="43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val="false"/>
                <w:bCs w:val="false"/>
                <w:color w:val="212121"/>
                <w:sz w:val="19"/>
                <w:szCs w:val="19"/>
              </w:rPr>
              <w:t xml:space="preserve">Adds +15 hereditary boost to linked diseases in scoring</w:t>
            </w:r>
          </w:p>
        </w:tc>
      </w:tr>
    </w:tbl>
    <w:p>
      <w:pPr>
        <w:spacing w:after="60" w:before="60"/>
      </w:pPr>
      <w:r>
        <w:t xml:space="preserve"/>
      </w:r>
    </w:p>
    <w:p>
      <w:pPr>
        <w:spacing w:after="60" w:before="60"/>
      </w:pPr>
      <w:r>
        <w:rPr>
          <w:rFonts w:ascii="Arial" w:cs="Arial" w:eastAsia="Arial" w:hAnsi="Arial"/>
          <w:b/>
          <w:bCs/>
          <w:sz w:val="20"/>
          <w:szCs w:val="20"/>
        </w:rPr>
        <w:t xml:space="preserve">BMI Formula:</w:t>
      </w:r>
    </w:p>
    <w:p>
      <w:pPr>
        <w:spacing w:after="60" w:before="60"/>
      </w:pPr>
      <w:r>
        <w:rPr>
          <w:rFonts w:ascii="Arial" w:cs="Arial" w:eastAsia="Arial" w:hAnsi="Arial"/>
          <w:sz w:val="20"/>
          <w:szCs w:val="20"/>
        </w:rPr>
        <w:t xml:space="preserve">BMI = weight_kg ÷ (height_m)²   →   Category: Underweight (&lt;18.5) | Normal (18.5–24.9) | Overweight (25–29.9) | Obese I (30–34.9) | Obese II (35–39.9) | Obese III (≥40)</w:t>
      </w:r>
    </w:p>
    <w:p>
      <w:pPr>
        <w:spacing w:after="60" w:before="60"/>
      </w:pPr>
      <w:r>
        <w:t xml:space="preserve"/>
      </w:r>
    </w:p>
    <w:p>
      <w:pPr>
        <w:spacing w:after="60" w:before="60"/>
      </w:pPr>
      <w:r>
        <w:rPr>
          <w:rFonts w:ascii="Arial" w:cs="Arial" w:eastAsia="Arial" w:hAnsi="Arial"/>
          <w:b/>
          <w:bCs/>
          <w:sz w:val="20"/>
          <w:szCs w:val="20"/>
        </w:rPr>
        <w:t xml:space="preserve">Maintenance Calories:</w:t>
      </w:r>
    </w:p>
    <w:p>
      <w:pPr>
        <w:spacing w:after="60" w:before="60"/>
      </w:pPr>
      <w:r>
        <w:rPr>
          <w:rFonts w:ascii="Arial" w:cs="Arial" w:eastAsia="Arial" w:hAnsi="Arial"/>
          <w:sz w:val="20"/>
          <w:szCs w:val="20"/>
        </w:rPr>
        <w:t xml:space="preserve">Mifflin-St Jeor BMR × Activity Multiplier (1.2 Sedentary → 1.9 Very Active)</w:t>
      </w:r>
    </w:p>
    <w:p>
      <w:pPr>
        <w:spacing w:after="60" w:before="60"/>
      </w:pPr>
      <w:r>
        <w:t xml:space="preserve"/>
      </w:r>
    </w:p>
    <w:p>
      <w:pPr>
        <w:pStyle w:val="Heading2"/>
        <w:spacing w:after="120" w:before="320"/>
      </w:pPr>
      <w:r>
        <w:rPr>
          <w:rFonts w:ascii="Arial" w:cs="Arial" w:eastAsia="Arial" w:hAnsi="Arial"/>
          <w:b/>
          <w:bCs/>
          <w:color w:val="1565C0"/>
          <w:sz w:val="28"/>
          <w:szCs w:val="28"/>
        </w:rPr>
        <w:t xml:space="preserve">1.2 Symptom Selection</w:t>
      </w:r>
    </w:p>
    <w:p>
      <w:pPr>
        <w:spacing w:after="60" w:before="60"/>
      </w:pPr>
      <w:r>
        <w:rPr>
          <w:rFonts w:ascii="Arial" w:cs="Arial" w:eastAsia="Arial" w:hAnsi="Arial"/>
          <w:sz w:val="20"/>
          <w:szCs w:val="20"/>
        </w:rPr>
        <w:t xml:space="preserve">User selects symptoms from categorized modal (Symptom Checker). Symptoms are organized in 10 categories:</w:t>
      </w:r>
    </w:p>
    <w:p>
      <w:pPr>
        <w:pStyle w:val="ListParagraph"/>
        <w:numPr>
          <w:ilvl w:val="0"/>
          <w:numId w:val="2"/>
        </w:numPr>
        <w:spacing w:after="40" w:before="40"/>
      </w:pPr>
      <w:r>
        <w:rPr>
          <w:rFonts w:ascii="Arial" w:cs="Arial" w:eastAsia="Arial" w:hAnsi="Arial"/>
          <w:b w:val="false"/>
          <w:bCs w:val="false"/>
          <w:sz w:val="20"/>
          <w:szCs w:val="20"/>
        </w:rPr>
        <w:t xml:space="preserve">General</w:t>
      </w:r>
    </w:p>
    <w:p>
      <w:pPr>
        <w:pStyle w:val="ListParagraph"/>
        <w:numPr>
          <w:ilvl w:val="0"/>
          <w:numId w:val="2"/>
        </w:numPr>
        <w:spacing w:after="40" w:before="40"/>
      </w:pPr>
      <w:r>
        <w:rPr>
          <w:rFonts w:ascii="Arial" w:cs="Arial" w:eastAsia="Arial" w:hAnsi="Arial"/>
          <w:b w:val="false"/>
          <w:bCs w:val="false"/>
          <w:sz w:val="20"/>
          <w:szCs w:val="20"/>
        </w:rPr>
        <w:t xml:space="preserve">Head &amp; Neurological</w:t>
      </w:r>
    </w:p>
    <w:p>
      <w:pPr>
        <w:pStyle w:val="ListParagraph"/>
        <w:numPr>
          <w:ilvl w:val="0"/>
          <w:numId w:val="2"/>
        </w:numPr>
        <w:spacing w:after="40" w:before="40"/>
      </w:pPr>
      <w:r>
        <w:rPr>
          <w:rFonts w:ascii="Arial" w:cs="Arial" w:eastAsia="Arial" w:hAnsi="Arial"/>
          <w:b w:val="false"/>
          <w:bCs w:val="false"/>
          <w:sz w:val="20"/>
          <w:szCs w:val="20"/>
        </w:rPr>
        <w:t xml:space="preserve">Respiratory</w:t>
      </w:r>
    </w:p>
    <w:p>
      <w:pPr>
        <w:pStyle w:val="ListParagraph"/>
        <w:numPr>
          <w:ilvl w:val="0"/>
          <w:numId w:val="2"/>
        </w:numPr>
        <w:spacing w:after="40" w:before="40"/>
      </w:pPr>
      <w:r>
        <w:rPr>
          <w:rFonts w:ascii="Arial" w:cs="Arial" w:eastAsia="Arial" w:hAnsi="Arial"/>
          <w:b w:val="false"/>
          <w:bCs w:val="false"/>
          <w:sz w:val="20"/>
          <w:szCs w:val="20"/>
        </w:rPr>
        <w:t xml:space="preserve">Gastrointestinal</w:t>
      </w:r>
    </w:p>
    <w:p>
      <w:pPr>
        <w:pStyle w:val="ListParagraph"/>
        <w:numPr>
          <w:ilvl w:val="0"/>
          <w:numId w:val="2"/>
        </w:numPr>
        <w:spacing w:after="40" w:before="40"/>
      </w:pPr>
      <w:r>
        <w:rPr>
          <w:rFonts w:ascii="Arial" w:cs="Arial" w:eastAsia="Arial" w:hAnsi="Arial"/>
          <w:b w:val="false"/>
          <w:bCs w:val="false"/>
          <w:sz w:val="20"/>
          <w:szCs w:val="20"/>
        </w:rPr>
        <w:t xml:space="preserve">Cardiovascular</w:t>
      </w:r>
    </w:p>
    <w:p>
      <w:pPr>
        <w:pStyle w:val="ListParagraph"/>
        <w:numPr>
          <w:ilvl w:val="0"/>
          <w:numId w:val="2"/>
        </w:numPr>
        <w:spacing w:after="40" w:before="40"/>
      </w:pPr>
      <w:r>
        <w:rPr>
          <w:rFonts w:ascii="Arial" w:cs="Arial" w:eastAsia="Arial" w:hAnsi="Arial"/>
          <w:b w:val="false"/>
          <w:bCs w:val="false"/>
          <w:sz w:val="20"/>
          <w:szCs w:val="20"/>
        </w:rPr>
        <w:t xml:space="preserve">Musculoskeletal</w:t>
      </w:r>
    </w:p>
    <w:p>
      <w:pPr>
        <w:pStyle w:val="ListParagraph"/>
        <w:numPr>
          <w:ilvl w:val="0"/>
          <w:numId w:val="2"/>
        </w:numPr>
        <w:spacing w:after="40" w:before="40"/>
      </w:pPr>
      <w:r>
        <w:rPr>
          <w:rFonts w:ascii="Arial" w:cs="Arial" w:eastAsia="Arial" w:hAnsi="Arial"/>
          <w:b w:val="false"/>
          <w:bCs w:val="false"/>
          <w:sz w:val="20"/>
          <w:szCs w:val="20"/>
        </w:rPr>
        <w:t xml:space="preserve">Skin &amp; Hair</w:t>
      </w:r>
    </w:p>
    <w:p>
      <w:pPr>
        <w:pStyle w:val="ListParagraph"/>
        <w:numPr>
          <w:ilvl w:val="0"/>
          <w:numId w:val="2"/>
        </w:numPr>
        <w:spacing w:after="40" w:before="40"/>
      </w:pPr>
      <w:r>
        <w:rPr>
          <w:rFonts w:ascii="Arial" w:cs="Arial" w:eastAsia="Arial" w:hAnsi="Arial"/>
          <w:b w:val="false"/>
          <w:bCs w:val="false"/>
          <w:sz w:val="20"/>
          <w:szCs w:val="20"/>
        </w:rPr>
        <w:t xml:space="preserve">Urinary &amp; Reproductive</w:t>
      </w:r>
    </w:p>
    <w:p>
      <w:pPr>
        <w:pStyle w:val="ListParagraph"/>
        <w:numPr>
          <w:ilvl w:val="0"/>
          <w:numId w:val="2"/>
        </w:numPr>
        <w:spacing w:after="40" w:before="40"/>
      </w:pPr>
      <w:r>
        <w:rPr>
          <w:rFonts w:ascii="Arial" w:cs="Arial" w:eastAsia="Arial" w:hAnsi="Arial"/>
          <w:b w:val="false"/>
          <w:bCs w:val="false"/>
          <w:sz w:val="20"/>
          <w:szCs w:val="20"/>
        </w:rPr>
        <w:t xml:space="preserve">Mental Health</w:t>
      </w:r>
    </w:p>
    <w:p>
      <w:pPr>
        <w:pStyle w:val="ListParagraph"/>
        <w:numPr>
          <w:ilvl w:val="0"/>
          <w:numId w:val="2"/>
        </w:numPr>
        <w:spacing w:after="40" w:before="40"/>
      </w:pPr>
      <w:r>
        <w:rPr>
          <w:rFonts w:ascii="Arial" w:cs="Arial" w:eastAsia="Arial" w:hAnsi="Arial"/>
          <w:b w:val="false"/>
          <w:bCs w:val="false"/>
          <w:sz w:val="20"/>
          <w:szCs w:val="20"/>
        </w:rPr>
        <w:t xml:space="preserve">Endocrine &amp; Metabolic</w:t>
      </w:r>
    </w:p>
    <w:p>
      <w:pPr>
        <w:spacing w:after="60" w:before="60"/>
      </w:pPr>
      <w:r>
        <w:t xml:space="preserve"/>
      </w:r>
    </w:p>
    <w:p>
      <w:pPr>
        <w:spacing w:after="60" w:before="60"/>
      </w:pPr>
      <w:r>
        <w:rPr>
          <w:rFonts w:ascii="Arial" w:cs="Arial" w:eastAsia="Arial" w:hAnsi="Arial"/>
          <w:b/>
          <w:bCs/>
          <w:sz w:val="20"/>
          <w:szCs w:val="20"/>
        </w:rPr>
        <w:t xml:space="preserve">Severity is auto-computed based on symptom selection:</w:t>
      </w:r>
    </w:p>
    <w:p>
      <w:pPr>
        <w:pStyle w:val="ListParagraph"/>
        <w:numPr>
          <w:ilvl w:val="0"/>
          <w:numId w:val="2"/>
        </w:numPr>
        <w:spacing w:after="40" w:before="40"/>
      </w:pPr>
      <w:r>
        <w:rPr>
          <w:rFonts w:ascii="Arial" w:cs="Arial" w:eastAsia="Arial" w:hAnsi="Arial"/>
          <w:b w:val="false"/>
          <w:bCs w:val="false"/>
          <w:sz w:val="20"/>
          <w:szCs w:val="20"/>
        </w:rPr>
        <w:t xml:space="preserve">Mild — 1–2 symptoms, no critical flags</w:t>
      </w:r>
    </w:p>
    <w:p>
      <w:pPr>
        <w:pStyle w:val="ListParagraph"/>
        <w:numPr>
          <w:ilvl w:val="0"/>
          <w:numId w:val="2"/>
        </w:numPr>
        <w:spacing w:after="40" w:before="40"/>
      </w:pPr>
      <w:r>
        <w:rPr>
          <w:rFonts w:ascii="Arial" w:cs="Arial" w:eastAsia="Arial" w:hAnsi="Arial"/>
          <w:b w:val="false"/>
          <w:bCs w:val="false"/>
          <w:sz w:val="20"/>
          <w:szCs w:val="20"/>
        </w:rPr>
        <w:t xml:space="preserve">Moderate — 3–5 symptoms OR BMI &gt; 30 OR any hereditary match</w:t>
      </w:r>
    </w:p>
    <w:p>
      <w:pPr>
        <w:pStyle w:val="ListParagraph"/>
        <w:numPr>
          <w:ilvl w:val="0"/>
          <w:numId w:val="2"/>
        </w:numPr>
        <w:spacing w:after="40" w:before="40"/>
      </w:pPr>
      <w:r>
        <w:rPr>
          <w:rFonts w:ascii="Arial" w:cs="Arial" w:eastAsia="Arial" w:hAnsi="Arial"/>
          <w:b w:val="false"/>
          <w:bCs w:val="false"/>
          <w:sz w:val="20"/>
          <w:szCs w:val="20"/>
        </w:rPr>
        <w:t xml:space="preserve">Severe — 6+ symptoms OR critical symptoms present (hemoptysis, seizures, chest pain, loss of consciousness, blood in stool)</w:t>
      </w:r>
    </w:p>
    <w:p>
      <w:pPr>
        <w:spacing w:after="60" w:before="60"/>
      </w:pPr>
      <w:r>
        <w:t xml:space="preserve"/>
      </w:r>
    </w:p>
    <w:p>
      <w:pPr>
        <w:pStyle w:val="Heading2"/>
        <w:spacing w:after="120" w:before="320"/>
      </w:pPr>
      <w:r>
        <w:rPr>
          <w:rFonts w:ascii="Arial" w:cs="Arial" w:eastAsia="Arial" w:hAnsi="Arial"/>
          <w:b/>
          <w:bCs/>
          <w:color w:val="1565C0"/>
          <w:sz w:val="28"/>
          <w:szCs w:val="28"/>
        </w:rPr>
        <w:t xml:space="preserve">1.3 Scoring &amp; Prediction Engine</w:t>
      </w:r>
    </w:p>
    <w:p>
      <w:pPr>
        <w:spacing w:after="60" w:before="60"/>
      </w:pPr>
      <w:r>
        <w:rPr>
          <w:rFonts w:ascii="Arial" w:cs="Arial" w:eastAsia="Arial" w:hAnsi="Arial"/>
          <w:b/>
          <w:bCs/>
          <w:sz w:val="20"/>
          <w:szCs w:val="20"/>
        </w:rPr>
        <w:t xml:space="preserve">Three-component weighted score. Final score = min(100, A + B + C)</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1800"/>
        <w:gridCol w:w="1200"/>
        <w:gridCol w:w="2960"/>
        <w:gridCol w:w="3000"/>
      </w:tblGrid>
      <w:tr>
        <w:tc>
          <w:tcPr>
            <w:tcW w:type="dxa" w:w="400"/>
            <w:tcBorders>
              <w:top w:val="single" w:color="CCCCCC" w:sz="1"/>
              <w:left w:val="single" w:color="CCCCCC" w:sz="1"/>
              <w:bottom w:val="single" w:color="CCCCCC" w:sz="1"/>
              <w:right w:val="single" w:color="CCCCCC" w:sz="1"/>
            </w:tcBorders>
            <w:shd w:fill="1565C0" w:val="clear"/>
            <w:tcMar>
              <w:top w:type="dxa" w:w="100"/>
              <w:left w:type="dxa" w:w="140"/>
              <w:bottom w:type="dxa" w:w="100"/>
              <w:right w:type="dxa" w:w="140"/>
            </w:tcMar>
          </w:tcPr>
          <w:p>
            <w:r>
              <w:rPr>
                <w:rFonts w:ascii="Arial" w:cs="Arial" w:eastAsia="Arial" w:hAnsi="Arial"/>
                <w:b/>
                <w:bCs/>
                <w:color w:val="FFFFFF"/>
                <w:sz w:val="20"/>
                <w:szCs w:val="20"/>
              </w:rPr>
              <w:t xml:space="preserve"/>
            </w:r>
          </w:p>
        </w:tc>
        <w:tc>
          <w:tcPr>
            <w:tcW w:type="dxa" w:w="1800"/>
            <w:tcBorders>
              <w:top w:val="single" w:color="CCCCCC" w:sz="1"/>
              <w:left w:val="single" w:color="CCCCCC" w:sz="1"/>
              <w:bottom w:val="single" w:color="CCCCCC" w:sz="1"/>
              <w:right w:val="single" w:color="CCCCCC" w:sz="1"/>
            </w:tcBorders>
            <w:shd w:fill="1565C0" w:val="clear"/>
            <w:tcMar>
              <w:top w:type="dxa" w:w="100"/>
              <w:left w:type="dxa" w:w="140"/>
              <w:bottom w:type="dxa" w:w="100"/>
              <w:right w:type="dxa" w:w="140"/>
            </w:tcMar>
          </w:tcPr>
          <w:p>
            <w:r>
              <w:rPr>
                <w:rFonts w:ascii="Arial" w:cs="Arial" w:eastAsia="Arial" w:hAnsi="Arial"/>
                <w:b/>
                <w:bCs/>
                <w:color w:val="FFFFFF"/>
                <w:sz w:val="20"/>
                <w:szCs w:val="20"/>
              </w:rPr>
              <w:t xml:space="preserve">Component</w:t>
            </w:r>
          </w:p>
        </w:tc>
        <w:tc>
          <w:tcPr>
            <w:tcW w:type="dxa" w:w="1200"/>
            <w:tcBorders>
              <w:top w:val="single" w:color="CCCCCC" w:sz="1"/>
              <w:left w:val="single" w:color="CCCCCC" w:sz="1"/>
              <w:bottom w:val="single" w:color="CCCCCC" w:sz="1"/>
              <w:right w:val="single" w:color="CCCCCC" w:sz="1"/>
            </w:tcBorders>
            <w:shd w:fill="1565C0" w:val="clear"/>
            <w:tcMar>
              <w:top w:type="dxa" w:w="100"/>
              <w:left w:type="dxa" w:w="140"/>
              <w:bottom w:type="dxa" w:w="100"/>
              <w:right w:type="dxa" w:w="140"/>
            </w:tcMar>
          </w:tcPr>
          <w:p>
            <w:r>
              <w:rPr>
                <w:rFonts w:ascii="Arial" w:cs="Arial" w:eastAsia="Arial" w:hAnsi="Arial"/>
                <w:b/>
                <w:bCs/>
                <w:color w:val="FFFFFF"/>
                <w:sz w:val="20"/>
                <w:szCs w:val="20"/>
              </w:rPr>
              <w:t xml:space="preserve">Max</w:t>
            </w:r>
          </w:p>
        </w:tc>
        <w:tc>
          <w:tcPr>
            <w:tcW w:type="dxa" w:w="3000"/>
            <w:tcBorders>
              <w:top w:val="single" w:color="CCCCCC" w:sz="1"/>
              <w:left w:val="single" w:color="CCCCCC" w:sz="1"/>
              <w:bottom w:val="single" w:color="CCCCCC" w:sz="1"/>
              <w:right w:val="single" w:color="CCCCCC" w:sz="1"/>
            </w:tcBorders>
            <w:shd w:fill="1565C0" w:val="clear"/>
            <w:tcMar>
              <w:top w:type="dxa" w:w="100"/>
              <w:left w:type="dxa" w:w="140"/>
              <w:bottom w:type="dxa" w:w="100"/>
              <w:right w:type="dxa" w:w="140"/>
            </w:tcMar>
          </w:tcPr>
          <w:p>
            <w:r>
              <w:rPr>
                <w:rFonts w:ascii="Arial" w:cs="Arial" w:eastAsia="Arial" w:hAnsi="Arial"/>
                <w:b/>
                <w:bCs/>
                <w:color w:val="FFFFFF"/>
                <w:sz w:val="20"/>
                <w:szCs w:val="20"/>
              </w:rPr>
              <w:t xml:space="preserve">Formula</w:t>
            </w:r>
          </w:p>
        </w:tc>
        <w:tc>
          <w:tcPr>
            <w:tcW w:type="dxa" w:w="2960"/>
            <w:tcBorders>
              <w:top w:val="single" w:color="CCCCCC" w:sz="1"/>
              <w:left w:val="single" w:color="CCCCCC" w:sz="1"/>
              <w:bottom w:val="single" w:color="CCCCCC" w:sz="1"/>
              <w:right w:val="single" w:color="CCCCCC" w:sz="1"/>
            </w:tcBorders>
            <w:shd w:fill="1565C0" w:val="clear"/>
            <w:tcMar>
              <w:top w:type="dxa" w:w="100"/>
              <w:left w:type="dxa" w:w="140"/>
              <w:bottom w:type="dxa" w:w="100"/>
              <w:right w:type="dxa" w:w="140"/>
            </w:tcMar>
          </w:tcPr>
          <w:p>
            <w:r>
              <w:rPr>
                <w:rFonts w:ascii="Arial" w:cs="Arial" w:eastAsia="Arial" w:hAnsi="Arial"/>
                <w:b/>
                <w:bCs/>
                <w:color w:val="FFFFFF"/>
                <w:sz w:val="20"/>
                <w:szCs w:val="20"/>
              </w:rPr>
              <w:t xml:space="preserve">Notes</w:t>
            </w:r>
          </w:p>
        </w:tc>
      </w:tr>
      <w:tr>
        <w:tc>
          <w:tcPr>
            <w:tcW w:type="dxa" w:w="400"/>
            <w:tcBorders>
              <w:top w:val="single" w:color="CCCCCC" w:sz="1"/>
              <w:left w:val="single" w:color="CCCCCC" w:sz="1"/>
              <w:bottom w:val="single" w:color="CCCCCC" w:sz="1"/>
              <w:right w:val="single" w:color="CCCCCC" w:sz="1"/>
            </w:tcBorders>
            <w:shd w:fill="E3F0FF" w:val="clear"/>
            <w:tcMar>
              <w:top w:type="dxa" w:w="100"/>
              <w:left w:type="dxa" w:w="140"/>
              <w:bottom w:type="dxa" w:w="100"/>
              <w:right w:type="dxa" w:w="140"/>
            </w:tcMar>
          </w:tcPr>
          <w:p>
            <w:r>
              <w:rPr>
                <w:rFonts w:ascii="Arial" w:cs="Arial" w:eastAsia="Arial" w:hAnsi="Arial"/>
                <w:b/>
                <w:bCs/>
                <w:color w:val="1565C0"/>
                <w:sz w:val="19"/>
                <w:szCs w:val="19"/>
              </w:rPr>
              <w:t xml:space="preserve">A</w:t>
            </w:r>
          </w:p>
        </w:tc>
        <w:tc>
          <w:tcPr>
            <w:tcW w:type="dxa" w:w="1800"/>
            <w:tcBorders>
              <w:top w:val="single" w:color="CCCCCC" w:sz="1"/>
              <w:left w:val="single" w:color="CCCCCC" w:sz="1"/>
              <w:bottom w:val="single" w:color="CCCCCC" w:sz="1"/>
              <w:right w:val="single" w:color="CCCCCC" w:sz="1"/>
            </w:tcBorders>
            <w:shd w:fill="E3F0FF" w:val="clear"/>
            <w:tcMar>
              <w:top w:type="dxa" w:w="100"/>
              <w:left w:type="dxa" w:w="140"/>
              <w:bottom w:type="dxa" w:w="100"/>
              <w:right w:type="dxa" w:w="140"/>
            </w:tcMar>
          </w:tcPr>
          <w:p>
            <w:r>
              <w:rPr>
                <w:rFonts w:ascii="Arial" w:cs="Arial" w:eastAsia="Arial" w:hAnsi="Arial"/>
                <w:b w:val="false"/>
                <w:bCs w:val="false"/>
                <w:color w:val="212121"/>
                <w:sz w:val="19"/>
                <w:szCs w:val="19"/>
              </w:rPr>
              <w:t xml:space="preserve">Symptom Match</w:t>
            </w:r>
          </w:p>
        </w:tc>
        <w:tc>
          <w:tcPr>
            <w:tcW w:type="dxa" w:w="1200"/>
            <w:tcBorders>
              <w:top w:val="single" w:color="CCCCCC" w:sz="1"/>
              <w:left w:val="single" w:color="CCCCCC" w:sz="1"/>
              <w:bottom w:val="single" w:color="CCCCCC" w:sz="1"/>
              <w:right w:val="single" w:color="CCCCCC" w:sz="1"/>
            </w:tcBorders>
            <w:shd w:fill="E3F0FF" w:val="clear"/>
            <w:tcMar>
              <w:top w:type="dxa" w:w="100"/>
              <w:left w:type="dxa" w:w="140"/>
              <w:bottom w:type="dxa" w:w="100"/>
              <w:right w:type="dxa" w:w="140"/>
            </w:tcMar>
          </w:tcPr>
          <w:p>
            <w:r>
              <w:rPr>
                <w:rFonts w:ascii="Arial" w:cs="Arial" w:eastAsia="Arial" w:hAnsi="Arial"/>
                <w:b/>
                <w:bCs/>
                <w:color w:val="2E7D32"/>
                <w:sz w:val="19"/>
                <w:szCs w:val="19"/>
              </w:rPr>
              <w:t xml:space="preserve">60 pts</w:t>
            </w:r>
          </w:p>
        </w:tc>
        <w:tc>
          <w:tcPr>
            <w:tcW w:type="dxa" w:w="3000"/>
            <w:tcBorders>
              <w:top w:val="single" w:color="CCCCCC" w:sz="1"/>
              <w:left w:val="single" w:color="CCCCCC" w:sz="1"/>
              <w:bottom w:val="single" w:color="CCCCCC" w:sz="1"/>
              <w:right w:val="single" w:color="CCCCCC" w:sz="1"/>
            </w:tcBorders>
            <w:shd w:fill="E3F0FF" w:val="clear"/>
            <w:tcMar>
              <w:top w:type="dxa" w:w="100"/>
              <w:left w:type="dxa" w:w="140"/>
              <w:bottom w:type="dxa" w:w="100"/>
              <w:right w:type="dxa" w:w="140"/>
            </w:tcMar>
          </w:tcPr>
          <w:p>
            <w:r>
              <w:rPr>
                <w:rFonts w:ascii="Arial" w:cs="Arial" w:eastAsia="Arial" w:hAnsi="Arial"/>
                <w:b w:val="false"/>
                <w:bCs w:val="false"/>
                <w:color w:val="212121"/>
                <w:sz w:val="19"/>
                <w:szCs w:val="19"/>
              </w:rPr>
              <w:t xml:space="preserve">(matched_symptoms ÷ total_disease_symptoms) × 60</w:t>
            </w:r>
          </w:p>
        </w:tc>
        <w:tc>
          <w:tcPr>
            <w:tcW w:type="dxa" w:w="2960"/>
            <w:tcBorders>
              <w:top w:val="single" w:color="CCCCCC" w:sz="1"/>
              <w:left w:val="single" w:color="CCCCCC" w:sz="1"/>
              <w:bottom w:val="single" w:color="CCCCCC" w:sz="1"/>
              <w:right w:val="single" w:color="CCCCCC" w:sz="1"/>
            </w:tcBorders>
            <w:shd w:fill="E3F0FF" w:val="clear"/>
            <w:tcMar>
              <w:top w:type="dxa" w:w="100"/>
              <w:left w:type="dxa" w:w="140"/>
              <w:bottom w:type="dxa" w:w="100"/>
              <w:right w:type="dxa" w:w="140"/>
            </w:tcMar>
          </w:tcPr>
          <w:p>
            <w:r>
              <w:rPr>
                <w:rFonts w:ascii="Arial" w:cs="Arial" w:eastAsia="Arial" w:hAnsi="Arial"/>
                <w:b w:val="false"/>
                <w:bCs w:val="false"/>
                <w:color w:val="212121"/>
                <w:sz w:val="19"/>
                <w:szCs w:val="19"/>
              </w:rPr>
              <w:t xml:space="preserve">Rare symptoms (few diseases) score higher. Common ones like Anxiety/Fatigue have low discriminating power alone.</w:t>
            </w:r>
          </w:p>
        </w:tc>
      </w:tr>
      <w:tr>
        <w:tc>
          <w:tcPr>
            <w:tcW w:type="dxa" w:w="400"/>
            <w:tcBorders>
              <w:top w:val="single" w:color="CCCCCC" w:sz="1"/>
              <w:left w:val="single" w:color="CCCCCC" w:sz="1"/>
              <w:bottom w:val="single" w:color="CCCCCC" w:sz="1"/>
              <w:right w:val="single" w:color="CCCCCC" w:sz="1"/>
            </w:tcBorders>
            <w:shd w:fill="FFF3E0" w:val="clear"/>
            <w:tcMar>
              <w:top w:type="dxa" w:w="100"/>
              <w:left w:type="dxa" w:w="140"/>
              <w:bottom w:type="dxa" w:w="100"/>
              <w:right w:type="dxa" w:w="140"/>
            </w:tcMar>
          </w:tcPr>
          <w:p>
            <w:r>
              <w:rPr>
                <w:rFonts w:ascii="Arial" w:cs="Arial" w:eastAsia="Arial" w:hAnsi="Arial"/>
                <w:b/>
                <w:bCs/>
                <w:color w:val="E65100"/>
                <w:sz w:val="19"/>
                <w:szCs w:val="19"/>
              </w:rPr>
              <w:t xml:space="preserve">B</w:t>
            </w:r>
          </w:p>
        </w:tc>
        <w:tc>
          <w:tcPr>
            <w:tcW w:type="dxa" w:w="1800"/>
            <w:tcBorders>
              <w:top w:val="single" w:color="CCCCCC" w:sz="1"/>
              <w:left w:val="single" w:color="CCCCCC" w:sz="1"/>
              <w:bottom w:val="single" w:color="CCCCCC" w:sz="1"/>
              <w:right w:val="single" w:color="CCCCCC" w:sz="1"/>
            </w:tcBorders>
            <w:shd w:fill="FFF3E0" w:val="clear"/>
            <w:tcMar>
              <w:top w:type="dxa" w:w="100"/>
              <w:left w:type="dxa" w:w="140"/>
              <w:bottom w:type="dxa" w:w="100"/>
              <w:right w:type="dxa" w:w="140"/>
            </w:tcMar>
          </w:tcPr>
          <w:p>
            <w:r>
              <w:rPr>
                <w:rFonts w:ascii="Arial" w:cs="Arial" w:eastAsia="Arial" w:hAnsi="Arial"/>
                <w:b w:val="false"/>
                <w:bCs w:val="false"/>
                <w:color w:val="212121"/>
                <w:sz w:val="19"/>
                <w:szCs w:val="19"/>
              </w:rPr>
              <w:t xml:space="preserve">Profile Risk Boost</w:t>
            </w:r>
          </w:p>
        </w:tc>
        <w:tc>
          <w:tcPr>
            <w:tcW w:type="dxa" w:w="1200"/>
            <w:tcBorders>
              <w:top w:val="single" w:color="CCCCCC" w:sz="1"/>
              <w:left w:val="single" w:color="CCCCCC" w:sz="1"/>
              <w:bottom w:val="single" w:color="CCCCCC" w:sz="1"/>
              <w:right w:val="single" w:color="CCCCCC" w:sz="1"/>
            </w:tcBorders>
            <w:shd w:fill="FFF3E0" w:val="clear"/>
            <w:tcMar>
              <w:top w:type="dxa" w:w="100"/>
              <w:left w:type="dxa" w:w="140"/>
              <w:bottom w:type="dxa" w:w="100"/>
              <w:right w:type="dxa" w:w="140"/>
            </w:tcMar>
          </w:tcPr>
          <w:p>
            <w:r>
              <w:rPr>
                <w:rFonts w:ascii="Arial" w:cs="Arial" w:eastAsia="Arial" w:hAnsi="Arial"/>
                <w:b/>
                <w:bCs/>
                <w:color w:val="E65100"/>
                <w:sz w:val="19"/>
                <w:szCs w:val="19"/>
              </w:rPr>
              <w:t xml:space="preserve">25 pts</w:t>
            </w:r>
          </w:p>
        </w:tc>
        <w:tc>
          <w:tcPr>
            <w:tcW w:type="dxa" w:w="3000"/>
            <w:tcBorders>
              <w:top w:val="single" w:color="CCCCCC" w:sz="1"/>
              <w:left w:val="single" w:color="CCCCCC" w:sz="1"/>
              <w:bottom w:val="single" w:color="CCCCCC" w:sz="1"/>
              <w:right w:val="single" w:color="CCCCCC" w:sz="1"/>
            </w:tcBorders>
            <w:shd w:fill="FFF3E0" w:val="clear"/>
            <w:tcMar>
              <w:top w:type="dxa" w:w="100"/>
              <w:left w:type="dxa" w:w="140"/>
              <w:bottom w:type="dxa" w:w="100"/>
              <w:right w:type="dxa" w:w="140"/>
            </w:tcMar>
          </w:tcPr>
          <w:p>
            <w:r>
              <w:rPr>
                <w:rFonts w:ascii="Arial" w:cs="Arial" w:eastAsia="Arial" w:hAnsi="Arial"/>
                <w:b w:val="false"/>
                <w:bCs w:val="false"/>
                <w:color w:val="212121"/>
                <w:sz w:val="19"/>
                <w:szCs w:val="19"/>
              </w:rPr>
              <w:t xml:space="preserve">BMI boost (max 10) + Age boost (max 10) + Gender boost (max 5)</w:t>
            </w:r>
          </w:p>
        </w:tc>
        <w:tc>
          <w:tcPr>
            <w:tcW w:type="dxa" w:w="2960"/>
            <w:tcBorders>
              <w:top w:val="single" w:color="CCCCCC" w:sz="1"/>
              <w:left w:val="single" w:color="CCCCCC" w:sz="1"/>
              <w:bottom w:val="single" w:color="CCCCCC" w:sz="1"/>
              <w:right w:val="single" w:color="CCCCCC" w:sz="1"/>
            </w:tcBorders>
            <w:shd w:fill="FFF3E0" w:val="clear"/>
            <w:tcMar>
              <w:top w:type="dxa" w:w="100"/>
              <w:left w:type="dxa" w:w="140"/>
              <w:bottom w:type="dxa" w:w="100"/>
              <w:right w:type="dxa" w:w="140"/>
            </w:tcMar>
          </w:tcPr>
          <w:p>
            <w:r>
              <w:rPr>
                <w:rFonts w:ascii="Arial" w:cs="Arial" w:eastAsia="Arial" w:hAnsi="Arial"/>
                <w:b w:val="false"/>
                <w:bCs w:val="false"/>
                <w:color w:val="212121"/>
                <w:sz w:val="19"/>
                <w:szCs w:val="19"/>
              </w:rPr>
              <w:t xml:space="preserve">Capped at 25. Applied per disease individually based on user profile.</w:t>
            </w:r>
          </w:p>
        </w:tc>
      </w:tr>
      <w:tr>
        <w:tc>
          <w:tcPr>
            <w:tcW w:type="dxa" w:w="40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r>
              <w:rPr>
                <w:rFonts w:ascii="Arial" w:cs="Arial" w:eastAsia="Arial" w:hAnsi="Arial"/>
                <w:b/>
                <w:bCs/>
                <w:color w:val="2E7D32"/>
                <w:sz w:val="19"/>
                <w:szCs w:val="19"/>
              </w:rPr>
              <w:t xml:space="preserve">C</w:t>
            </w:r>
          </w:p>
        </w:tc>
        <w:tc>
          <w:tcPr>
            <w:tcW w:type="dxa" w:w="180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r>
              <w:rPr>
                <w:rFonts w:ascii="Arial" w:cs="Arial" w:eastAsia="Arial" w:hAnsi="Arial"/>
                <w:b w:val="false"/>
                <w:bCs w:val="false"/>
                <w:color w:val="212121"/>
                <w:sz w:val="19"/>
                <w:szCs w:val="19"/>
              </w:rPr>
              <w:t xml:space="preserve">Hereditary Boost</w:t>
            </w:r>
          </w:p>
        </w:tc>
        <w:tc>
          <w:tcPr>
            <w:tcW w:type="dxa" w:w="120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r>
              <w:rPr>
                <w:rFonts w:ascii="Arial" w:cs="Arial" w:eastAsia="Arial" w:hAnsi="Arial"/>
                <w:b/>
                <w:bCs/>
                <w:color w:val="2E7D32"/>
                <w:sz w:val="19"/>
                <w:szCs w:val="19"/>
              </w:rPr>
              <w:t xml:space="preserve">15 pts</w:t>
            </w:r>
          </w:p>
        </w:tc>
        <w:tc>
          <w:tcPr>
            <w:tcW w:type="dxa" w:w="300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r>
              <w:rPr>
                <w:rFonts w:ascii="Arial" w:cs="Arial" w:eastAsia="Arial" w:hAnsi="Arial"/>
                <w:b w:val="false"/>
                <w:bCs w:val="false"/>
                <w:color w:val="212121"/>
                <w:sz w:val="19"/>
                <w:szCs w:val="19"/>
              </w:rPr>
              <w:t xml:space="preserve">Binary: +15 if disease linked to any selected hereditary condition</w:t>
            </w:r>
          </w:p>
        </w:tc>
        <w:tc>
          <w:tcPr>
            <w:tcW w:type="dxa" w:w="296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r>
              <w:rPr>
                <w:rFonts w:ascii="Arial" w:cs="Arial" w:eastAsia="Arial" w:hAnsi="Arial"/>
                <w:b w:val="false"/>
                <w:bCs w:val="false"/>
                <w:color w:val="212121"/>
                <w:sz w:val="19"/>
                <w:szCs w:val="19"/>
              </w:rPr>
              <w:t xml:space="preserve">Multiple hereditary selections each apply independently to their linked diseases.</w:t>
            </w:r>
          </w:p>
        </w:tc>
      </w:tr>
    </w:tbl>
    <w:p>
      <w:pPr>
        <w:spacing w:after="60" w:before="60"/>
      </w:pPr>
      <w:r>
        <w:t xml:space="preserve"/>
      </w:r>
    </w:p>
    <w:p>
      <w:pPr>
        <w:pStyle w:val="Heading2"/>
        <w:spacing w:after="120" w:before="320"/>
      </w:pPr>
      <w:r>
        <w:rPr>
          <w:rFonts w:ascii="Arial" w:cs="Arial" w:eastAsia="Arial" w:hAnsi="Arial"/>
          <w:b/>
          <w:bCs/>
          <w:color w:val="1565C0"/>
          <w:sz w:val="28"/>
          <w:szCs w:val="28"/>
        </w:rPr>
        <w:t xml:space="preserve">1.4 Match Tiers &amp; Display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160"/>
      </w:tblGrid>
      <w:tr>
        <w:tc>
          <w:tcPr>
            <w:tcW w:type="dxa" w:w="2400"/>
            <w:tcBorders>
              <w:top w:val="single" w:color="CCCCCC" w:sz="1"/>
              <w:left w:val="single" w:color="CCCCCC" w:sz="1"/>
              <w:bottom w:val="single" w:color="CCCCCC" w:sz="1"/>
              <w:right w:val="single" w:color="CCCCCC" w:sz="1"/>
            </w:tcBorders>
            <w:shd w:fill="1565C0" w:val="clear"/>
            <w:tcMar>
              <w:top w:type="dxa" w:w="100"/>
              <w:left w:type="dxa" w:w="140"/>
              <w:bottom w:type="dxa" w:w="100"/>
              <w:right w:type="dxa" w:w="140"/>
            </w:tcMar>
          </w:tcPr>
          <w:p>
            <w:r>
              <w:rPr>
                <w:rFonts w:ascii="Arial" w:cs="Arial" w:eastAsia="Arial" w:hAnsi="Arial"/>
                <w:b/>
                <w:bCs/>
                <w:color w:val="FFFFFF"/>
                <w:sz w:val="20"/>
                <w:szCs w:val="20"/>
              </w:rPr>
              <w:t xml:space="preserve">Badge</w:t>
            </w:r>
          </w:p>
        </w:tc>
        <w:tc>
          <w:tcPr>
            <w:tcW w:type="dxa" w:w="1800"/>
            <w:tcBorders>
              <w:top w:val="single" w:color="CCCCCC" w:sz="1"/>
              <w:left w:val="single" w:color="CCCCCC" w:sz="1"/>
              <w:bottom w:val="single" w:color="CCCCCC" w:sz="1"/>
              <w:right w:val="single" w:color="CCCCCC" w:sz="1"/>
            </w:tcBorders>
            <w:shd w:fill="1565C0" w:val="clear"/>
            <w:tcMar>
              <w:top w:type="dxa" w:w="100"/>
              <w:left w:type="dxa" w:w="140"/>
              <w:bottom w:type="dxa" w:w="100"/>
              <w:right w:type="dxa" w:w="140"/>
            </w:tcMar>
          </w:tcPr>
          <w:p>
            <w:r>
              <w:rPr>
                <w:rFonts w:ascii="Arial" w:cs="Arial" w:eastAsia="Arial" w:hAnsi="Arial"/>
                <w:b/>
                <w:bCs/>
                <w:color w:val="FFFFFF"/>
                <w:sz w:val="20"/>
                <w:szCs w:val="20"/>
              </w:rPr>
              <w:t xml:space="preserve">Score Range</w:t>
            </w:r>
          </w:p>
        </w:tc>
        <w:tc>
          <w:tcPr>
            <w:tcW w:type="dxa" w:w="5160"/>
            <w:tcBorders>
              <w:top w:val="single" w:color="CCCCCC" w:sz="1"/>
              <w:left w:val="single" w:color="CCCCCC" w:sz="1"/>
              <w:bottom w:val="single" w:color="CCCCCC" w:sz="1"/>
              <w:right w:val="single" w:color="CCCCCC" w:sz="1"/>
            </w:tcBorders>
            <w:shd w:fill="1565C0" w:val="clear"/>
            <w:tcMar>
              <w:top w:type="dxa" w:w="100"/>
              <w:left w:type="dxa" w:w="140"/>
              <w:bottom w:type="dxa" w:w="100"/>
              <w:right w:type="dxa" w:w="140"/>
            </w:tcMar>
          </w:tcPr>
          <w:p>
            <w:r>
              <w:rPr>
                <w:rFonts w:ascii="Arial" w:cs="Arial" w:eastAsia="Arial" w:hAnsi="Arial"/>
                <w:b/>
                <w:bCs/>
                <w:color w:val="FFFFFF"/>
                <w:sz w:val="20"/>
                <w:szCs w:val="20"/>
              </w:rPr>
              <w:t xml:space="preserve">Display Behaviour</w:t>
            </w:r>
          </w:p>
        </w:tc>
      </w:tr>
      <w:tr>
        <w:tc>
          <w:tcPr>
            <w:tcW w:type="dxa" w:w="2400"/>
            <w:tcBorders>
              <w:top w:val="single" w:color="CCCCCC" w:sz="1"/>
              <w:left w:val="single" w:color="CCCCCC" w:sz="1"/>
              <w:bottom w:val="single" w:color="CCCCCC" w:sz="1"/>
              <w:right w:val="single" w:color="CCCCCC" w:sz="1"/>
            </w:tcBorders>
            <w:shd w:fill="FFEBEE" w:val="clear"/>
            <w:tcMar>
              <w:top w:type="dxa" w:w="100"/>
              <w:left w:type="dxa" w:w="140"/>
              <w:bottom w:type="dxa" w:w="100"/>
              <w:right w:type="dxa" w:w="140"/>
            </w:tcMar>
          </w:tcPr>
          <w:p>
            <w:r>
              <w:rPr>
                <w:rFonts w:ascii="Arial" w:cs="Arial" w:eastAsia="Arial" w:hAnsi="Arial"/>
                <w:b/>
                <w:bCs/>
                <w:color w:val="C62828"/>
                <w:sz w:val="19"/>
                <w:szCs w:val="19"/>
              </w:rPr>
              <w:t xml:space="preserve">🔴 High Match</w:t>
            </w:r>
          </w:p>
        </w:tc>
        <w:tc>
          <w:tcPr>
            <w:tcW w:type="dxa" w:w="1800"/>
            <w:tcBorders>
              <w:top w:val="single" w:color="CCCCCC" w:sz="1"/>
              <w:left w:val="single" w:color="CCCCCC" w:sz="1"/>
              <w:bottom w:val="single" w:color="CCCCCC" w:sz="1"/>
              <w:right w:val="single" w:color="CCCCCC" w:sz="1"/>
            </w:tcBorders>
            <w:shd w:fill="FFEBEE" w:val="clear"/>
            <w:tcMar>
              <w:top w:type="dxa" w:w="100"/>
              <w:left w:type="dxa" w:w="140"/>
              <w:bottom w:type="dxa" w:w="100"/>
              <w:right w:type="dxa" w:w="140"/>
            </w:tcMar>
          </w:tcPr>
          <w:p>
            <w:r>
              <w:rPr>
                <w:rFonts w:ascii="Arial" w:cs="Arial" w:eastAsia="Arial" w:hAnsi="Arial"/>
                <w:b/>
                <w:bCs/>
                <w:color w:val="C62828"/>
                <w:sz w:val="19"/>
                <w:szCs w:val="19"/>
              </w:rPr>
              <w:t xml:space="preserve">70–100%</w:t>
            </w:r>
          </w:p>
        </w:tc>
        <w:tc>
          <w:tcPr>
            <w:tcW w:type="dxa" w:w="5160"/>
            <w:tcBorders>
              <w:top w:val="single" w:color="CCCCCC" w:sz="1"/>
              <w:left w:val="single" w:color="CCCCCC" w:sz="1"/>
              <w:bottom w:val="single" w:color="CCCCCC" w:sz="1"/>
              <w:right w:val="single" w:color="CCCCCC" w:sz="1"/>
            </w:tcBorders>
            <w:shd w:fill="FFEBEE" w:val="clear"/>
            <w:tcMar>
              <w:top w:type="dxa" w:w="100"/>
              <w:left w:type="dxa" w:w="140"/>
              <w:bottom w:type="dxa" w:w="100"/>
              <w:right w:type="dxa" w:w="140"/>
            </w:tcMar>
          </w:tcPr>
          <w:p>
            <w:r>
              <w:rPr>
                <w:rFonts w:ascii="Arial" w:cs="Arial" w:eastAsia="Arial" w:hAnsi="Arial"/>
                <w:b w:val="false"/>
                <w:bCs w:val="false"/>
                <w:color w:val="212121"/>
                <w:sz w:val="19"/>
                <w:szCs w:val="19"/>
              </w:rPr>
              <w:t xml:space="preserve">Shown prominently at top. Urgent 'consult doctor' messaging.</w:t>
            </w:r>
          </w:p>
        </w:tc>
      </w:tr>
      <w:tr>
        <w:tc>
          <w:tcPr>
            <w:tcW w:type="dxa" w:w="2400"/>
            <w:tcBorders>
              <w:top w:val="single" w:color="CCCCCC" w:sz="1"/>
              <w:left w:val="single" w:color="CCCCCC" w:sz="1"/>
              <w:bottom w:val="single" w:color="CCCCCC" w:sz="1"/>
              <w:right w:val="single" w:color="CCCCCC" w:sz="1"/>
            </w:tcBorders>
            <w:shd w:fill="FFF3E0" w:val="clear"/>
            <w:tcMar>
              <w:top w:type="dxa" w:w="100"/>
              <w:left w:type="dxa" w:w="140"/>
              <w:bottom w:type="dxa" w:w="100"/>
              <w:right w:type="dxa" w:w="140"/>
            </w:tcMar>
          </w:tcPr>
          <w:p>
            <w:r>
              <w:rPr>
                <w:rFonts w:ascii="Arial" w:cs="Arial" w:eastAsia="Arial" w:hAnsi="Arial"/>
                <w:b/>
                <w:bCs/>
                <w:color w:val="E65100"/>
                <w:sz w:val="19"/>
                <w:szCs w:val="19"/>
              </w:rPr>
              <w:t xml:space="preserve">🟠 Medium Match</w:t>
            </w:r>
          </w:p>
        </w:tc>
        <w:tc>
          <w:tcPr>
            <w:tcW w:type="dxa" w:w="1800"/>
            <w:tcBorders>
              <w:top w:val="single" w:color="CCCCCC" w:sz="1"/>
              <w:left w:val="single" w:color="CCCCCC" w:sz="1"/>
              <w:bottom w:val="single" w:color="CCCCCC" w:sz="1"/>
              <w:right w:val="single" w:color="CCCCCC" w:sz="1"/>
            </w:tcBorders>
            <w:shd w:fill="FFF3E0" w:val="clear"/>
            <w:tcMar>
              <w:top w:type="dxa" w:w="100"/>
              <w:left w:type="dxa" w:w="140"/>
              <w:bottom w:type="dxa" w:w="100"/>
              <w:right w:type="dxa" w:w="140"/>
            </w:tcMar>
          </w:tcPr>
          <w:p>
            <w:r>
              <w:rPr>
                <w:rFonts w:ascii="Arial" w:cs="Arial" w:eastAsia="Arial" w:hAnsi="Arial"/>
                <w:b/>
                <w:bCs/>
                <w:color w:val="E65100"/>
                <w:sz w:val="19"/>
                <w:szCs w:val="19"/>
              </w:rPr>
              <w:t xml:space="preserve">40–69%</w:t>
            </w:r>
          </w:p>
        </w:tc>
        <w:tc>
          <w:tcPr>
            <w:tcW w:type="dxa" w:w="5160"/>
            <w:tcBorders>
              <w:top w:val="single" w:color="CCCCCC" w:sz="1"/>
              <w:left w:val="single" w:color="CCCCCC" w:sz="1"/>
              <w:bottom w:val="single" w:color="CCCCCC" w:sz="1"/>
              <w:right w:val="single" w:color="CCCCCC" w:sz="1"/>
            </w:tcBorders>
            <w:shd w:fill="FFF3E0" w:val="clear"/>
            <w:tcMar>
              <w:top w:type="dxa" w:w="100"/>
              <w:left w:type="dxa" w:w="140"/>
              <w:bottom w:type="dxa" w:w="100"/>
              <w:right w:type="dxa" w:w="140"/>
            </w:tcMar>
          </w:tcPr>
          <w:p>
            <w:r>
              <w:rPr>
                <w:rFonts w:ascii="Arial" w:cs="Arial" w:eastAsia="Arial" w:hAnsi="Arial"/>
                <w:b w:val="false"/>
                <w:bCs w:val="false"/>
                <w:color w:val="212121"/>
                <w:sz w:val="19"/>
                <w:szCs w:val="19"/>
              </w:rPr>
              <w:t xml:space="preserve">Shown with 'monitoring recommended' note.</w:t>
            </w:r>
          </w:p>
        </w:tc>
      </w:tr>
      <w:tr>
        <w:tc>
          <w:tcPr>
            <w:tcW w:type="dxa" w:w="24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val="false"/>
                <w:bCs w:val="false"/>
                <w:color w:val="757575"/>
                <w:sz w:val="19"/>
                <w:szCs w:val="19"/>
              </w:rPr>
              <w:t xml:space="preserve">⚫ Low Match</w:t>
            </w:r>
          </w:p>
        </w:tc>
        <w:tc>
          <w:tcPr>
            <w:tcW w:type="dxa" w:w="1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val="false"/>
                <w:bCs w:val="false"/>
                <w:color w:val="212121"/>
                <w:sz w:val="19"/>
                <w:szCs w:val="19"/>
              </w:rPr>
              <w:t xml:space="preserve">15–39%</w:t>
            </w:r>
          </w:p>
        </w:tc>
        <w:tc>
          <w:tcPr>
            <w:tcW w:type="dxa" w:w="51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val="false"/>
                <w:bCs w:val="false"/>
                <w:color w:val="212121"/>
                <w:sz w:val="19"/>
                <w:szCs w:val="19"/>
              </w:rPr>
              <w:t xml:space="preserve">Shown at bottom as 'possible but unlikely'. No alarming language.</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12121"/>
                <w:sz w:val="19"/>
                <w:szCs w:val="19"/>
              </w:rPr>
              <w:t xml:space="preserve">Hidden</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12121"/>
                <w:sz w:val="19"/>
                <w:szCs w:val="19"/>
              </w:rPr>
              <w:t xml:space="preserve">&lt; 15%</w:t>
            </w:r>
          </w:p>
        </w:tc>
        <w:tc>
          <w:tcPr>
            <w:tcW w:type="dxa" w:w="5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12121"/>
                <w:sz w:val="19"/>
                <w:szCs w:val="19"/>
              </w:rPr>
              <w:t xml:space="preserve">Not shown. Filtered out before rendering.</w:t>
            </w:r>
          </w:p>
        </w:tc>
      </w:tr>
    </w:tbl>
    <w:p>
      <w:pPr>
        <w:spacing w:after="60" w:before="60"/>
      </w:pPr>
      <w:r>
        <w:t xml:space="preserve"/>
      </w:r>
    </w:p>
    <w:p>
      <w:pPr>
        <w:pStyle w:val="Heading2"/>
        <w:spacing w:after="120" w:before="320"/>
      </w:pPr>
      <w:r>
        <w:rPr>
          <w:rFonts w:ascii="Arial" w:cs="Arial" w:eastAsia="Arial" w:hAnsi="Arial"/>
          <w:b/>
          <w:bCs/>
          <w:color w:val="1565C0"/>
          <w:sz w:val="28"/>
          <w:szCs w:val="28"/>
        </w:rPr>
        <w:t xml:space="preserve">1.5 LLM Personalized Analysis</w:t>
      </w:r>
    </w:p>
    <w:p>
      <w:pPr>
        <w:spacing w:after="60" w:before="60"/>
      </w:pPr>
      <w:r>
        <w:rPr>
          <w:rFonts w:ascii="Arial" w:cs="Arial" w:eastAsia="Arial" w:hAnsi="Arial"/>
          <w:sz w:val="20"/>
          <w:szCs w:val="20"/>
        </w:rPr>
        <w:t xml:space="preserve">The following structured payload is sent to the on-device LLM to generate the personalized analysis paragraph shown above the disease list:</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565C0" w:val="clear"/>
            <w:tcMar>
              <w:top w:type="dxa" w:w="100"/>
              <w:left w:type="dxa" w:w="140"/>
              <w:bottom w:type="dxa" w:w="100"/>
              <w:right w:type="dxa" w:w="140"/>
            </w:tcMar>
          </w:tcPr>
          <w:p>
            <w:r>
              <w:rPr>
                <w:rFonts w:ascii="Arial" w:cs="Arial" w:eastAsia="Arial" w:hAnsi="Arial"/>
                <w:b/>
                <w:bCs/>
                <w:color w:val="FFFFFF"/>
                <w:sz w:val="20"/>
                <w:szCs w:val="20"/>
              </w:rPr>
              <w:t xml:space="preserve">Field</w:t>
            </w:r>
          </w:p>
        </w:tc>
        <w:tc>
          <w:tcPr>
            <w:tcW w:type="dxa" w:w="6560"/>
            <w:tcBorders>
              <w:top w:val="single" w:color="CCCCCC" w:sz="1"/>
              <w:left w:val="single" w:color="CCCCCC" w:sz="1"/>
              <w:bottom w:val="single" w:color="CCCCCC" w:sz="1"/>
              <w:right w:val="single" w:color="CCCCCC" w:sz="1"/>
            </w:tcBorders>
            <w:shd w:fill="1565C0" w:val="clear"/>
            <w:tcMar>
              <w:top w:type="dxa" w:w="100"/>
              <w:left w:type="dxa" w:w="140"/>
              <w:bottom w:type="dxa" w:w="100"/>
              <w:right w:type="dxa" w:w="140"/>
            </w:tcMar>
          </w:tcPr>
          <w:p>
            <w:r>
              <w:rPr>
                <w:rFonts w:ascii="Arial" w:cs="Arial" w:eastAsia="Arial" w:hAnsi="Arial"/>
                <w:b/>
                <w:bCs/>
                <w:color w:val="FFFFFF"/>
                <w:sz w:val="20"/>
                <w:szCs w:val="20"/>
              </w:rPr>
              <w:t xml:space="preserve">Content</w:t>
            </w:r>
          </w:p>
        </w:tc>
      </w:tr>
      <w:tr>
        <w:tc>
          <w:tcPr>
            <w:tcW w:type="dxa" w:w="2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color w:val="1565C0"/>
                <w:sz w:val="19"/>
                <w:szCs w:val="19"/>
              </w:rPr>
              <w:t xml:space="preserve">user_name</w:t>
            </w:r>
          </w:p>
        </w:tc>
        <w:tc>
          <w:tcPr>
            <w:tcW w:type="dxa" w:w="65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val="false"/>
                <w:bCs w:val="false"/>
                <w:color w:val="212121"/>
                <w:sz w:val="19"/>
                <w:szCs w:val="19"/>
              </w:rPr>
              <w:t xml:space="preserve">Patient first name — used to address them directly</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1565C0"/>
                <w:sz w:val="19"/>
                <w:szCs w:val="19"/>
              </w:rPr>
              <w:t xml:space="preserve">age</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12121"/>
                <w:sz w:val="19"/>
                <w:szCs w:val="19"/>
              </w:rPr>
              <w:t xml:space="preserve">Integer — used to reference age-specific risk</w:t>
            </w:r>
          </w:p>
        </w:tc>
      </w:tr>
      <w:tr>
        <w:tc>
          <w:tcPr>
            <w:tcW w:type="dxa" w:w="2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color w:val="1565C0"/>
                <w:sz w:val="19"/>
                <w:szCs w:val="19"/>
              </w:rPr>
              <w:t xml:space="preserve">gender</w:t>
            </w:r>
          </w:p>
        </w:tc>
        <w:tc>
          <w:tcPr>
            <w:tcW w:type="dxa" w:w="65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val="false"/>
                <w:bCs w:val="false"/>
                <w:color w:val="212121"/>
                <w:sz w:val="19"/>
                <w:szCs w:val="19"/>
              </w:rPr>
              <w:t xml:space="preserve">male / female / other — for personalized language</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1565C0"/>
                <w:sz w:val="19"/>
                <w:szCs w:val="19"/>
              </w:rPr>
              <w:t xml:space="preserve">bmi + bmi_category</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12121"/>
                <w:sz w:val="19"/>
                <w:szCs w:val="19"/>
              </w:rPr>
              <w:t xml:space="preserve">e.g. 34.5 · Obese (Class I) — central to analysis</w:t>
            </w:r>
          </w:p>
        </w:tc>
      </w:tr>
      <w:tr>
        <w:tc>
          <w:tcPr>
            <w:tcW w:type="dxa" w:w="2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color w:val="1565C0"/>
                <w:sz w:val="19"/>
                <w:szCs w:val="19"/>
              </w:rPr>
              <w:t xml:space="preserve">maintenance_calories</w:t>
            </w:r>
          </w:p>
        </w:tc>
        <w:tc>
          <w:tcPr>
            <w:tcW w:type="dxa" w:w="65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val="false"/>
                <w:bCs w:val="false"/>
                <w:color w:val="212121"/>
                <w:sz w:val="19"/>
                <w:szCs w:val="19"/>
              </w:rPr>
              <w:t xml:space="preserve">e.g. 2,571 kcal/day — contextual health info</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1565C0"/>
                <w:sz w:val="19"/>
                <w:szCs w:val="19"/>
              </w:rPr>
              <w:t xml:space="preserve">hereditary_diseases[]</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12121"/>
                <w:sz w:val="19"/>
                <w:szCs w:val="19"/>
              </w:rPr>
              <w:t xml:space="preserve">List of selected hereditary conditions — LLM references them explicitly</w:t>
            </w:r>
          </w:p>
        </w:tc>
      </w:tr>
      <w:tr>
        <w:tc>
          <w:tcPr>
            <w:tcW w:type="dxa" w:w="2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color w:val="1565C0"/>
                <w:sz w:val="19"/>
                <w:szCs w:val="19"/>
              </w:rPr>
              <w:t xml:space="preserve">selected_symptoms[]</w:t>
            </w:r>
          </w:p>
        </w:tc>
        <w:tc>
          <w:tcPr>
            <w:tcW w:type="dxa" w:w="65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val="false"/>
                <w:bCs w:val="false"/>
                <w:color w:val="212121"/>
                <w:sz w:val="19"/>
                <w:szCs w:val="19"/>
              </w:rPr>
              <w:t xml:space="preserve">All user-selected symptoms — LLM lists them in analysis</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1565C0"/>
                <w:sz w:val="19"/>
                <w:szCs w:val="19"/>
              </w:rPr>
              <w:t xml:space="preserve">severity_level</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12121"/>
                <w:sz w:val="19"/>
                <w:szCs w:val="19"/>
              </w:rPr>
              <w:t xml:space="preserve">mild / moderate / severe — sets urgency tone</w:t>
            </w:r>
          </w:p>
        </w:tc>
      </w:tr>
      <w:tr>
        <w:tc>
          <w:tcPr>
            <w:tcW w:type="dxa" w:w="2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color w:val="1565C0"/>
                <w:sz w:val="19"/>
                <w:szCs w:val="19"/>
              </w:rPr>
              <w:t xml:space="preserve">top_diseases[]</w:t>
            </w:r>
          </w:p>
        </w:tc>
        <w:tc>
          <w:tcPr>
            <w:tcW w:type="dxa" w:w="65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val="false"/>
                <w:bCs w:val="false"/>
                <w:color w:val="212121"/>
                <w:sz w:val="19"/>
                <w:szCs w:val="19"/>
              </w:rPr>
              <w:t xml:space="preserve">Top 5 diseases: name + score + matched_symptoms + boost_reasons</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1565C0"/>
                <w:sz w:val="19"/>
                <w:szCs w:val="19"/>
              </w:rPr>
              <w:t xml:space="preserve">boost_reasons[]</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12121"/>
                <w:sz w:val="19"/>
                <w:szCs w:val="19"/>
              </w:rPr>
              <w:t xml:space="preserve">Why profile boosted this disease (e.g. 'BMI 34.5 increases T2D risk')</w:t>
            </w:r>
          </w:p>
        </w:tc>
      </w:tr>
    </w:tbl>
    <w:p>
      <w:pPr>
        <w:spacing w:after="60" w:before="60"/>
      </w:pPr>
      <w:r>
        <w:t xml:space="preserve"/>
      </w:r>
    </w:p>
    <w:p>
      <w:pPr>
        <w:pStyle w:val="Heading2"/>
        <w:spacing w:after="120" w:before="320"/>
      </w:pPr>
      <w:r>
        <w:rPr>
          <w:rFonts w:ascii="Arial" w:cs="Arial" w:eastAsia="Arial" w:hAnsi="Arial"/>
          <w:b/>
          <w:bCs/>
          <w:color w:val="1565C0"/>
          <w:sz w:val="28"/>
          <w:szCs w:val="28"/>
        </w:rPr>
        <w:t xml:space="preserve">1.6 Disease Detail Screen</w:t>
      </w:r>
    </w:p>
    <w:p>
      <w:pPr>
        <w:spacing w:after="60" w:before="60"/>
      </w:pPr>
      <w:r>
        <w:rPr>
          <w:rFonts w:ascii="Arial" w:cs="Arial" w:eastAsia="Arial" w:hAnsi="Arial"/>
          <w:sz w:val="20"/>
          <w:szCs w:val="20"/>
        </w:rPr>
        <w:t xml:space="preserve">When user taps a disease from the Probable Conditions list, full disease info is shown:</w:t>
      </w:r>
    </w:p>
    <w:p>
      <w:pPr>
        <w:pStyle w:val="ListParagraph"/>
        <w:numPr>
          <w:ilvl w:val="0"/>
          <w:numId w:val="2"/>
        </w:numPr>
        <w:spacing w:after="40" w:before="40"/>
      </w:pPr>
      <w:r>
        <w:rPr>
          <w:rFonts w:ascii="Arial" w:cs="Arial" w:eastAsia="Arial" w:hAnsi="Arial"/>
          <w:b w:val="false"/>
          <w:bCs w:val="false"/>
          <w:sz w:val="20"/>
          <w:szCs w:val="20"/>
        </w:rPr>
        <w:t xml:space="preserve">Disease name, match score, match tier badge</w:t>
      </w:r>
    </w:p>
    <w:p>
      <w:pPr>
        <w:pStyle w:val="ListParagraph"/>
        <w:numPr>
          <w:ilvl w:val="0"/>
          <w:numId w:val="2"/>
        </w:numPr>
        <w:spacing w:after="40" w:before="40"/>
      </w:pPr>
      <w:r>
        <w:rPr>
          <w:rFonts w:ascii="Arial" w:cs="Arial" w:eastAsia="Arial" w:hAnsi="Arial"/>
          <w:b w:val="false"/>
          <w:bCs w:val="false"/>
          <w:sz w:val="20"/>
          <w:szCs w:val="20"/>
        </w:rPr>
        <w:t xml:space="preserve">Matched symptoms (highlighted green)</w:t>
      </w:r>
    </w:p>
    <w:p>
      <w:pPr>
        <w:pStyle w:val="ListParagraph"/>
        <w:numPr>
          <w:ilvl w:val="0"/>
          <w:numId w:val="2"/>
        </w:numPr>
        <w:spacing w:after="40" w:before="40"/>
      </w:pPr>
      <w:r>
        <w:rPr>
          <w:rFonts w:ascii="Arial" w:cs="Arial" w:eastAsia="Arial" w:hAnsi="Arial"/>
          <w:b w:val="false"/>
          <w:bCs w:val="false"/>
          <w:sz w:val="20"/>
          <w:szCs w:val="20"/>
        </w:rPr>
        <w:t xml:space="preserve">Why this matched: profile boost reasons (BMI, age, hereditary)</w:t>
      </w:r>
    </w:p>
    <w:p>
      <w:pPr>
        <w:pStyle w:val="ListParagraph"/>
        <w:numPr>
          <w:ilvl w:val="0"/>
          <w:numId w:val="2"/>
        </w:numPr>
        <w:spacing w:after="40" w:before="40"/>
      </w:pPr>
      <w:r>
        <w:rPr>
          <w:rFonts w:ascii="Arial" w:cs="Arial" w:eastAsia="Arial" w:hAnsi="Arial"/>
          <w:b w:val="false"/>
          <w:bCs w:val="false"/>
          <w:sz w:val="20"/>
          <w:szCs w:val="20"/>
        </w:rPr>
        <w:t xml:space="preserve">Confirmation Tests recommended (prioritized — see Section 5)</w:t>
      </w:r>
    </w:p>
    <w:p>
      <w:pPr>
        <w:pStyle w:val="ListParagraph"/>
        <w:numPr>
          <w:ilvl w:val="0"/>
          <w:numId w:val="2"/>
        </w:numPr>
        <w:spacing w:after="40" w:before="40"/>
      </w:pPr>
      <w:r>
        <w:rPr>
          <w:rFonts w:ascii="Arial" w:cs="Arial" w:eastAsia="Arial" w:hAnsi="Arial"/>
          <w:b w:val="false"/>
          <w:bCs w:val="false"/>
          <w:sz w:val="20"/>
          <w:szCs w:val="20"/>
        </w:rPr>
        <w:t xml:space="preserve">Generic Medicines (from dataset)</w:t>
      </w:r>
    </w:p>
    <w:p>
      <w:pPr>
        <w:pStyle w:val="ListParagraph"/>
        <w:numPr>
          <w:ilvl w:val="0"/>
          <w:numId w:val="2"/>
        </w:numPr>
        <w:spacing w:after="40" w:before="40"/>
      </w:pPr>
      <w:r>
        <w:rPr>
          <w:rFonts w:ascii="Arial" w:cs="Arial" w:eastAsia="Arial" w:hAnsi="Arial"/>
          <w:b w:val="false"/>
          <w:bCs w:val="false"/>
          <w:sz w:val="20"/>
          <w:szCs w:val="20"/>
        </w:rPr>
        <w:t xml:space="preserve">Jan Aushadhi Medicines + Prices</w:t>
      </w:r>
    </w:p>
    <w:p>
      <w:pPr>
        <w:pStyle w:val="ListParagraph"/>
        <w:numPr>
          <w:ilvl w:val="0"/>
          <w:numId w:val="2"/>
        </w:numPr>
        <w:spacing w:after="40" w:before="40"/>
      </w:pPr>
      <w:r>
        <w:rPr>
          <w:rFonts w:ascii="Arial" w:cs="Arial" w:eastAsia="Arial" w:hAnsi="Arial"/>
          <w:b w:val="false"/>
          <w:bCs w:val="false"/>
          <w:sz w:val="20"/>
          <w:szCs w:val="20"/>
        </w:rPr>
        <w:t xml:space="preserve">Ayurvedic Medicines</w:t>
      </w:r>
    </w:p>
    <w:p>
      <w:pPr>
        <w:pStyle w:val="ListParagraph"/>
        <w:numPr>
          <w:ilvl w:val="0"/>
          <w:numId w:val="2"/>
        </w:numPr>
        <w:spacing w:after="40" w:before="40"/>
      </w:pPr>
      <w:r>
        <w:rPr>
          <w:rFonts w:ascii="Arial" w:cs="Arial" w:eastAsia="Arial" w:hAnsi="Arial"/>
          <w:b w:val="false"/>
          <w:bCs w:val="false"/>
          <w:sz w:val="20"/>
          <w:szCs w:val="20"/>
        </w:rPr>
        <w:t xml:space="preserve">India-specific Risk Factors</w:t>
      </w:r>
    </w:p>
    <w:p>
      <w:pPr>
        <w:pStyle w:val="ListParagraph"/>
        <w:numPr>
          <w:ilvl w:val="0"/>
          <w:numId w:val="2"/>
        </w:numPr>
        <w:spacing w:after="40" w:before="40"/>
      </w:pPr>
      <w:r>
        <w:rPr>
          <w:rFonts w:ascii="Arial" w:cs="Arial" w:eastAsia="Arial" w:hAnsi="Arial"/>
          <w:b w:val="false"/>
          <w:bCs w:val="false"/>
          <w:sz w:val="20"/>
          <w:szCs w:val="20"/>
        </w:rPr>
        <w:t xml:space="preserve">Important Safety Considerations</w:t>
      </w:r>
    </w:p>
    <w:p>
      <w:pPr>
        <w:pStyle w:val="ListParagraph"/>
        <w:numPr>
          <w:ilvl w:val="0"/>
          <w:numId w:val="2"/>
        </w:numPr>
        <w:spacing w:after="40" w:before="40"/>
      </w:pPr>
      <w:r>
        <w:rPr>
          <w:rFonts w:ascii="Arial" w:cs="Arial" w:eastAsia="Arial" w:hAnsi="Arial"/>
          <w:b w:val="false"/>
          <w:bCs w:val="false"/>
          <w:sz w:val="20"/>
          <w:szCs w:val="20"/>
        </w:rPr>
        <w:t xml:space="preserve">Start Chat button → opens LLM conversation with disease context pre-loaded</w:t>
      </w:r>
    </w:p>
    <w:p>
      <w:pPr>
        <w:spacing w:after="60" w:before="60"/>
      </w:pPr>
      <w:r>
        <w:t xml:space="preserve"/>
      </w:r>
    </w:p>
    <w:p>
      <w:pPr>
        <w:pStyle w:val="Heading2"/>
        <w:spacing w:after="120" w:before="320"/>
      </w:pPr>
      <w:r>
        <w:rPr>
          <w:rFonts w:ascii="Arial" w:cs="Arial" w:eastAsia="Arial" w:hAnsi="Arial"/>
          <w:b/>
          <w:bCs/>
          <w:color w:val="1565C0"/>
          <w:sz w:val="28"/>
          <w:szCs w:val="28"/>
        </w:rPr>
        <w:t xml:space="preserve">1.7 LLM Conversation Mode</w:t>
      </w:r>
    </w:p>
    <w:p>
      <w:pPr>
        <w:spacing w:after="60" w:before="60"/>
      </w:pPr>
      <w:r>
        <w:rPr>
          <w:rFonts w:ascii="Arial" w:cs="Arial" w:eastAsia="Arial" w:hAnsi="Arial"/>
          <w:sz w:val="20"/>
          <w:szCs w:val="20"/>
        </w:rPr>
        <w:t xml:space="preserve">After tapping Start Chat, the user enters a conversation with disease context pre-injected:</w:t>
      </w:r>
    </w:p>
    <w:p>
      <w:pPr>
        <w:pStyle w:val="ListParagraph"/>
        <w:numPr>
          <w:ilvl w:val="0"/>
          <w:numId w:val="2"/>
        </w:numPr>
        <w:spacing w:after="40" w:before="40"/>
      </w:pPr>
      <w:r>
        <w:rPr>
          <w:rFonts w:ascii="Arial" w:cs="Arial" w:eastAsia="Arial" w:hAnsi="Arial"/>
          <w:b w:val="false"/>
          <w:bCs w:val="false"/>
          <w:sz w:val="20"/>
          <w:szCs w:val="20"/>
        </w:rPr>
        <w:t xml:space="preserve">System prompt includes: user profile + selected disease + matched symptoms + hereditary flags</w:t>
      </w:r>
    </w:p>
    <w:p>
      <w:pPr>
        <w:pStyle w:val="ListParagraph"/>
        <w:numPr>
          <w:ilvl w:val="0"/>
          <w:numId w:val="2"/>
        </w:numPr>
        <w:spacing w:after="40" w:before="40"/>
      </w:pPr>
      <w:r>
        <w:rPr>
          <w:rFonts w:ascii="Arial" w:cs="Arial" w:eastAsia="Arial" w:hAnsi="Arial"/>
          <w:b w:val="false"/>
          <w:bCs w:val="false"/>
          <w:sz w:val="20"/>
          <w:szCs w:val="20"/>
        </w:rPr>
        <w:t xml:space="preserve">User can ask: 'What foods should I avoid?', 'Which Jan Aushadhi store near me?', 'What does HbA1c mean?'</w:t>
      </w:r>
    </w:p>
    <w:p>
      <w:pPr>
        <w:pStyle w:val="ListParagraph"/>
        <w:numPr>
          <w:ilvl w:val="0"/>
          <w:numId w:val="2"/>
        </w:numPr>
        <w:spacing w:after="40" w:before="40"/>
      </w:pPr>
      <w:r>
        <w:rPr>
          <w:rFonts w:ascii="Arial" w:cs="Arial" w:eastAsia="Arial" w:hAnsi="Arial"/>
          <w:b w:val="false"/>
          <w:bCs w:val="false"/>
          <w:sz w:val="20"/>
          <w:szCs w:val="20"/>
        </w:rPr>
        <w:t xml:space="preserve">LLM stays grounded to dataset — avoids hallucinated medicines not in the database</w:t>
      </w:r>
    </w:p>
    <w:p>
      <w:pPr>
        <w:pStyle w:val="ListParagraph"/>
        <w:numPr>
          <w:ilvl w:val="0"/>
          <w:numId w:val="2"/>
        </w:numPr>
        <w:spacing w:after="40" w:before="40"/>
      </w:pPr>
      <w:r>
        <w:rPr>
          <w:rFonts w:ascii="Arial" w:cs="Arial" w:eastAsia="Arial" w:hAnsi="Arial"/>
          <w:b w:val="false"/>
          <w:bCs w:val="false"/>
          <w:sz w:val="20"/>
          <w:szCs w:val="20"/>
        </w:rPr>
        <w:t xml:space="preserve">Always ends with: consult a licensed doctor for final diagnosis</w:t>
      </w:r>
    </w:p>
    <w:p>
      <w:r>
        <w:br w:type="page"/>
      </w:r>
    </w:p>
    <w:p>
      <w:pPr>
        <w:pStyle w:val="Heading1"/>
        <w:spacing w:after="160" w:before="400"/>
      </w:pPr>
      <w:r>
        <w:rPr>
          <w:rFonts w:ascii="Arial" w:cs="Arial" w:eastAsia="Arial" w:hAnsi="Arial"/>
          <w:b/>
          <w:bCs/>
          <w:color w:val="1565C0"/>
          <w:sz w:val="36"/>
          <w:szCs w:val="36"/>
        </w:rPr>
        <w:t xml:space="preserve">2. Profile Risk Factor Boost Rules</w:t>
      </w:r>
    </w:p>
    <w:p>
      <w:pPr>
        <w:spacing w:after="60" w:before="60"/>
      </w:pPr>
      <w:r>
        <w:rPr>
          <w:rFonts w:ascii="Arial" w:cs="Arial" w:eastAsia="Arial" w:hAnsi="Arial"/>
          <w:sz w:val="20"/>
          <w:szCs w:val="20"/>
        </w:rPr>
        <w:t xml:space="preserve">Each rule applies a numerical boost to specific diseases when the user's profile matches. Boosts are additive and capped at 25 total for the profile component (B). The hereditary boost (C) is separate.</w:t>
      </w:r>
    </w:p>
    <w:p>
      <w:pPr>
        <w:spacing w:after="60" w:before="60"/>
      </w:pPr>
      <w:r>
        <w:t xml:space="preserve"/>
      </w:r>
    </w:p>
    <w:p>
      <w:pPr>
        <w:pStyle w:val="Heading3"/>
        <w:spacing w:after="80" w:before="200"/>
      </w:pPr>
      <w:r>
        <w:rPr>
          <w:rFonts w:ascii="Arial" w:cs="Arial" w:eastAsia="Arial" w:hAnsi="Arial"/>
          <w:b/>
          <w:bCs/>
          <w:color w:val="1565C0"/>
          <w:sz w:val="24"/>
          <w:szCs w:val="24"/>
        </w:rPr>
        <w:t xml:space="preserve">Underweight (BMI &lt; 18.5)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900"/>
        <w:gridCol w:w="4660"/>
      </w:tblGrid>
      <w:tr>
        <w:tc>
          <w:tcPr>
            <w:tcW w:type="dxa" w:w="3800"/>
            <w:tcBorders>
              <w:top w:val="single" w:color="CCCCCC" w:sz="1"/>
              <w:left w:val="single" w:color="CCCCCC" w:sz="1"/>
              <w:bottom w:val="single" w:color="CCCCCC" w:sz="1"/>
              <w:right w:val="single" w:color="CCCCCC" w:sz="1"/>
            </w:tcBorders>
            <w:shd w:fill="1565C0" w:val="clear"/>
            <w:tcMar>
              <w:top w:type="dxa" w:w="100"/>
              <w:left w:type="dxa" w:w="140"/>
              <w:bottom w:type="dxa" w:w="100"/>
              <w:right w:type="dxa" w:w="140"/>
            </w:tcMar>
          </w:tcPr>
          <w:p>
            <w:r>
              <w:rPr>
                <w:rFonts w:ascii="Arial" w:cs="Arial" w:eastAsia="Arial" w:hAnsi="Arial"/>
                <w:b/>
                <w:bCs/>
                <w:color w:val="FFFFFF"/>
                <w:sz w:val="20"/>
                <w:szCs w:val="20"/>
              </w:rPr>
              <w:t xml:space="preserve">Disease</w:t>
            </w:r>
          </w:p>
        </w:tc>
        <w:tc>
          <w:tcPr>
            <w:tcW w:type="dxa" w:w="900"/>
            <w:tcBorders>
              <w:top w:val="single" w:color="CCCCCC" w:sz="1"/>
              <w:left w:val="single" w:color="CCCCCC" w:sz="1"/>
              <w:bottom w:val="single" w:color="CCCCCC" w:sz="1"/>
              <w:right w:val="single" w:color="CCCCCC" w:sz="1"/>
            </w:tcBorders>
            <w:shd w:fill="1565C0" w:val="clear"/>
            <w:tcMar>
              <w:top w:type="dxa" w:w="100"/>
              <w:left w:type="dxa" w:w="140"/>
              <w:bottom w:type="dxa" w:w="100"/>
              <w:right w:type="dxa" w:w="140"/>
            </w:tcMar>
          </w:tcPr>
          <w:p>
            <w:r>
              <w:rPr>
                <w:rFonts w:ascii="Arial" w:cs="Arial" w:eastAsia="Arial" w:hAnsi="Arial"/>
                <w:b/>
                <w:bCs/>
                <w:color w:val="FFFFFF"/>
                <w:sz w:val="20"/>
                <w:szCs w:val="20"/>
              </w:rPr>
              <w:t xml:space="preserve">Boost</w:t>
            </w:r>
          </w:p>
        </w:tc>
        <w:tc>
          <w:tcPr>
            <w:tcW w:type="dxa" w:w="4660"/>
            <w:tcBorders>
              <w:top w:val="single" w:color="CCCCCC" w:sz="1"/>
              <w:left w:val="single" w:color="CCCCCC" w:sz="1"/>
              <w:bottom w:val="single" w:color="CCCCCC" w:sz="1"/>
              <w:right w:val="single" w:color="CCCCCC" w:sz="1"/>
            </w:tcBorders>
            <w:shd w:fill="1565C0" w:val="clear"/>
            <w:tcMar>
              <w:top w:type="dxa" w:w="100"/>
              <w:left w:type="dxa" w:w="140"/>
              <w:bottom w:type="dxa" w:w="100"/>
              <w:right w:type="dxa" w:w="140"/>
            </w:tcMar>
          </w:tcPr>
          <w:p>
            <w:r>
              <w:rPr>
                <w:rFonts w:ascii="Arial" w:cs="Arial" w:eastAsia="Arial" w:hAnsi="Arial"/>
                <w:b/>
                <w:bCs/>
                <w:color w:val="FFFFFF"/>
                <w:sz w:val="20"/>
                <w:szCs w:val="20"/>
              </w:rPr>
              <w:t xml:space="preserve">Reason</w:t>
            </w:r>
          </w:p>
        </w:tc>
      </w:tr>
      <w:tr>
        <w:tc>
          <w:tcPr>
            <w:tcW w:type="dxa" w:w="3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color w:val="1565C0"/>
                <w:sz w:val="19"/>
                <w:szCs w:val="19"/>
              </w:rPr>
              <w:t xml:space="preserve">Malnutrition</w:t>
            </w:r>
          </w:p>
        </w:tc>
        <w:tc>
          <w:tcPr>
            <w:tcW w:type="dxa" w:w="9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color w:val="2E7D32"/>
                <w:sz w:val="19"/>
                <w:szCs w:val="19"/>
              </w:rPr>
              <w:t xml:space="preserve">+20</w:t>
            </w:r>
          </w:p>
        </w:tc>
        <w:tc>
          <w:tcPr>
            <w:tcW w:type="dxa" w:w="46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val="false"/>
                <w:bCs w:val="false"/>
                <w:color w:val="212121"/>
                <w:sz w:val="19"/>
                <w:szCs w:val="19"/>
              </w:rPr>
              <w:t xml:space="preserve">Underweight is primary indicator</w:t>
            </w:r>
          </w:p>
        </w:tc>
      </w:tr>
      <w:tr>
        <w:tc>
          <w:tcPr>
            <w:tcW w:type="dxa" w:w="3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1565C0"/>
                <w:sz w:val="19"/>
                <w:szCs w:val="19"/>
              </w:rPr>
              <w:t xml:space="preserve">Tuberculosis</w:t>
            </w:r>
          </w:p>
        </w:tc>
        <w:tc>
          <w:tcPr>
            <w:tcW w:type="dxa" w:w="9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2E7D32"/>
                <w:sz w:val="19"/>
                <w:szCs w:val="19"/>
              </w:rPr>
              <w:t xml:space="preserve">+15</w:t>
            </w:r>
          </w:p>
        </w:tc>
        <w:tc>
          <w:tcPr>
            <w:tcW w:type="dxa" w:w="46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12121"/>
                <w:sz w:val="19"/>
                <w:szCs w:val="19"/>
              </w:rPr>
              <w:t xml:space="preserve">TB thrives with low BMI/immunity</w:t>
            </w:r>
          </w:p>
        </w:tc>
      </w:tr>
      <w:tr>
        <w:tc>
          <w:tcPr>
            <w:tcW w:type="dxa" w:w="3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color w:val="1565C0"/>
                <w:sz w:val="19"/>
                <w:szCs w:val="19"/>
              </w:rPr>
              <w:t xml:space="preserve">Anaemia</w:t>
            </w:r>
          </w:p>
        </w:tc>
        <w:tc>
          <w:tcPr>
            <w:tcW w:type="dxa" w:w="9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color w:val="2E7D32"/>
                <w:sz w:val="19"/>
                <w:szCs w:val="19"/>
              </w:rPr>
              <w:t xml:space="preserve">+10</w:t>
            </w:r>
          </w:p>
        </w:tc>
        <w:tc>
          <w:tcPr>
            <w:tcW w:type="dxa" w:w="46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val="false"/>
                <w:bCs w:val="false"/>
                <w:color w:val="212121"/>
                <w:sz w:val="19"/>
                <w:szCs w:val="19"/>
              </w:rPr>
              <w:t xml:space="preserve">Often co-morbid with undernutrition</w:t>
            </w:r>
          </w:p>
        </w:tc>
      </w:tr>
      <w:tr>
        <w:tc>
          <w:tcPr>
            <w:tcW w:type="dxa" w:w="3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1565C0"/>
                <w:sz w:val="19"/>
                <w:szCs w:val="19"/>
              </w:rPr>
              <w:t xml:space="preserve">Hookworm Infection</w:t>
            </w:r>
          </w:p>
        </w:tc>
        <w:tc>
          <w:tcPr>
            <w:tcW w:type="dxa" w:w="9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2E7D32"/>
                <w:sz w:val="19"/>
                <w:szCs w:val="19"/>
              </w:rPr>
              <w:t xml:space="preserve">+10</w:t>
            </w:r>
          </w:p>
        </w:tc>
        <w:tc>
          <w:tcPr>
            <w:tcW w:type="dxa" w:w="46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12121"/>
                <w:sz w:val="19"/>
                <w:szCs w:val="19"/>
              </w:rPr>
              <w:t xml:space="preserve">Parasitic load linked to wasting</w:t>
            </w:r>
          </w:p>
        </w:tc>
      </w:tr>
      <w:tr>
        <w:tc>
          <w:tcPr>
            <w:tcW w:type="dxa" w:w="3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color w:val="1565C0"/>
                <w:sz w:val="19"/>
                <w:szCs w:val="19"/>
              </w:rPr>
              <w:t xml:space="preserve">Pellagra &amp; B-Vitamin Deficiency</w:t>
            </w:r>
          </w:p>
        </w:tc>
        <w:tc>
          <w:tcPr>
            <w:tcW w:type="dxa" w:w="9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color w:val="2E7D32"/>
                <w:sz w:val="19"/>
                <w:szCs w:val="19"/>
              </w:rPr>
              <w:t xml:space="preserve">+10</w:t>
            </w:r>
          </w:p>
        </w:tc>
        <w:tc>
          <w:tcPr>
            <w:tcW w:type="dxa" w:w="46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val="false"/>
                <w:bCs w:val="false"/>
                <w:color w:val="212121"/>
                <w:sz w:val="19"/>
                <w:szCs w:val="19"/>
              </w:rPr>
              <w:t xml:space="preserve">Vitamin deficiency common</w:t>
            </w:r>
          </w:p>
        </w:tc>
      </w:tr>
      <w:tr>
        <w:tc>
          <w:tcPr>
            <w:tcW w:type="dxa" w:w="3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1565C0"/>
                <w:sz w:val="19"/>
                <w:szCs w:val="19"/>
              </w:rPr>
              <w:t xml:space="preserve">Rickets &amp; Vitamin D Deficiency</w:t>
            </w:r>
          </w:p>
        </w:tc>
        <w:tc>
          <w:tcPr>
            <w:tcW w:type="dxa" w:w="9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2E7D32"/>
                <w:sz w:val="19"/>
                <w:szCs w:val="19"/>
              </w:rPr>
              <w:t xml:space="preserve">+10</w:t>
            </w:r>
          </w:p>
        </w:tc>
        <w:tc>
          <w:tcPr>
            <w:tcW w:type="dxa" w:w="46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12121"/>
                <w:sz w:val="19"/>
                <w:szCs w:val="19"/>
              </w:rPr>
              <w:t xml:space="preserve">Nutritional deficiency cluster</w:t>
            </w:r>
          </w:p>
        </w:tc>
      </w:tr>
      <w:tr>
        <w:tc>
          <w:tcPr>
            <w:tcW w:type="dxa" w:w="3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color w:val="1565C0"/>
                <w:sz w:val="19"/>
                <w:szCs w:val="19"/>
              </w:rPr>
              <w:t xml:space="preserve">Major Depressive Disorder</w:t>
            </w:r>
          </w:p>
        </w:tc>
        <w:tc>
          <w:tcPr>
            <w:tcW w:type="dxa" w:w="9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color w:val="2E7D32"/>
                <w:sz w:val="19"/>
                <w:szCs w:val="19"/>
              </w:rPr>
              <w:t xml:space="preserve">+5</w:t>
            </w:r>
          </w:p>
        </w:tc>
        <w:tc>
          <w:tcPr>
            <w:tcW w:type="dxa" w:w="46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val="false"/>
                <w:bCs w:val="false"/>
                <w:color w:val="212121"/>
                <w:sz w:val="19"/>
                <w:szCs w:val="19"/>
              </w:rPr>
              <w:t xml:space="preserve">Weight loss can accompany depression</w:t>
            </w:r>
          </w:p>
        </w:tc>
      </w:tr>
    </w:tbl>
    <w:p>
      <w:pPr>
        <w:spacing w:after="60" w:before="60"/>
      </w:pPr>
      <w:r>
        <w:t xml:space="preserve"/>
      </w:r>
    </w:p>
    <w:p>
      <w:pPr>
        <w:pStyle w:val="Heading3"/>
        <w:spacing w:after="80" w:before="200"/>
      </w:pPr>
      <w:r>
        <w:rPr>
          <w:rFonts w:ascii="Arial" w:cs="Arial" w:eastAsia="Arial" w:hAnsi="Arial"/>
          <w:b/>
          <w:bCs/>
          <w:color w:val="1565C0"/>
          <w:sz w:val="24"/>
          <w:szCs w:val="24"/>
        </w:rPr>
        <w:t xml:space="preserve">Overweight (BMI 25–29.9)</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900"/>
        <w:gridCol w:w="4660"/>
      </w:tblGrid>
      <w:tr>
        <w:tc>
          <w:tcPr>
            <w:tcW w:type="dxa" w:w="3800"/>
            <w:tcBorders>
              <w:top w:val="single" w:color="CCCCCC" w:sz="1"/>
              <w:left w:val="single" w:color="CCCCCC" w:sz="1"/>
              <w:bottom w:val="single" w:color="CCCCCC" w:sz="1"/>
              <w:right w:val="single" w:color="CCCCCC" w:sz="1"/>
            </w:tcBorders>
            <w:shd w:fill="1565C0" w:val="clear"/>
            <w:tcMar>
              <w:top w:type="dxa" w:w="100"/>
              <w:left w:type="dxa" w:w="140"/>
              <w:bottom w:type="dxa" w:w="100"/>
              <w:right w:type="dxa" w:w="140"/>
            </w:tcMar>
          </w:tcPr>
          <w:p>
            <w:r>
              <w:rPr>
                <w:rFonts w:ascii="Arial" w:cs="Arial" w:eastAsia="Arial" w:hAnsi="Arial"/>
                <w:b/>
                <w:bCs/>
                <w:color w:val="FFFFFF"/>
                <w:sz w:val="20"/>
                <w:szCs w:val="20"/>
              </w:rPr>
              <w:t xml:space="preserve">Disease</w:t>
            </w:r>
          </w:p>
        </w:tc>
        <w:tc>
          <w:tcPr>
            <w:tcW w:type="dxa" w:w="900"/>
            <w:tcBorders>
              <w:top w:val="single" w:color="CCCCCC" w:sz="1"/>
              <w:left w:val="single" w:color="CCCCCC" w:sz="1"/>
              <w:bottom w:val="single" w:color="CCCCCC" w:sz="1"/>
              <w:right w:val="single" w:color="CCCCCC" w:sz="1"/>
            </w:tcBorders>
            <w:shd w:fill="1565C0" w:val="clear"/>
            <w:tcMar>
              <w:top w:type="dxa" w:w="100"/>
              <w:left w:type="dxa" w:w="140"/>
              <w:bottom w:type="dxa" w:w="100"/>
              <w:right w:type="dxa" w:w="140"/>
            </w:tcMar>
          </w:tcPr>
          <w:p>
            <w:r>
              <w:rPr>
                <w:rFonts w:ascii="Arial" w:cs="Arial" w:eastAsia="Arial" w:hAnsi="Arial"/>
                <w:b/>
                <w:bCs/>
                <w:color w:val="FFFFFF"/>
                <w:sz w:val="20"/>
                <w:szCs w:val="20"/>
              </w:rPr>
              <w:t xml:space="preserve">Boost</w:t>
            </w:r>
          </w:p>
        </w:tc>
        <w:tc>
          <w:tcPr>
            <w:tcW w:type="dxa" w:w="4660"/>
            <w:tcBorders>
              <w:top w:val="single" w:color="CCCCCC" w:sz="1"/>
              <w:left w:val="single" w:color="CCCCCC" w:sz="1"/>
              <w:bottom w:val="single" w:color="CCCCCC" w:sz="1"/>
              <w:right w:val="single" w:color="CCCCCC" w:sz="1"/>
            </w:tcBorders>
            <w:shd w:fill="1565C0" w:val="clear"/>
            <w:tcMar>
              <w:top w:type="dxa" w:w="100"/>
              <w:left w:type="dxa" w:w="140"/>
              <w:bottom w:type="dxa" w:w="100"/>
              <w:right w:type="dxa" w:w="140"/>
            </w:tcMar>
          </w:tcPr>
          <w:p>
            <w:r>
              <w:rPr>
                <w:rFonts w:ascii="Arial" w:cs="Arial" w:eastAsia="Arial" w:hAnsi="Arial"/>
                <w:b/>
                <w:bCs/>
                <w:color w:val="FFFFFF"/>
                <w:sz w:val="20"/>
                <w:szCs w:val="20"/>
              </w:rPr>
              <w:t xml:space="preserve">Reason</w:t>
            </w:r>
          </w:p>
        </w:tc>
      </w:tr>
      <w:tr>
        <w:tc>
          <w:tcPr>
            <w:tcW w:type="dxa" w:w="3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color w:val="1565C0"/>
                <w:sz w:val="19"/>
                <w:szCs w:val="19"/>
              </w:rPr>
              <w:t xml:space="preserve">Hypertension</w:t>
            </w:r>
          </w:p>
        </w:tc>
        <w:tc>
          <w:tcPr>
            <w:tcW w:type="dxa" w:w="9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color w:val="2E7D32"/>
                <w:sz w:val="19"/>
                <w:szCs w:val="19"/>
              </w:rPr>
              <w:t xml:space="preserve">+10</w:t>
            </w:r>
          </w:p>
        </w:tc>
        <w:tc>
          <w:tcPr>
            <w:tcW w:type="dxa" w:w="46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val="false"/>
                <w:bCs w:val="false"/>
                <w:color w:val="212121"/>
                <w:sz w:val="19"/>
                <w:szCs w:val="19"/>
              </w:rPr>
              <w:t xml:space="preserve">Primary risk factor</w:t>
            </w:r>
          </w:p>
        </w:tc>
      </w:tr>
      <w:tr>
        <w:tc>
          <w:tcPr>
            <w:tcW w:type="dxa" w:w="3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1565C0"/>
                <w:sz w:val="19"/>
                <w:szCs w:val="19"/>
              </w:rPr>
              <w:t xml:space="preserve">Diabetes (Type 1 &amp; 2)</w:t>
            </w:r>
          </w:p>
        </w:tc>
        <w:tc>
          <w:tcPr>
            <w:tcW w:type="dxa" w:w="9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2E7D32"/>
                <w:sz w:val="19"/>
                <w:szCs w:val="19"/>
              </w:rPr>
              <w:t xml:space="preserve">+10</w:t>
            </w:r>
          </w:p>
        </w:tc>
        <w:tc>
          <w:tcPr>
            <w:tcW w:type="dxa" w:w="46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12121"/>
                <w:sz w:val="19"/>
                <w:szCs w:val="19"/>
              </w:rPr>
              <w:t xml:space="preserve">Insulin resistance risk begins</w:t>
            </w:r>
          </w:p>
        </w:tc>
      </w:tr>
      <w:tr>
        <w:tc>
          <w:tcPr>
            <w:tcW w:type="dxa" w:w="3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color w:val="1565C0"/>
                <w:sz w:val="19"/>
                <w:szCs w:val="19"/>
              </w:rPr>
              <w:t xml:space="preserve">Heart Failure</w:t>
            </w:r>
          </w:p>
        </w:tc>
        <w:tc>
          <w:tcPr>
            <w:tcW w:type="dxa" w:w="9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color w:val="2E7D32"/>
                <w:sz w:val="19"/>
                <w:szCs w:val="19"/>
              </w:rPr>
              <w:t xml:space="preserve">+10</w:t>
            </w:r>
          </w:p>
        </w:tc>
        <w:tc>
          <w:tcPr>
            <w:tcW w:type="dxa" w:w="46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val="false"/>
                <w:bCs w:val="false"/>
                <w:color w:val="212121"/>
                <w:sz w:val="19"/>
                <w:szCs w:val="19"/>
              </w:rPr>
              <w:t xml:space="preserve">Cardiac load increases</w:t>
            </w:r>
          </w:p>
        </w:tc>
      </w:tr>
      <w:tr>
        <w:tc>
          <w:tcPr>
            <w:tcW w:type="dxa" w:w="3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1565C0"/>
                <w:sz w:val="19"/>
                <w:szCs w:val="19"/>
              </w:rPr>
              <w:t xml:space="preserve">Lower Back Pain</w:t>
            </w:r>
          </w:p>
        </w:tc>
        <w:tc>
          <w:tcPr>
            <w:tcW w:type="dxa" w:w="9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2E7D32"/>
                <w:sz w:val="19"/>
                <w:szCs w:val="19"/>
              </w:rPr>
              <w:t xml:space="preserve">+10</w:t>
            </w:r>
          </w:p>
        </w:tc>
        <w:tc>
          <w:tcPr>
            <w:tcW w:type="dxa" w:w="46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12121"/>
                <w:sz w:val="19"/>
                <w:szCs w:val="19"/>
              </w:rPr>
              <w:t xml:space="preserve">Spinal load increased</w:t>
            </w:r>
          </w:p>
        </w:tc>
      </w:tr>
      <w:tr>
        <w:tc>
          <w:tcPr>
            <w:tcW w:type="dxa" w:w="3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color w:val="1565C0"/>
                <w:sz w:val="19"/>
                <w:szCs w:val="19"/>
              </w:rPr>
              <w:t xml:space="preserve">Goiter &amp; Iodine Deficiency</w:t>
            </w:r>
          </w:p>
        </w:tc>
        <w:tc>
          <w:tcPr>
            <w:tcW w:type="dxa" w:w="9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color w:val="2E7D32"/>
                <w:sz w:val="19"/>
                <w:szCs w:val="19"/>
              </w:rPr>
              <w:t xml:space="preserve">+5</w:t>
            </w:r>
          </w:p>
        </w:tc>
        <w:tc>
          <w:tcPr>
            <w:tcW w:type="dxa" w:w="46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val="false"/>
                <w:bCs w:val="false"/>
                <w:color w:val="212121"/>
                <w:sz w:val="19"/>
                <w:szCs w:val="19"/>
              </w:rPr>
              <w:t xml:space="preserve">Thyroid dysfunction common</w:t>
            </w:r>
          </w:p>
        </w:tc>
      </w:tr>
    </w:tbl>
    <w:p>
      <w:pPr>
        <w:spacing w:after="60" w:before="60"/>
      </w:pPr>
      <w:r>
        <w:t xml:space="preserve"/>
      </w:r>
    </w:p>
    <w:p>
      <w:pPr>
        <w:pStyle w:val="Heading3"/>
        <w:spacing w:after="80" w:before="200"/>
      </w:pPr>
      <w:r>
        <w:rPr>
          <w:rFonts w:ascii="Arial" w:cs="Arial" w:eastAsia="Arial" w:hAnsi="Arial"/>
          <w:b/>
          <w:bCs/>
          <w:color w:val="1565C0"/>
          <w:sz w:val="24"/>
          <w:szCs w:val="24"/>
        </w:rPr>
        <w:t xml:space="preserve">Obese Class I (BMI 30–34.9)</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900"/>
        <w:gridCol w:w="4660"/>
      </w:tblGrid>
      <w:tr>
        <w:tc>
          <w:tcPr>
            <w:tcW w:type="dxa" w:w="3800"/>
            <w:tcBorders>
              <w:top w:val="single" w:color="CCCCCC" w:sz="1"/>
              <w:left w:val="single" w:color="CCCCCC" w:sz="1"/>
              <w:bottom w:val="single" w:color="CCCCCC" w:sz="1"/>
              <w:right w:val="single" w:color="CCCCCC" w:sz="1"/>
            </w:tcBorders>
            <w:shd w:fill="1565C0" w:val="clear"/>
            <w:tcMar>
              <w:top w:type="dxa" w:w="100"/>
              <w:left w:type="dxa" w:w="140"/>
              <w:bottom w:type="dxa" w:w="100"/>
              <w:right w:type="dxa" w:w="140"/>
            </w:tcMar>
          </w:tcPr>
          <w:p>
            <w:r>
              <w:rPr>
                <w:rFonts w:ascii="Arial" w:cs="Arial" w:eastAsia="Arial" w:hAnsi="Arial"/>
                <w:b/>
                <w:bCs/>
                <w:color w:val="FFFFFF"/>
                <w:sz w:val="20"/>
                <w:szCs w:val="20"/>
              </w:rPr>
              <w:t xml:space="preserve">Disease</w:t>
            </w:r>
          </w:p>
        </w:tc>
        <w:tc>
          <w:tcPr>
            <w:tcW w:type="dxa" w:w="900"/>
            <w:tcBorders>
              <w:top w:val="single" w:color="CCCCCC" w:sz="1"/>
              <w:left w:val="single" w:color="CCCCCC" w:sz="1"/>
              <w:bottom w:val="single" w:color="CCCCCC" w:sz="1"/>
              <w:right w:val="single" w:color="CCCCCC" w:sz="1"/>
            </w:tcBorders>
            <w:shd w:fill="1565C0" w:val="clear"/>
            <w:tcMar>
              <w:top w:type="dxa" w:w="100"/>
              <w:left w:type="dxa" w:w="140"/>
              <w:bottom w:type="dxa" w:w="100"/>
              <w:right w:type="dxa" w:w="140"/>
            </w:tcMar>
          </w:tcPr>
          <w:p>
            <w:r>
              <w:rPr>
                <w:rFonts w:ascii="Arial" w:cs="Arial" w:eastAsia="Arial" w:hAnsi="Arial"/>
                <w:b/>
                <w:bCs/>
                <w:color w:val="FFFFFF"/>
                <w:sz w:val="20"/>
                <w:szCs w:val="20"/>
              </w:rPr>
              <w:t xml:space="preserve">Boost</w:t>
            </w:r>
          </w:p>
        </w:tc>
        <w:tc>
          <w:tcPr>
            <w:tcW w:type="dxa" w:w="4660"/>
            <w:tcBorders>
              <w:top w:val="single" w:color="CCCCCC" w:sz="1"/>
              <w:left w:val="single" w:color="CCCCCC" w:sz="1"/>
              <w:bottom w:val="single" w:color="CCCCCC" w:sz="1"/>
              <w:right w:val="single" w:color="CCCCCC" w:sz="1"/>
            </w:tcBorders>
            <w:shd w:fill="1565C0" w:val="clear"/>
            <w:tcMar>
              <w:top w:type="dxa" w:w="100"/>
              <w:left w:type="dxa" w:w="140"/>
              <w:bottom w:type="dxa" w:w="100"/>
              <w:right w:type="dxa" w:w="140"/>
            </w:tcMar>
          </w:tcPr>
          <w:p>
            <w:r>
              <w:rPr>
                <w:rFonts w:ascii="Arial" w:cs="Arial" w:eastAsia="Arial" w:hAnsi="Arial"/>
                <w:b/>
                <w:bCs/>
                <w:color w:val="FFFFFF"/>
                <w:sz w:val="20"/>
                <w:szCs w:val="20"/>
              </w:rPr>
              <w:t xml:space="preserve">Reason</w:t>
            </w:r>
          </w:p>
        </w:tc>
      </w:tr>
      <w:tr>
        <w:tc>
          <w:tcPr>
            <w:tcW w:type="dxa" w:w="3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color w:val="1565C0"/>
                <w:sz w:val="19"/>
                <w:szCs w:val="19"/>
              </w:rPr>
              <w:t xml:space="preserve">Diabetes (Type 1 &amp; 2)</w:t>
            </w:r>
          </w:p>
        </w:tc>
        <w:tc>
          <w:tcPr>
            <w:tcW w:type="dxa" w:w="9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color w:val="2E7D32"/>
                <w:sz w:val="19"/>
                <w:szCs w:val="19"/>
              </w:rPr>
              <w:t xml:space="preserve">+20</w:t>
            </w:r>
          </w:p>
        </w:tc>
        <w:tc>
          <w:tcPr>
            <w:tcW w:type="dxa" w:w="46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val="false"/>
                <w:bCs w:val="false"/>
                <w:color w:val="212121"/>
                <w:sz w:val="19"/>
                <w:szCs w:val="19"/>
              </w:rPr>
              <w:t xml:space="preserve">Doubles T2D risk</w:t>
            </w:r>
          </w:p>
        </w:tc>
      </w:tr>
      <w:tr>
        <w:tc>
          <w:tcPr>
            <w:tcW w:type="dxa" w:w="3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1565C0"/>
                <w:sz w:val="19"/>
                <w:szCs w:val="19"/>
              </w:rPr>
              <w:t xml:space="preserve">Hypertension</w:t>
            </w:r>
          </w:p>
        </w:tc>
        <w:tc>
          <w:tcPr>
            <w:tcW w:type="dxa" w:w="9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2E7D32"/>
                <w:sz w:val="19"/>
                <w:szCs w:val="19"/>
              </w:rPr>
              <w:t xml:space="preserve">+20</w:t>
            </w:r>
          </w:p>
        </w:tc>
        <w:tc>
          <w:tcPr>
            <w:tcW w:type="dxa" w:w="46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12121"/>
                <w:sz w:val="19"/>
                <w:szCs w:val="19"/>
              </w:rPr>
              <w:t xml:space="preserve">Strong obesity-hypertension link</w:t>
            </w:r>
          </w:p>
        </w:tc>
      </w:tr>
      <w:tr>
        <w:tc>
          <w:tcPr>
            <w:tcW w:type="dxa" w:w="3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color w:val="1565C0"/>
                <w:sz w:val="19"/>
                <w:szCs w:val="19"/>
              </w:rPr>
              <w:t xml:space="preserve">Heart Failure</w:t>
            </w:r>
          </w:p>
        </w:tc>
        <w:tc>
          <w:tcPr>
            <w:tcW w:type="dxa" w:w="9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color w:val="2E7D32"/>
                <w:sz w:val="19"/>
                <w:szCs w:val="19"/>
              </w:rPr>
              <w:t xml:space="preserve">+15</w:t>
            </w:r>
          </w:p>
        </w:tc>
        <w:tc>
          <w:tcPr>
            <w:tcW w:type="dxa" w:w="46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val="false"/>
                <w:bCs w:val="false"/>
                <w:color w:val="212121"/>
                <w:sz w:val="19"/>
                <w:szCs w:val="19"/>
              </w:rPr>
              <w:t xml:space="preserve">Cardiac overload</w:t>
            </w:r>
          </w:p>
        </w:tc>
      </w:tr>
      <w:tr>
        <w:tc>
          <w:tcPr>
            <w:tcW w:type="dxa" w:w="3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1565C0"/>
                <w:sz w:val="19"/>
                <w:szCs w:val="19"/>
              </w:rPr>
              <w:t xml:space="preserve">Hashimotos Thyroiditis</w:t>
            </w:r>
          </w:p>
        </w:tc>
        <w:tc>
          <w:tcPr>
            <w:tcW w:type="dxa" w:w="9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2E7D32"/>
                <w:sz w:val="19"/>
                <w:szCs w:val="19"/>
              </w:rPr>
              <w:t xml:space="preserve">+10</w:t>
            </w:r>
          </w:p>
        </w:tc>
        <w:tc>
          <w:tcPr>
            <w:tcW w:type="dxa" w:w="46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12121"/>
                <w:sz w:val="19"/>
                <w:szCs w:val="19"/>
              </w:rPr>
              <w:t xml:space="preserve">Hypothyroidism drives weight gain</w:t>
            </w:r>
          </w:p>
        </w:tc>
      </w:tr>
      <w:tr>
        <w:tc>
          <w:tcPr>
            <w:tcW w:type="dxa" w:w="3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color w:val="1565C0"/>
                <w:sz w:val="19"/>
                <w:szCs w:val="19"/>
              </w:rPr>
              <w:t xml:space="preserve">Psoriasis</w:t>
            </w:r>
          </w:p>
        </w:tc>
        <w:tc>
          <w:tcPr>
            <w:tcW w:type="dxa" w:w="9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color w:val="2E7D32"/>
                <w:sz w:val="19"/>
                <w:szCs w:val="19"/>
              </w:rPr>
              <w:t xml:space="preserve">+10</w:t>
            </w:r>
          </w:p>
        </w:tc>
        <w:tc>
          <w:tcPr>
            <w:tcW w:type="dxa" w:w="46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val="false"/>
                <w:bCs w:val="false"/>
                <w:color w:val="212121"/>
                <w:sz w:val="19"/>
                <w:szCs w:val="19"/>
              </w:rPr>
              <w:t xml:space="preserve">Metabolic inflammation link</w:t>
            </w:r>
          </w:p>
        </w:tc>
      </w:tr>
      <w:tr>
        <w:tc>
          <w:tcPr>
            <w:tcW w:type="dxa" w:w="3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1565C0"/>
                <w:sz w:val="19"/>
                <w:szCs w:val="19"/>
              </w:rPr>
              <w:t xml:space="preserve">Sleep Apnea</w:t>
            </w:r>
          </w:p>
        </w:tc>
        <w:tc>
          <w:tcPr>
            <w:tcW w:type="dxa" w:w="9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2E7D32"/>
                <w:sz w:val="19"/>
                <w:szCs w:val="19"/>
              </w:rPr>
              <w:t xml:space="preserve">+20</w:t>
            </w:r>
          </w:p>
        </w:tc>
        <w:tc>
          <w:tcPr>
            <w:tcW w:type="dxa" w:w="46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12121"/>
                <w:sz w:val="19"/>
                <w:szCs w:val="19"/>
              </w:rPr>
              <w:t xml:space="preserve">Strong obesity-OSA link</w:t>
            </w:r>
          </w:p>
        </w:tc>
      </w:tr>
      <w:tr>
        <w:tc>
          <w:tcPr>
            <w:tcW w:type="dxa" w:w="3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color w:val="1565C0"/>
                <w:sz w:val="19"/>
                <w:szCs w:val="19"/>
              </w:rPr>
              <w:t xml:space="preserve">Lower Back Pain</w:t>
            </w:r>
          </w:p>
        </w:tc>
        <w:tc>
          <w:tcPr>
            <w:tcW w:type="dxa" w:w="9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color w:val="2E7D32"/>
                <w:sz w:val="19"/>
                <w:szCs w:val="19"/>
              </w:rPr>
              <w:t xml:space="preserve">+15</w:t>
            </w:r>
          </w:p>
        </w:tc>
        <w:tc>
          <w:tcPr>
            <w:tcW w:type="dxa" w:w="46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val="false"/>
                <w:bCs w:val="false"/>
                <w:color w:val="212121"/>
                <w:sz w:val="19"/>
                <w:szCs w:val="19"/>
              </w:rPr>
              <w:t xml:space="preserve">Spinal compression</w:t>
            </w:r>
          </w:p>
        </w:tc>
      </w:tr>
      <w:tr>
        <w:tc>
          <w:tcPr>
            <w:tcW w:type="dxa" w:w="3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1565C0"/>
                <w:sz w:val="19"/>
                <w:szCs w:val="19"/>
              </w:rPr>
              <w:t xml:space="preserve">Peptic Ulcer &amp; Gastritis</w:t>
            </w:r>
          </w:p>
        </w:tc>
        <w:tc>
          <w:tcPr>
            <w:tcW w:type="dxa" w:w="9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2E7D32"/>
                <w:sz w:val="19"/>
                <w:szCs w:val="19"/>
              </w:rPr>
              <w:t xml:space="preserve">+5</w:t>
            </w:r>
          </w:p>
        </w:tc>
        <w:tc>
          <w:tcPr>
            <w:tcW w:type="dxa" w:w="46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12121"/>
                <w:sz w:val="19"/>
                <w:szCs w:val="19"/>
              </w:rPr>
              <w:t xml:space="preserve">GERD risk elevated</w:t>
            </w:r>
          </w:p>
        </w:tc>
      </w:tr>
    </w:tbl>
    <w:p>
      <w:pPr>
        <w:spacing w:after="60" w:before="60"/>
      </w:pPr>
      <w:r>
        <w:t xml:space="preserve"/>
      </w:r>
    </w:p>
    <w:p>
      <w:pPr>
        <w:pStyle w:val="Heading3"/>
        <w:spacing w:after="80" w:before="200"/>
      </w:pPr>
      <w:r>
        <w:rPr>
          <w:rFonts w:ascii="Arial" w:cs="Arial" w:eastAsia="Arial" w:hAnsi="Arial"/>
          <w:b/>
          <w:bCs/>
          <w:color w:val="1565C0"/>
          <w:sz w:val="24"/>
          <w:szCs w:val="24"/>
        </w:rPr>
        <w:t xml:space="preserve">Obese Class II (BMI 35–39.9)</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900"/>
        <w:gridCol w:w="4660"/>
      </w:tblGrid>
      <w:tr>
        <w:tc>
          <w:tcPr>
            <w:tcW w:type="dxa" w:w="3800"/>
            <w:tcBorders>
              <w:top w:val="single" w:color="CCCCCC" w:sz="1"/>
              <w:left w:val="single" w:color="CCCCCC" w:sz="1"/>
              <w:bottom w:val="single" w:color="CCCCCC" w:sz="1"/>
              <w:right w:val="single" w:color="CCCCCC" w:sz="1"/>
            </w:tcBorders>
            <w:shd w:fill="1565C0" w:val="clear"/>
            <w:tcMar>
              <w:top w:type="dxa" w:w="100"/>
              <w:left w:type="dxa" w:w="140"/>
              <w:bottom w:type="dxa" w:w="100"/>
              <w:right w:type="dxa" w:w="140"/>
            </w:tcMar>
          </w:tcPr>
          <w:p>
            <w:r>
              <w:rPr>
                <w:rFonts w:ascii="Arial" w:cs="Arial" w:eastAsia="Arial" w:hAnsi="Arial"/>
                <w:b/>
                <w:bCs/>
                <w:color w:val="FFFFFF"/>
                <w:sz w:val="20"/>
                <w:szCs w:val="20"/>
              </w:rPr>
              <w:t xml:space="preserve">Disease</w:t>
            </w:r>
          </w:p>
        </w:tc>
        <w:tc>
          <w:tcPr>
            <w:tcW w:type="dxa" w:w="900"/>
            <w:tcBorders>
              <w:top w:val="single" w:color="CCCCCC" w:sz="1"/>
              <w:left w:val="single" w:color="CCCCCC" w:sz="1"/>
              <w:bottom w:val="single" w:color="CCCCCC" w:sz="1"/>
              <w:right w:val="single" w:color="CCCCCC" w:sz="1"/>
            </w:tcBorders>
            <w:shd w:fill="1565C0" w:val="clear"/>
            <w:tcMar>
              <w:top w:type="dxa" w:w="100"/>
              <w:left w:type="dxa" w:w="140"/>
              <w:bottom w:type="dxa" w:w="100"/>
              <w:right w:type="dxa" w:w="140"/>
            </w:tcMar>
          </w:tcPr>
          <w:p>
            <w:r>
              <w:rPr>
                <w:rFonts w:ascii="Arial" w:cs="Arial" w:eastAsia="Arial" w:hAnsi="Arial"/>
                <w:b/>
                <w:bCs/>
                <w:color w:val="FFFFFF"/>
                <w:sz w:val="20"/>
                <w:szCs w:val="20"/>
              </w:rPr>
              <w:t xml:space="preserve">Boost</w:t>
            </w:r>
          </w:p>
        </w:tc>
        <w:tc>
          <w:tcPr>
            <w:tcW w:type="dxa" w:w="4660"/>
            <w:tcBorders>
              <w:top w:val="single" w:color="CCCCCC" w:sz="1"/>
              <w:left w:val="single" w:color="CCCCCC" w:sz="1"/>
              <w:bottom w:val="single" w:color="CCCCCC" w:sz="1"/>
              <w:right w:val="single" w:color="CCCCCC" w:sz="1"/>
            </w:tcBorders>
            <w:shd w:fill="1565C0" w:val="clear"/>
            <w:tcMar>
              <w:top w:type="dxa" w:w="100"/>
              <w:left w:type="dxa" w:w="140"/>
              <w:bottom w:type="dxa" w:w="100"/>
              <w:right w:type="dxa" w:w="140"/>
            </w:tcMar>
          </w:tcPr>
          <w:p>
            <w:r>
              <w:rPr>
                <w:rFonts w:ascii="Arial" w:cs="Arial" w:eastAsia="Arial" w:hAnsi="Arial"/>
                <w:b/>
                <w:bCs/>
                <w:color w:val="FFFFFF"/>
                <w:sz w:val="20"/>
                <w:szCs w:val="20"/>
              </w:rPr>
              <w:t xml:space="preserve">Reason</w:t>
            </w:r>
          </w:p>
        </w:tc>
      </w:tr>
      <w:tr>
        <w:tc>
          <w:tcPr>
            <w:tcW w:type="dxa" w:w="3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color w:val="1565C0"/>
                <w:sz w:val="19"/>
                <w:szCs w:val="19"/>
              </w:rPr>
              <w:t xml:space="preserve">Diabetes (Type 1 &amp; 2)</w:t>
            </w:r>
          </w:p>
        </w:tc>
        <w:tc>
          <w:tcPr>
            <w:tcW w:type="dxa" w:w="9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color w:val="2E7D32"/>
                <w:sz w:val="19"/>
                <w:szCs w:val="19"/>
              </w:rPr>
              <w:t xml:space="preserve">+25</w:t>
            </w:r>
          </w:p>
        </w:tc>
        <w:tc>
          <w:tcPr>
            <w:tcW w:type="dxa" w:w="46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val="false"/>
                <w:bCs w:val="false"/>
                <w:color w:val="212121"/>
                <w:sz w:val="19"/>
                <w:szCs w:val="19"/>
              </w:rPr>
              <w:t xml:space="preserve">Very high T2D risk</w:t>
            </w:r>
          </w:p>
        </w:tc>
      </w:tr>
      <w:tr>
        <w:tc>
          <w:tcPr>
            <w:tcW w:type="dxa" w:w="3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1565C0"/>
                <w:sz w:val="19"/>
                <w:szCs w:val="19"/>
              </w:rPr>
              <w:t xml:space="preserve">Hypertension</w:t>
            </w:r>
          </w:p>
        </w:tc>
        <w:tc>
          <w:tcPr>
            <w:tcW w:type="dxa" w:w="9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2E7D32"/>
                <w:sz w:val="19"/>
                <w:szCs w:val="19"/>
              </w:rPr>
              <w:t xml:space="preserve">+25</w:t>
            </w:r>
          </w:p>
        </w:tc>
        <w:tc>
          <w:tcPr>
            <w:tcW w:type="dxa" w:w="46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12121"/>
                <w:sz w:val="19"/>
                <w:szCs w:val="19"/>
              </w:rPr>
              <w:t xml:space="preserve">Severe hypertension risk</w:t>
            </w:r>
          </w:p>
        </w:tc>
      </w:tr>
      <w:tr>
        <w:tc>
          <w:tcPr>
            <w:tcW w:type="dxa" w:w="3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color w:val="1565C0"/>
                <w:sz w:val="19"/>
                <w:szCs w:val="19"/>
              </w:rPr>
              <w:t xml:space="preserve">Heart Failure</w:t>
            </w:r>
          </w:p>
        </w:tc>
        <w:tc>
          <w:tcPr>
            <w:tcW w:type="dxa" w:w="9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color w:val="2E7D32"/>
                <w:sz w:val="19"/>
                <w:szCs w:val="19"/>
              </w:rPr>
              <w:t xml:space="preserve">+20</w:t>
            </w:r>
          </w:p>
        </w:tc>
        <w:tc>
          <w:tcPr>
            <w:tcW w:type="dxa" w:w="46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val="false"/>
                <w:bCs w:val="false"/>
                <w:color w:val="212121"/>
                <w:sz w:val="19"/>
                <w:szCs w:val="19"/>
              </w:rPr>
              <w:t xml:space="preserve">High cardiac risk</w:t>
            </w:r>
          </w:p>
        </w:tc>
      </w:tr>
      <w:tr>
        <w:tc>
          <w:tcPr>
            <w:tcW w:type="dxa" w:w="3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1565C0"/>
                <w:sz w:val="19"/>
                <w:szCs w:val="19"/>
              </w:rPr>
              <w:t xml:space="preserve">Kidney Disease</w:t>
            </w:r>
          </w:p>
        </w:tc>
        <w:tc>
          <w:tcPr>
            <w:tcW w:type="dxa" w:w="9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2E7D32"/>
                <w:sz w:val="19"/>
                <w:szCs w:val="19"/>
              </w:rPr>
              <w:t xml:space="preserve">+15</w:t>
            </w:r>
          </w:p>
        </w:tc>
        <w:tc>
          <w:tcPr>
            <w:tcW w:type="dxa" w:w="46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12121"/>
                <w:sz w:val="19"/>
                <w:szCs w:val="19"/>
              </w:rPr>
              <w:t xml:space="preserve">Obesity nephropathy</w:t>
            </w:r>
          </w:p>
        </w:tc>
      </w:tr>
    </w:tbl>
    <w:p>
      <w:pPr>
        <w:spacing w:after="60" w:before="60"/>
      </w:pPr>
      <w:r>
        <w:t xml:space="preserve"/>
      </w:r>
    </w:p>
    <w:p>
      <w:pPr>
        <w:pStyle w:val="Heading3"/>
        <w:spacing w:after="80" w:before="200"/>
      </w:pPr>
      <w:r>
        <w:rPr>
          <w:rFonts w:ascii="Arial" w:cs="Arial" w:eastAsia="Arial" w:hAnsi="Arial"/>
          <w:b/>
          <w:bCs/>
          <w:color w:val="1565C0"/>
          <w:sz w:val="24"/>
          <w:szCs w:val="24"/>
        </w:rPr>
        <w:t xml:space="preserve">Obese Class III (BMI ≥ 40)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900"/>
        <w:gridCol w:w="4660"/>
      </w:tblGrid>
      <w:tr>
        <w:tc>
          <w:tcPr>
            <w:tcW w:type="dxa" w:w="3800"/>
            <w:tcBorders>
              <w:top w:val="single" w:color="CCCCCC" w:sz="1"/>
              <w:left w:val="single" w:color="CCCCCC" w:sz="1"/>
              <w:bottom w:val="single" w:color="CCCCCC" w:sz="1"/>
              <w:right w:val="single" w:color="CCCCCC" w:sz="1"/>
            </w:tcBorders>
            <w:shd w:fill="1565C0" w:val="clear"/>
            <w:tcMar>
              <w:top w:type="dxa" w:w="100"/>
              <w:left w:type="dxa" w:w="140"/>
              <w:bottom w:type="dxa" w:w="100"/>
              <w:right w:type="dxa" w:w="140"/>
            </w:tcMar>
          </w:tcPr>
          <w:p>
            <w:r>
              <w:rPr>
                <w:rFonts w:ascii="Arial" w:cs="Arial" w:eastAsia="Arial" w:hAnsi="Arial"/>
                <w:b/>
                <w:bCs/>
                <w:color w:val="FFFFFF"/>
                <w:sz w:val="20"/>
                <w:szCs w:val="20"/>
              </w:rPr>
              <w:t xml:space="preserve">Disease</w:t>
            </w:r>
          </w:p>
        </w:tc>
        <w:tc>
          <w:tcPr>
            <w:tcW w:type="dxa" w:w="900"/>
            <w:tcBorders>
              <w:top w:val="single" w:color="CCCCCC" w:sz="1"/>
              <w:left w:val="single" w:color="CCCCCC" w:sz="1"/>
              <w:bottom w:val="single" w:color="CCCCCC" w:sz="1"/>
              <w:right w:val="single" w:color="CCCCCC" w:sz="1"/>
            </w:tcBorders>
            <w:shd w:fill="1565C0" w:val="clear"/>
            <w:tcMar>
              <w:top w:type="dxa" w:w="100"/>
              <w:left w:type="dxa" w:w="140"/>
              <w:bottom w:type="dxa" w:w="100"/>
              <w:right w:type="dxa" w:w="140"/>
            </w:tcMar>
          </w:tcPr>
          <w:p>
            <w:r>
              <w:rPr>
                <w:rFonts w:ascii="Arial" w:cs="Arial" w:eastAsia="Arial" w:hAnsi="Arial"/>
                <w:b/>
                <w:bCs/>
                <w:color w:val="FFFFFF"/>
                <w:sz w:val="20"/>
                <w:szCs w:val="20"/>
              </w:rPr>
              <w:t xml:space="preserve">Boost</w:t>
            </w:r>
          </w:p>
        </w:tc>
        <w:tc>
          <w:tcPr>
            <w:tcW w:type="dxa" w:w="4660"/>
            <w:tcBorders>
              <w:top w:val="single" w:color="CCCCCC" w:sz="1"/>
              <w:left w:val="single" w:color="CCCCCC" w:sz="1"/>
              <w:bottom w:val="single" w:color="CCCCCC" w:sz="1"/>
              <w:right w:val="single" w:color="CCCCCC" w:sz="1"/>
            </w:tcBorders>
            <w:shd w:fill="1565C0" w:val="clear"/>
            <w:tcMar>
              <w:top w:type="dxa" w:w="100"/>
              <w:left w:type="dxa" w:w="140"/>
              <w:bottom w:type="dxa" w:w="100"/>
              <w:right w:type="dxa" w:w="140"/>
            </w:tcMar>
          </w:tcPr>
          <w:p>
            <w:r>
              <w:rPr>
                <w:rFonts w:ascii="Arial" w:cs="Arial" w:eastAsia="Arial" w:hAnsi="Arial"/>
                <w:b/>
                <w:bCs/>
                <w:color w:val="FFFFFF"/>
                <w:sz w:val="20"/>
                <w:szCs w:val="20"/>
              </w:rPr>
              <w:t xml:space="preserve">Reason</w:t>
            </w:r>
          </w:p>
        </w:tc>
      </w:tr>
      <w:tr>
        <w:tc>
          <w:tcPr>
            <w:tcW w:type="dxa" w:w="3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color w:val="1565C0"/>
                <w:sz w:val="19"/>
                <w:szCs w:val="19"/>
              </w:rPr>
              <w:t xml:space="preserve">Diabetes (Type 1 &amp; 2)</w:t>
            </w:r>
          </w:p>
        </w:tc>
        <w:tc>
          <w:tcPr>
            <w:tcW w:type="dxa" w:w="9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color w:val="2E7D32"/>
                <w:sz w:val="19"/>
                <w:szCs w:val="19"/>
              </w:rPr>
              <w:t xml:space="preserve">+30</w:t>
            </w:r>
          </w:p>
        </w:tc>
        <w:tc>
          <w:tcPr>
            <w:tcW w:type="dxa" w:w="46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val="false"/>
                <w:bCs w:val="false"/>
                <w:color w:val="212121"/>
                <w:sz w:val="19"/>
                <w:szCs w:val="19"/>
              </w:rPr>
              <w:t xml:space="preserve">Near-certain T2D risk</w:t>
            </w:r>
          </w:p>
        </w:tc>
      </w:tr>
      <w:tr>
        <w:tc>
          <w:tcPr>
            <w:tcW w:type="dxa" w:w="3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1565C0"/>
                <w:sz w:val="19"/>
                <w:szCs w:val="19"/>
              </w:rPr>
              <w:t xml:space="preserve">Hypertension</w:t>
            </w:r>
          </w:p>
        </w:tc>
        <w:tc>
          <w:tcPr>
            <w:tcW w:type="dxa" w:w="9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2E7D32"/>
                <w:sz w:val="19"/>
                <w:szCs w:val="19"/>
              </w:rPr>
              <w:t xml:space="preserve">+30</w:t>
            </w:r>
          </w:p>
        </w:tc>
        <w:tc>
          <w:tcPr>
            <w:tcW w:type="dxa" w:w="46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12121"/>
                <w:sz w:val="19"/>
                <w:szCs w:val="19"/>
              </w:rPr>
              <w:t xml:space="preserve">Critical hypertension risk</w:t>
            </w:r>
          </w:p>
        </w:tc>
      </w:tr>
      <w:tr>
        <w:tc>
          <w:tcPr>
            <w:tcW w:type="dxa" w:w="3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color w:val="1565C0"/>
                <w:sz w:val="19"/>
                <w:szCs w:val="19"/>
              </w:rPr>
              <w:t xml:space="preserve">Heart Failure</w:t>
            </w:r>
          </w:p>
        </w:tc>
        <w:tc>
          <w:tcPr>
            <w:tcW w:type="dxa" w:w="9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color w:val="2E7D32"/>
                <w:sz w:val="19"/>
                <w:szCs w:val="19"/>
              </w:rPr>
              <w:t xml:space="preserve">+25</w:t>
            </w:r>
          </w:p>
        </w:tc>
        <w:tc>
          <w:tcPr>
            <w:tcW w:type="dxa" w:w="46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val="false"/>
                <w:bCs w:val="false"/>
                <w:color w:val="212121"/>
                <w:sz w:val="19"/>
                <w:szCs w:val="19"/>
              </w:rPr>
              <w:t xml:space="preserve">Cardiac failure risk</w:t>
            </w:r>
          </w:p>
        </w:tc>
      </w:tr>
      <w:tr>
        <w:tc>
          <w:tcPr>
            <w:tcW w:type="dxa" w:w="3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1565C0"/>
                <w:sz w:val="19"/>
                <w:szCs w:val="19"/>
              </w:rPr>
              <w:t xml:space="preserve">Kidney Disease</w:t>
            </w:r>
          </w:p>
        </w:tc>
        <w:tc>
          <w:tcPr>
            <w:tcW w:type="dxa" w:w="9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2E7D32"/>
                <w:sz w:val="19"/>
                <w:szCs w:val="19"/>
              </w:rPr>
              <w:t xml:space="preserve">+20</w:t>
            </w:r>
          </w:p>
        </w:tc>
        <w:tc>
          <w:tcPr>
            <w:tcW w:type="dxa" w:w="46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12121"/>
                <w:sz w:val="19"/>
                <w:szCs w:val="19"/>
              </w:rPr>
              <w:t xml:space="preserve">Severe obesity nephropathy</w:t>
            </w:r>
          </w:p>
        </w:tc>
      </w:tr>
    </w:tbl>
    <w:p>
      <w:pPr>
        <w:spacing w:after="60" w:before="60"/>
      </w:pPr>
      <w:r>
        <w:t xml:space="preserve"/>
      </w:r>
    </w:p>
    <w:p>
      <w:pPr>
        <w:pStyle w:val="Heading3"/>
        <w:spacing w:after="80" w:before="200"/>
      </w:pPr>
      <w:r>
        <w:rPr>
          <w:rFonts w:ascii="Arial" w:cs="Arial" w:eastAsia="Arial" w:hAnsi="Arial"/>
          <w:b/>
          <w:bCs/>
          <w:color w:val="1565C0"/>
          <w:sz w:val="24"/>
          <w:szCs w:val="24"/>
        </w:rPr>
        <w:t xml:space="preserve">Child (Age &lt; 12)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900"/>
        <w:gridCol w:w="4660"/>
      </w:tblGrid>
      <w:tr>
        <w:tc>
          <w:tcPr>
            <w:tcW w:type="dxa" w:w="3800"/>
            <w:tcBorders>
              <w:top w:val="single" w:color="CCCCCC" w:sz="1"/>
              <w:left w:val="single" w:color="CCCCCC" w:sz="1"/>
              <w:bottom w:val="single" w:color="CCCCCC" w:sz="1"/>
              <w:right w:val="single" w:color="CCCCCC" w:sz="1"/>
            </w:tcBorders>
            <w:shd w:fill="1565C0" w:val="clear"/>
            <w:tcMar>
              <w:top w:type="dxa" w:w="100"/>
              <w:left w:type="dxa" w:w="140"/>
              <w:bottom w:type="dxa" w:w="100"/>
              <w:right w:type="dxa" w:w="140"/>
            </w:tcMar>
          </w:tcPr>
          <w:p>
            <w:r>
              <w:rPr>
                <w:rFonts w:ascii="Arial" w:cs="Arial" w:eastAsia="Arial" w:hAnsi="Arial"/>
                <w:b/>
                <w:bCs/>
                <w:color w:val="FFFFFF"/>
                <w:sz w:val="20"/>
                <w:szCs w:val="20"/>
              </w:rPr>
              <w:t xml:space="preserve">Disease</w:t>
            </w:r>
          </w:p>
        </w:tc>
        <w:tc>
          <w:tcPr>
            <w:tcW w:type="dxa" w:w="900"/>
            <w:tcBorders>
              <w:top w:val="single" w:color="CCCCCC" w:sz="1"/>
              <w:left w:val="single" w:color="CCCCCC" w:sz="1"/>
              <w:bottom w:val="single" w:color="CCCCCC" w:sz="1"/>
              <w:right w:val="single" w:color="CCCCCC" w:sz="1"/>
            </w:tcBorders>
            <w:shd w:fill="1565C0" w:val="clear"/>
            <w:tcMar>
              <w:top w:type="dxa" w:w="100"/>
              <w:left w:type="dxa" w:w="140"/>
              <w:bottom w:type="dxa" w:w="100"/>
              <w:right w:type="dxa" w:w="140"/>
            </w:tcMar>
          </w:tcPr>
          <w:p>
            <w:r>
              <w:rPr>
                <w:rFonts w:ascii="Arial" w:cs="Arial" w:eastAsia="Arial" w:hAnsi="Arial"/>
                <w:b/>
                <w:bCs/>
                <w:color w:val="FFFFFF"/>
                <w:sz w:val="20"/>
                <w:szCs w:val="20"/>
              </w:rPr>
              <w:t xml:space="preserve">Boost</w:t>
            </w:r>
          </w:p>
        </w:tc>
        <w:tc>
          <w:tcPr>
            <w:tcW w:type="dxa" w:w="4660"/>
            <w:tcBorders>
              <w:top w:val="single" w:color="CCCCCC" w:sz="1"/>
              <w:left w:val="single" w:color="CCCCCC" w:sz="1"/>
              <w:bottom w:val="single" w:color="CCCCCC" w:sz="1"/>
              <w:right w:val="single" w:color="CCCCCC" w:sz="1"/>
            </w:tcBorders>
            <w:shd w:fill="1565C0" w:val="clear"/>
            <w:tcMar>
              <w:top w:type="dxa" w:w="100"/>
              <w:left w:type="dxa" w:w="140"/>
              <w:bottom w:type="dxa" w:w="100"/>
              <w:right w:type="dxa" w:w="140"/>
            </w:tcMar>
          </w:tcPr>
          <w:p>
            <w:r>
              <w:rPr>
                <w:rFonts w:ascii="Arial" w:cs="Arial" w:eastAsia="Arial" w:hAnsi="Arial"/>
                <w:b/>
                <w:bCs/>
                <w:color w:val="FFFFFF"/>
                <w:sz w:val="20"/>
                <w:szCs w:val="20"/>
              </w:rPr>
              <w:t xml:space="preserve">Reason</w:t>
            </w:r>
          </w:p>
        </w:tc>
      </w:tr>
      <w:tr>
        <w:tc>
          <w:tcPr>
            <w:tcW w:type="dxa" w:w="3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color w:val="1565C0"/>
                <w:sz w:val="19"/>
                <w:szCs w:val="19"/>
              </w:rPr>
              <w:t xml:space="preserve">Malnutrition</w:t>
            </w:r>
          </w:p>
        </w:tc>
        <w:tc>
          <w:tcPr>
            <w:tcW w:type="dxa" w:w="9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color w:val="2E7D32"/>
                <w:sz w:val="19"/>
                <w:szCs w:val="19"/>
              </w:rPr>
              <w:t xml:space="preserve">+15</w:t>
            </w:r>
          </w:p>
        </w:tc>
        <w:tc>
          <w:tcPr>
            <w:tcW w:type="dxa" w:w="46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val="false"/>
                <w:bCs w:val="false"/>
                <w:color w:val="212121"/>
                <w:sz w:val="19"/>
                <w:szCs w:val="19"/>
              </w:rPr>
              <w:t xml:space="preserve">Children most vulnerable</w:t>
            </w:r>
          </w:p>
        </w:tc>
      </w:tr>
      <w:tr>
        <w:tc>
          <w:tcPr>
            <w:tcW w:type="dxa" w:w="3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1565C0"/>
                <w:sz w:val="19"/>
                <w:szCs w:val="19"/>
              </w:rPr>
              <w:t xml:space="preserve">Measles</w:t>
            </w:r>
          </w:p>
        </w:tc>
        <w:tc>
          <w:tcPr>
            <w:tcW w:type="dxa" w:w="9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2E7D32"/>
                <w:sz w:val="19"/>
                <w:szCs w:val="19"/>
              </w:rPr>
              <w:t xml:space="preserve">+10</w:t>
            </w:r>
          </w:p>
        </w:tc>
        <w:tc>
          <w:tcPr>
            <w:tcW w:type="dxa" w:w="46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12121"/>
                <w:sz w:val="19"/>
                <w:szCs w:val="19"/>
              </w:rPr>
              <w:t xml:space="preserve">Childhood disease</w:t>
            </w:r>
          </w:p>
        </w:tc>
      </w:tr>
      <w:tr>
        <w:tc>
          <w:tcPr>
            <w:tcW w:type="dxa" w:w="3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color w:val="1565C0"/>
                <w:sz w:val="19"/>
                <w:szCs w:val="19"/>
              </w:rPr>
              <w:t xml:space="preserve">Chickenpox</w:t>
            </w:r>
          </w:p>
        </w:tc>
        <w:tc>
          <w:tcPr>
            <w:tcW w:type="dxa" w:w="9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color w:val="2E7D32"/>
                <w:sz w:val="19"/>
                <w:szCs w:val="19"/>
              </w:rPr>
              <w:t xml:space="preserve">+10</w:t>
            </w:r>
          </w:p>
        </w:tc>
        <w:tc>
          <w:tcPr>
            <w:tcW w:type="dxa" w:w="46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val="false"/>
                <w:bCs w:val="false"/>
                <w:color w:val="212121"/>
                <w:sz w:val="19"/>
                <w:szCs w:val="19"/>
              </w:rPr>
              <w:t xml:space="preserve">Childhood disease</w:t>
            </w:r>
          </w:p>
        </w:tc>
      </w:tr>
      <w:tr>
        <w:tc>
          <w:tcPr>
            <w:tcW w:type="dxa" w:w="3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1565C0"/>
                <w:sz w:val="19"/>
                <w:szCs w:val="19"/>
              </w:rPr>
              <w:t xml:space="preserve">Rickets &amp; Vitamin D Deficiency</w:t>
            </w:r>
          </w:p>
        </w:tc>
        <w:tc>
          <w:tcPr>
            <w:tcW w:type="dxa" w:w="9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2E7D32"/>
                <w:sz w:val="19"/>
                <w:szCs w:val="19"/>
              </w:rPr>
              <w:t xml:space="preserve">+15</w:t>
            </w:r>
          </w:p>
        </w:tc>
        <w:tc>
          <w:tcPr>
            <w:tcW w:type="dxa" w:w="46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12121"/>
                <w:sz w:val="19"/>
                <w:szCs w:val="19"/>
              </w:rPr>
              <w:t xml:space="preserve">Growth-stage deficiency</w:t>
            </w:r>
          </w:p>
        </w:tc>
      </w:tr>
      <w:tr>
        <w:tc>
          <w:tcPr>
            <w:tcW w:type="dxa" w:w="3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color w:val="1565C0"/>
                <w:sz w:val="19"/>
                <w:szCs w:val="19"/>
              </w:rPr>
              <w:t xml:space="preserve">Ascariasis</w:t>
            </w:r>
          </w:p>
        </w:tc>
        <w:tc>
          <w:tcPr>
            <w:tcW w:type="dxa" w:w="9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color w:val="2E7D32"/>
                <w:sz w:val="19"/>
                <w:szCs w:val="19"/>
              </w:rPr>
              <w:t xml:space="preserve">+10</w:t>
            </w:r>
          </w:p>
        </w:tc>
        <w:tc>
          <w:tcPr>
            <w:tcW w:type="dxa" w:w="46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val="false"/>
                <w:bCs w:val="false"/>
                <w:color w:val="212121"/>
                <w:sz w:val="19"/>
                <w:szCs w:val="19"/>
              </w:rPr>
              <w:t xml:space="preserve">Worm infection common in children</w:t>
            </w:r>
          </w:p>
        </w:tc>
      </w:tr>
      <w:tr>
        <w:tc>
          <w:tcPr>
            <w:tcW w:type="dxa" w:w="3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1565C0"/>
                <w:sz w:val="19"/>
                <w:szCs w:val="19"/>
              </w:rPr>
              <w:t xml:space="preserve">Mumps</w:t>
            </w:r>
          </w:p>
        </w:tc>
        <w:tc>
          <w:tcPr>
            <w:tcW w:type="dxa" w:w="9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2E7D32"/>
                <w:sz w:val="19"/>
                <w:szCs w:val="19"/>
              </w:rPr>
              <w:t xml:space="preserve">+10</w:t>
            </w:r>
          </w:p>
        </w:tc>
        <w:tc>
          <w:tcPr>
            <w:tcW w:type="dxa" w:w="46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12121"/>
                <w:sz w:val="19"/>
                <w:szCs w:val="19"/>
              </w:rPr>
              <w:t xml:space="preserve">Childhood parotitis</w:t>
            </w:r>
          </w:p>
        </w:tc>
      </w:tr>
      <w:tr>
        <w:tc>
          <w:tcPr>
            <w:tcW w:type="dxa" w:w="3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color w:val="1565C0"/>
                <w:sz w:val="19"/>
                <w:szCs w:val="19"/>
              </w:rPr>
              <w:t xml:space="preserve">Enterobiasis</w:t>
            </w:r>
          </w:p>
        </w:tc>
        <w:tc>
          <w:tcPr>
            <w:tcW w:type="dxa" w:w="9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color w:val="2E7D32"/>
                <w:sz w:val="19"/>
                <w:szCs w:val="19"/>
              </w:rPr>
              <w:t xml:space="preserve">+10</w:t>
            </w:r>
          </w:p>
        </w:tc>
        <w:tc>
          <w:tcPr>
            <w:tcW w:type="dxa" w:w="46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val="false"/>
                <w:bCs w:val="false"/>
                <w:color w:val="212121"/>
                <w:sz w:val="19"/>
                <w:szCs w:val="19"/>
              </w:rPr>
              <w:t xml:space="preserve">Pinworm most common in children</w:t>
            </w:r>
          </w:p>
        </w:tc>
      </w:tr>
    </w:tbl>
    <w:p>
      <w:pPr>
        <w:spacing w:after="60" w:before="60"/>
      </w:pPr>
      <w:r>
        <w:t xml:space="preserve"/>
      </w:r>
    </w:p>
    <w:p>
      <w:pPr>
        <w:pStyle w:val="Heading3"/>
        <w:spacing w:after="80" w:before="200"/>
      </w:pPr>
      <w:r>
        <w:rPr>
          <w:rFonts w:ascii="Arial" w:cs="Arial" w:eastAsia="Arial" w:hAnsi="Arial"/>
          <w:b/>
          <w:bCs/>
          <w:color w:val="1565C0"/>
          <w:sz w:val="24"/>
          <w:szCs w:val="24"/>
        </w:rPr>
        <w:t xml:space="preserve">Young Adult (Age 18–35)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900"/>
        <w:gridCol w:w="4660"/>
      </w:tblGrid>
      <w:tr>
        <w:tc>
          <w:tcPr>
            <w:tcW w:type="dxa" w:w="3800"/>
            <w:tcBorders>
              <w:top w:val="single" w:color="CCCCCC" w:sz="1"/>
              <w:left w:val="single" w:color="CCCCCC" w:sz="1"/>
              <w:bottom w:val="single" w:color="CCCCCC" w:sz="1"/>
              <w:right w:val="single" w:color="CCCCCC" w:sz="1"/>
            </w:tcBorders>
            <w:shd w:fill="1565C0" w:val="clear"/>
            <w:tcMar>
              <w:top w:type="dxa" w:w="100"/>
              <w:left w:type="dxa" w:w="140"/>
              <w:bottom w:type="dxa" w:w="100"/>
              <w:right w:type="dxa" w:w="140"/>
            </w:tcMar>
          </w:tcPr>
          <w:p>
            <w:r>
              <w:rPr>
                <w:rFonts w:ascii="Arial" w:cs="Arial" w:eastAsia="Arial" w:hAnsi="Arial"/>
                <w:b/>
                <w:bCs/>
                <w:color w:val="FFFFFF"/>
                <w:sz w:val="20"/>
                <w:szCs w:val="20"/>
              </w:rPr>
              <w:t xml:space="preserve">Disease</w:t>
            </w:r>
          </w:p>
        </w:tc>
        <w:tc>
          <w:tcPr>
            <w:tcW w:type="dxa" w:w="900"/>
            <w:tcBorders>
              <w:top w:val="single" w:color="CCCCCC" w:sz="1"/>
              <w:left w:val="single" w:color="CCCCCC" w:sz="1"/>
              <w:bottom w:val="single" w:color="CCCCCC" w:sz="1"/>
              <w:right w:val="single" w:color="CCCCCC" w:sz="1"/>
            </w:tcBorders>
            <w:shd w:fill="1565C0" w:val="clear"/>
            <w:tcMar>
              <w:top w:type="dxa" w:w="100"/>
              <w:left w:type="dxa" w:w="140"/>
              <w:bottom w:type="dxa" w:w="100"/>
              <w:right w:type="dxa" w:w="140"/>
            </w:tcMar>
          </w:tcPr>
          <w:p>
            <w:r>
              <w:rPr>
                <w:rFonts w:ascii="Arial" w:cs="Arial" w:eastAsia="Arial" w:hAnsi="Arial"/>
                <w:b/>
                <w:bCs/>
                <w:color w:val="FFFFFF"/>
                <w:sz w:val="20"/>
                <w:szCs w:val="20"/>
              </w:rPr>
              <w:t xml:space="preserve">Boost</w:t>
            </w:r>
          </w:p>
        </w:tc>
        <w:tc>
          <w:tcPr>
            <w:tcW w:type="dxa" w:w="4660"/>
            <w:tcBorders>
              <w:top w:val="single" w:color="CCCCCC" w:sz="1"/>
              <w:left w:val="single" w:color="CCCCCC" w:sz="1"/>
              <w:bottom w:val="single" w:color="CCCCCC" w:sz="1"/>
              <w:right w:val="single" w:color="CCCCCC" w:sz="1"/>
            </w:tcBorders>
            <w:shd w:fill="1565C0" w:val="clear"/>
            <w:tcMar>
              <w:top w:type="dxa" w:w="100"/>
              <w:left w:type="dxa" w:w="140"/>
              <w:bottom w:type="dxa" w:w="100"/>
              <w:right w:type="dxa" w:w="140"/>
            </w:tcMar>
          </w:tcPr>
          <w:p>
            <w:r>
              <w:rPr>
                <w:rFonts w:ascii="Arial" w:cs="Arial" w:eastAsia="Arial" w:hAnsi="Arial"/>
                <w:b/>
                <w:bCs/>
                <w:color w:val="FFFFFF"/>
                <w:sz w:val="20"/>
                <w:szCs w:val="20"/>
              </w:rPr>
              <w:t xml:space="preserve">Reason</w:t>
            </w:r>
          </w:p>
        </w:tc>
      </w:tr>
      <w:tr>
        <w:tc>
          <w:tcPr>
            <w:tcW w:type="dxa" w:w="3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color w:val="1565C0"/>
                <w:sz w:val="19"/>
                <w:szCs w:val="19"/>
              </w:rPr>
              <w:t xml:space="preserve">Tuberculosis</w:t>
            </w:r>
          </w:p>
        </w:tc>
        <w:tc>
          <w:tcPr>
            <w:tcW w:type="dxa" w:w="9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color w:val="2E7D32"/>
                <w:sz w:val="19"/>
                <w:szCs w:val="19"/>
              </w:rPr>
              <w:t xml:space="preserve">+5</w:t>
            </w:r>
          </w:p>
        </w:tc>
        <w:tc>
          <w:tcPr>
            <w:tcW w:type="dxa" w:w="46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val="false"/>
                <w:bCs w:val="false"/>
                <w:color w:val="212121"/>
                <w:sz w:val="19"/>
                <w:szCs w:val="19"/>
              </w:rPr>
              <w:t xml:space="preserve">High TB incidence in young adults India</w:t>
            </w:r>
          </w:p>
        </w:tc>
      </w:tr>
      <w:tr>
        <w:tc>
          <w:tcPr>
            <w:tcW w:type="dxa" w:w="3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1565C0"/>
                <w:sz w:val="19"/>
                <w:szCs w:val="19"/>
              </w:rPr>
              <w:t xml:space="preserve">Typhoid Fever</w:t>
            </w:r>
          </w:p>
        </w:tc>
        <w:tc>
          <w:tcPr>
            <w:tcW w:type="dxa" w:w="9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2E7D32"/>
                <w:sz w:val="19"/>
                <w:szCs w:val="19"/>
              </w:rPr>
              <w:t xml:space="preserve">+5</w:t>
            </w:r>
          </w:p>
        </w:tc>
        <w:tc>
          <w:tcPr>
            <w:tcW w:type="dxa" w:w="46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12121"/>
                <w:sz w:val="19"/>
                <w:szCs w:val="19"/>
              </w:rPr>
              <w:t xml:space="preserve">Young adults more exposed</w:t>
            </w:r>
          </w:p>
        </w:tc>
      </w:tr>
      <w:tr>
        <w:tc>
          <w:tcPr>
            <w:tcW w:type="dxa" w:w="3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color w:val="1565C0"/>
                <w:sz w:val="19"/>
                <w:szCs w:val="19"/>
              </w:rPr>
              <w:t xml:space="preserve">Major Depressive Disorder</w:t>
            </w:r>
          </w:p>
        </w:tc>
        <w:tc>
          <w:tcPr>
            <w:tcW w:type="dxa" w:w="9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color w:val="2E7D32"/>
                <w:sz w:val="19"/>
                <w:szCs w:val="19"/>
              </w:rPr>
              <w:t xml:space="preserve">+5</w:t>
            </w:r>
          </w:p>
        </w:tc>
        <w:tc>
          <w:tcPr>
            <w:tcW w:type="dxa" w:w="46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val="false"/>
                <w:bCs w:val="false"/>
                <w:color w:val="212121"/>
                <w:sz w:val="19"/>
                <w:szCs w:val="19"/>
              </w:rPr>
              <w:t xml:space="preserve">Peak depression onset</w:t>
            </w:r>
          </w:p>
        </w:tc>
      </w:tr>
      <w:tr>
        <w:tc>
          <w:tcPr>
            <w:tcW w:type="dxa" w:w="3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1565C0"/>
                <w:sz w:val="19"/>
                <w:szCs w:val="19"/>
              </w:rPr>
              <w:t xml:space="preserve">Generalised Anxiety Disorder</w:t>
            </w:r>
          </w:p>
        </w:tc>
        <w:tc>
          <w:tcPr>
            <w:tcW w:type="dxa" w:w="9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2E7D32"/>
                <w:sz w:val="19"/>
                <w:szCs w:val="19"/>
              </w:rPr>
              <w:t xml:space="preserve">+5</w:t>
            </w:r>
          </w:p>
        </w:tc>
        <w:tc>
          <w:tcPr>
            <w:tcW w:type="dxa" w:w="46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12121"/>
                <w:sz w:val="19"/>
                <w:szCs w:val="19"/>
              </w:rPr>
              <w:t xml:space="preserve">Peak anxiety onset</w:t>
            </w:r>
          </w:p>
        </w:tc>
      </w:tr>
      <w:tr>
        <w:tc>
          <w:tcPr>
            <w:tcW w:type="dxa" w:w="3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color w:val="1565C0"/>
                <w:sz w:val="19"/>
                <w:szCs w:val="19"/>
              </w:rPr>
              <w:t xml:space="preserve">Acne Vulgaris</w:t>
            </w:r>
          </w:p>
        </w:tc>
        <w:tc>
          <w:tcPr>
            <w:tcW w:type="dxa" w:w="9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color w:val="2E7D32"/>
                <w:sz w:val="19"/>
                <w:szCs w:val="19"/>
              </w:rPr>
              <w:t xml:space="preserve">+10</w:t>
            </w:r>
          </w:p>
        </w:tc>
        <w:tc>
          <w:tcPr>
            <w:tcW w:type="dxa" w:w="46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val="false"/>
                <w:bCs w:val="false"/>
                <w:color w:val="212121"/>
                <w:sz w:val="19"/>
                <w:szCs w:val="19"/>
              </w:rPr>
              <w:t xml:space="preserve">Hormonal acne peak</w:t>
            </w:r>
          </w:p>
        </w:tc>
      </w:tr>
      <w:tr>
        <w:tc>
          <w:tcPr>
            <w:tcW w:type="dxa" w:w="3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1565C0"/>
                <w:sz w:val="19"/>
                <w:szCs w:val="19"/>
              </w:rPr>
              <w:t xml:space="preserve">Schizophrenia</w:t>
            </w:r>
          </w:p>
        </w:tc>
        <w:tc>
          <w:tcPr>
            <w:tcW w:type="dxa" w:w="9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2E7D32"/>
                <w:sz w:val="19"/>
                <w:szCs w:val="19"/>
              </w:rPr>
              <w:t xml:space="preserve">+10</w:t>
            </w:r>
          </w:p>
        </w:tc>
        <w:tc>
          <w:tcPr>
            <w:tcW w:type="dxa" w:w="46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12121"/>
                <w:sz w:val="19"/>
                <w:szCs w:val="19"/>
              </w:rPr>
              <w:t xml:space="preserve">Typical onset 18–25</w:t>
            </w:r>
          </w:p>
        </w:tc>
      </w:tr>
    </w:tbl>
    <w:p>
      <w:pPr>
        <w:spacing w:after="60" w:before="60"/>
      </w:pPr>
      <w:r>
        <w:t xml:space="preserve"/>
      </w:r>
    </w:p>
    <w:p>
      <w:pPr>
        <w:pStyle w:val="Heading3"/>
        <w:spacing w:after="80" w:before="200"/>
      </w:pPr>
      <w:r>
        <w:rPr>
          <w:rFonts w:ascii="Arial" w:cs="Arial" w:eastAsia="Arial" w:hAnsi="Arial"/>
          <w:b/>
          <w:bCs/>
          <w:color w:val="1565C0"/>
          <w:sz w:val="24"/>
          <w:szCs w:val="24"/>
        </w:rPr>
        <w:t xml:space="preserve">Middle-Aged (Age 36–59)</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900"/>
        <w:gridCol w:w="4660"/>
      </w:tblGrid>
      <w:tr>
        <w:tc>
          <w:tcPr>
            <w:tcW w:type="dxa" w:w="3800"/>
            <w:tcBorders>
              <w:top w:val="single" w:color="CCCCCC" w:sz="1"/>
              <w:left w:val="single" w:color="CCCCCC" w:sz="1"/>
              <w:bottom w:val="single" w:color="CCCCCC" w:sz="1"/>
              <w:right w:val="single" w:color="CCCCCC" w:sz="1"/>
            </w:tcBorders>
            <w:shd w:fill="1565C0" w:val="clear"/>
            <w:tcMar>
              <w:top w:type="dxa" w:w="100"/>
              <w:left w:type="dxa" w:w="140"/>
              <w:bottom w:type="dxa" w:w="100"/>
              <w:right w:type="dxa" w:w="140"/>
            </w:tcMar>
          </w:tcPr>
          <w:p>
            <w:r>
              <w:rPr>
                <w:rFonts w:ascii="Arial" w:cs="Arial" w:eastAsia="Arial" w:hAnsi="Arial"/>
                <w:b/>
                <w:bCs/>
                <w:color w:val="FFFFFF"/>
                <w:sz w:val="20"/>
                <w:szCs w:val="20"/>
              </w:rPr>
              <w:t xml:space="preserve">Disease</w:t>
            </w:r>
          </w:p>
        </w:tc>
        <w:tc>
          <w:tcPr>
            <w:tcW w:type="dxa" w:w="900"/>
            <w:tcBorders>
              <w:top w:val="single" w:color="CCCCCC" w:sz="1"/>
              <w:left w:val="single" w:color="CCCCCC" w:sz="1"/>
              <w:bottom w:val="single" w:color="CCCCCC" w:sz="1"/>
              <w:right w:val="single" w:color="CCCCCC" w:sz="1"/>
            </w:tcBorders>
            <w:shd w:fill="1565C0" w:val="clear"/>
            <w:tcMar>
              <w:top w:type="dxa" w:w="100"/>
              <w:left w:type="dxa" w:w="140"/>
              <w:bottom w:type="dxa" w:w="100"/>
              <w:right w:type="dxa" w:w="140"/>
            </w:tcMar>
          </w:tcPr>
          <w:p>
            <w:r>
              <w:rPr>
                <w:rFonts w:ascii="Arial" w:cs="Arial" w:eastAsia="Arial" w:hAnsi="Arial"/>
                <w:b/>
                <w:bCs/>
                <w:color w:val="FFFFFF"/>
                <w:sz w:val="20"/>
                <w:szCs w:val="20"/>
              </w:rPr>
              <w:t xml:space="preserve">Boost</w:t>
            </w:r>
          </w:p>
        </w:tc>
        <w:tc>
          <w:tcPr>
            <w:tcW w:type="dxa" w:w="4660"/>
            <w:tcBorders>
              <w:top w:val="single" w:color="CCCCCC" w:sz="1"/>
              <w:left w:val="single" w:color="CCCCCC" w:sz="1"/>
              <w:bottom w:val="single" w:color="CCCCCC" w:sz="1"/>
              <w:right w:val="single" w:color="CCCCCC" w:sz="1"/>
            </w:tcBorders>
            <w:shd w:fill="1565C0" w:val="clear"/>
            <w:tcMar>
              <w:top w:type="dxa" w:w="100"/>
              <w:left w:type="dxa" w:w="140"/>
              <w:bottom w:type="dxa" w:w="100"/>
              <w:right w:type="dxa" w:w="140"/>
            </w:tcMar>
          </w:tcPr>
          <w:p>
            <w:r>
              <w:rPr>
                <w:rFonts w:ascii="Arial" w:cs="Arial" w:eastAsia="Arial" w:hAnsi="Arial"/>
                <w:b/>
                <w:bCs/>
                <w:color w:val="FFFFFF"/>
                <w:sz w:val="20"/>
                <w:szCs w:val="20"/>
              </w:rPr>
              <w:t xml:space="preserve">Reason</w:t>
            </w:r>
          </w:p>
        </w:tc>
      </w:tr>
      <w:tr>
        <w:tc>
          <w:tcPr>
            <w:tcW w:type="dxa" w:w="3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color w:val="1565C0"/>
                <w:sz w:val="19"/>
                <w:szCs w:val="19"/>
              </w:rPr>
              <w:t xml:space="preserve">Diabetes (Type 1 &amp; 2)</w:t>
            </w:r>
          </w:p>
        </w:tc>
        <w:tc>
          <w:tcPr>
            <w:tcW w:type="dxa" w:w="9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color w:val="2E7D32"/>
                <w:sz w:val="19"/>
                <w:szCs w:val="19"/>
              </w:rPr>
              <w:t xml:space="preserve">+15</w:t>
            </w:r>
          </w:p>
        </w:tc>
        <w:tc>
          <w:tcPr>
            <w:tcW w:type="dxa" w:w="46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val="false"/>
                <w:bCs w:val="false"/>
                <w:color w:val="212121"/>
                <w:sz w:val="19"/>
                <w:szCs w:val="19"/>
              </w:rPr>
              <w:t xml:space="preserve">T2D onset peak 40–60</w:t>
            </w:r>
          </w:p>
        </w:tc>
      </w:tr>
      <w:tr>
        <w:tc>
          <w:tcPr>
            <w:tcW w:type="dxa" w:w="3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1565C0"/>
                <w:sz w:val="19"/>
                <w:szCs w:val="19"/>
              </w:rPr>
              <w:t xml:space="preserve">Hypertension</w:t>
            </w:r>
          </w:p>
        </w:tc>
        <w:tc>
          <w:tcPr>
            <w:tcW w:type="dxa" w:w="9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2E7D32"/>
                <w:sz w:val="19"/>
                <w:szCs w:val="19"/>
              </w:rPr>
              <w:t xml:space="preserve">+15</w:t>
            </w:r>
          </w:p>
        </w:tc>
        <w:tc>
          <w:tcPr>
            <w:tcW w:type="dxa" w:w="46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12121"/>
                <w:sz w:val="19"/>
                <w:szCs w:val="19"/>
              </w:rPr>
              <w:t xml:space="preserve">BP risk rises mid-life</w:t>
            </w:r>
          </w:p>
        </w:tc>
      </w:tr>
      <w:tr>
        <w:tc>
          <w:tcPr>
            <w:tcW w:type="dxa" w:w="3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color w:val="1565C0"/>
                <w:sz w:val="19"/>
                <w:szCs w:val="19"/>
              </w:rPr>
              <w:t xml:space="preserve">Heart Failure</w:t>
            </w:r>
          </w:p>
        </w:tc>
        <w:tc>
          <w:tcPr>
            <w:tcW w:type="dxa" w:w="9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color w:val="2E7D32"/>
                <w:sz w:val="19"/>
                <w:szCs w:val="19"/>
              </w:rPr>
              <w:t xml:space="preserve">+10</w:t>
            </w:r>
          </w:p>
        </w:tc>
        <w:tc>
          <w:tcPr>
            <w:tcW w:type="dxa" w:w="46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val="false"/>
                <w:bCs w:val="false"/>
                <w:color w:val="212121"/>
                <w:sz w:val="19"/>
                <w:szCs w:val="19"/>
              </w:rPr>
              <w:t xml:space="preserve">Cardiac risk rises</w:t>
            </w:r>
          </w:p>
        </w:tc>
      </w:tr>
      <w:tr>
        <w:tc>
          <w:tcPr>
            <w:tcW w:type="dxa" w:w="3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1565C0"/>
                <w:sz w:val="19"/>
                <w:szCs w:val="19"/>
              </w:rPr>
              <w:t xml:space="preserve">Hashimotos Thyroiditis</w:t>
            </w:r>
          </w:p>
        </w:tc>
        <w:tc>
          <w:tcPr>
            <w:tcW w:type="dxa" w:w="9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2E7D32"/>
                <w:sz w:val="19"/>
                <w:szCs w:val="19"/>
              </w:rPr>
              <w:t xml:space="preserve">+10</w:t>
            </w:r>
          </w:p>
        </w:tc>
        <w:tc>
          <w:tcPr>
            <w:tcW w:type="dxa" w:w="46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12121"/>
                <w:sz w:val="19"/>
                <w:szCs w:val="19"/>
              </w:rPr>
              <w:t xml:space="preserve">Thyroid disease peaks 40–60</w:t>
            </w:r>
          </w:p>
        </w:tc>
      </w:tr>
      <w:tr>
        <w:tc>
          <w:tcPr>
            <w:tcW w:type="dxa" w:w="3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color w:val="1565C0"/>
                <w:sz w:val="19"/>
                <w:szCs w:val="19"/>
              </w:rPr>
              <w:t xml:space="preserve">Rheumatoid Arthritis</w:t>
            </w:r>
          </w:p>
        </w:tc>
        <w:tc>
          <w:tcPr>
            <w:tcW w:type="dxa" w:w="9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color w:val="2E7D32"/>
                <w:sz w:val="19"/>
                <w:szCs w:val="19"/>
              </w:rPr>
              <w:t xml:space="preserve">+10</w:t>
            </w:r>
          </w:p>
        </w:tc>
        <w:tc>
          <w:tcPr>
            <w:tcW w:type="dxa" w:w="46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val="false"/>
                <w:bCs w:val="false"/>
                <w:color w:val="212121"/>
                <w:sz w:val="19"/>
                <w:szCs w:val="19"/>
              </w:rPr>
              <w:t xml:space="preserve">RA peak onset 40–60</w:t>
            </w:r>
          </w:p>
        </w:tc>
      </w:tr>
      <w:tr>
        <w:tc>
          <w:tcPr>
            <w:tcW w:type="dxa" w:w="3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1565C0"/>
                <w:sz w:val="19"/>
                <w:szCs w:val="19"/>
              </w:rPr>
              <w:t xml:space="preserve">Lower Back Pain</w:t>
            </w:r>
          </w:p>
        </w:tc>
        <w:tc>
          <w:tcPr>
            <w:tcW w:type="dxa" w:w="9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2E7D32"/>
                <w:sz w:val="19"/>
                <w:szCs w:val="19"/>
              </w:rPr>
              <w:t xml:space="preserve">+10</w:t>
            </w:r>
          </w:p>
        </w:tc>
        <w:tc>
          <w:tcPr>
            <w:tcW w:type="dxa" w:w="46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12121"/>
                <w:sz w:val="19"/>
                <w:szCs w:val="19"/>
              </w:rPr>
              <w:t xml:space="preserve">Degeneration begins</w:t>
            </w:r>
          </w:p>
        </w:tc>
      </w:tr>
      <w:tr>
        <w:tc>
          <w:tcPr>
            <w:tcW w:type="dxa" w:w="3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color w:val="1565C0"/>
                <w:sz w:val="19"/>
                <w:szCs w:val="19"/>
              </w:rPr>
              <w:t xml:space="preserve">Parkinsons Disease</w:t>
            </w:r>
          </w:p>
        </w:tc>
        <w:tc>
          <w:tcPr>
            <w:tcW w:type="dxa" w:w="9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color w:val="2E7D32"/>
                <w:sz w:val="19"/>
                <w:szCs w:val="19"/>
              </w:rPr>
              <w:t xml:space="preserve">+5</w:t>
            </w:r>
          </w:p>
        </w:tc>
        <w:tc>
          <w:tcPr>
            <w:tcW w:type="dxa" w:w="46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val="false"/>
                <w:bCs w:val="false"/>
                <w:color w:val="212121"/>
                <w:sz w:val="19"/>
                <w:szCs w:val="19"/>
              </w:rPr>
              <w:t xml:space="preserve">Early Parkinson's possible</w:t>
            </w:r>
          </w:p>
        </w:tc>
      </w:tr>
    </w:tbl>
    <w:p>
      <w:pPr>
        <w:spacing w:after="60" w:before="60"/>
      </w:pPr>
      <w:r>
        <w:t xml:space="preserve"/>
      </w:r>
    </w:p>
    <w:p>
      <w:pPr>
        <w:pStyle w:val="Heading3"/>
        <w:spacing w:after="80" w:before="200"/>
      </w:pPr>
      <w:r>
        <w:rPr>
          <w:rFonts w:ascii="Arial" w:cs="Arial" w:eastAsia="Arial" w:hAnsi="Arial"/>
          <w:b/>
          <w:bCs/>
          <w:color w:val="1565C0"/>
          <w:sz w:val="24"/>
          <w:szCs w:val="24"/>
        </w:rPr>
        <w:t xml:space="preserve">Senior (Age ≥ 60)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900"/>
        <w:gridCol w:w="4660"/>
      </w:tblGrid>
      <w:tr>
        <w:tc>
          <w:tcPr>
            <w:tcW w:type="dxa" w:w="3800"/>
            <w:tcBorders>
              <w:top w:val="single" w:color="CCCCCC" w:sz="1"/>
              <w:left w:val="single" w:color="CCCCCC" w:sz="1"/>
              <w:bottom w:val="single" w:color="CCCCCC" w:sz="1"/>
              <w:right w:val="single" w:color="CCCCCC" w:sz="1"/>
            </w:tcBorders>
            <w:shd w:fill="1565C0" w:val="clear"/>
            <w:tcMar>
              <w:top w:type="dxa" w:w="100"/>
              <w:left w:type="dxa" w:w="140"/>
              <w:bottom w:type="dxa" w:w="100"/>
              <w:right w:type="dxa" w:w="140"/>
            </w:tcMar>
          </w:tcPr>
          <w:p>
            <w:r>
              <w:rPr>
                <w:rFonts w:ascii="Arial" w:cs="Arial" w:eastAsia="Arial" w:hAnsi="Arial"/>
                <w:b/>
                <w:bCs/>
                <w:color w:val="FFFFFF"/>
                <w:sz w:val="20"/>
                <w:szCs w:val="20"/>
              </w:rPr>
              <w:t xml:space="preserve">Disease</w:t>
            </w:r>
          </w:p>
        </w:tc>
        <w:tc>
          <w:tcPr>
            <w:tcW w:type="dxa" w:w="900"/>
            <w:tcBorders>
              <w:top w:val="single" w:color="CCCCCC" w:sz="1"/>
              <w:left w:val="single" w:color="CCCCCC" w:sz="1"/>
              <w:bottom w:val="single" w:color="CCCCCC" w:sz="1"/>
              <w:right w:val="single" w:color="CCCCCC" w:sz="1"/>
            </w:tcBorders>
            <w:shd w:fill="1565C0" w:val="clear"/>
            <w:tcMar>
              <w:top w:type="dxa" w:w="100"/>
              <w:left w:type="dxa" w:w="140"/>
              <w:bottom w:type="dxa" w:w="100"/>
              <w:right w:type="dxa" w:w="140"/>
            </w:tcMar>
          </w:tcPr>
          <w:p>
            <w:r>
              <w:rPr>
                <w:rFonts w:ascii="Arial" w:cs="Arial" w:eastAsia="Arial" w:hAnsi="Arial"/>
                <w:b/>
                <w:bCs/>
                <w:color w:val="FFFFFF"/>
                <w:sz w:val="20"/>
                <w:szCs w:val="20"/>
              </w:rPr>
              <w:t xml:space="preserve">Boost</w:t>
            </w:r>
          </w:p>
        </w:tc>
        <w:tc>
          <w:tcPr>
            <w:tcW w:type="dxa" w:w="4660"/>
            <w:tcBorders>
              <w:top w:val="single" w:color="CCCCCC" w:sz="1"/>
              <w:left w:val="single" w:color="CCCCCC" w:sz="1"/>
              <w:bottom w:val="single" w:color="CCCCCC" w:sz="1"/>
              <w:right w:val="single" w:color="CCCCCC" w:sz="1"/>
            </w:tcBorders>
            <w:shd w:fill="1565C0" w:val="clear"/>
            <w:tcMar>
              <w:top w:type="dxa" w:w="100"/>
              <w:left w:type="dxa" w:w="140"/>
              <w:bottom w:type="dxa" w:w="100"/>
              <w:right w:type="dxa" w:w="140"/>
            </w:tcMar>
          </w:tcPr>
          <w:p>
            <w:r>
              <w:rPr>
                <w:rFonts w:ascii="Arial" w:cs="Arial" w:eastAsia="Arial" w:hAnsi="Arial"/>
                <w:b/>
                <w:bCs/>
                <w:color w:val="FFFFFF"/>
                <w:sz w:val="20"/>
                <w:szCs w:val="20"/>
              </w:rPr>
              <w:t xml:space="preserve">Reason</w:t>
            </w:r>
          </w:p>
        </w:tc>
      </w:tr>
      <w:tr>
        <w:tc>
          <w:tcPr>
            <w:tcW w:type="dxa" w:w="3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color w:val="1565C0"/>
                <w:sz w:val="19"/>
                <w:szCs w:val="19"/>
              </w:rPr>
              <w:t xml:space="preserve">Alzheimers Disease</w:t>
            </w:r>
          </w:p>
        </w:tc>
        <w:tc>
          <w:tcPr>
            <w:tcW w:type="dxa" w:w="9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color w:val="2E7D32"/>
                <w:sz w:val="19"/>
                <w:szCs w:val="19"/>
              </w:rPr>
              <w:t xml:space="preserve">+20</w:t>
            </w:r>
          </w:p>
        </w:tc>
        <w:tc>
          <w:tcPr>
            <w:tcW w:type="dxa" w:w="46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val="false"/>
                <w:bCs w:val="false"/>
                <w:color w:val="212121"/>
                <w:sz w:val="19"/>
                <w:szCs w:val="19"/>
              </w:rPr>
              <w:t xml:space="preserve">Age is primary risk factor</w:t>
            </w:r>
          </w:p>
        </w:tc>
      </w:tr>
      <w:tr>
        <w:tc>
          <w:tcPr>
            <w:tcW w:type="dxa" w:w="3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1565C0"/>
                <w:sz w:val="19"/>
                <w:szCs w:val="19"/>
              </w:rPr>
              <w:t xml:space="preserve">Parkinsons Disease</w:t>
            </w:r>
          </w:p>
        </w:tc>
        <w:tc>
          <w:tcPr>
            <w:tcW w:type="dxa" w:w="9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2E7D32"/>
                <w:sz w:val="19"/>
                <w:szCs w:val="19"/>
              </w:rPr>
              <w:t xml:space="preserve">+20</w:t>
            </w:r>
          </w:p>
        </w:tc>
        <w:tc>
          <w:tcPr>
            <w:tcW w:type="dxa" w:w="46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12121"/>
                <w:sz w:val="19"/>
                <w:szCs w:val="19"/>
              </w:rPr>
              <w:t xml:space="preserve">Age is primary risk factor</w:t>
            </w:r>
          </w:p>
        </w:tc>
      </w:tr>
      <w:tr>
        <w:tc>
          <w:tcPr>
            <w:tcW w:type="dxa" w:w="3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color w:val="1565C0"/>
                <w:sz w:val="19"/>
                <w:szCs w:val="19"/>
              </w:rPr>
              <w:t xml:space="preserve">Hypertension</w:t>
            </w:r>
          </w:p>
        </w:tc>
        <w:tc>
          <w:tcPr>
            <w:tcW w:type="dxa" w:w="9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color w:val="2E7D32"/>
                <w:sz w:val="19"/>
                <w:szCs w:val="19"/>
              </w:rPr>
              <w:t xml:space="preserve">+20</w:t>
            </w:r>
          </w:p>
        </w:tc>
        <w:tc>
          <w:tcPr>
            <w:tcW w:type="dxa" w:w="46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val="false"/>
                <w:bCs w:val="false"/>
                <w:color w:val="212121"/>
                <w:sz w:val="19"/>
                <w:szCs w:val="19"/>
              </w:rPr>
              <w:t xml:space="preserve">Almost universal in seniors</w:t>
            </w:r>
          </w:p>
        </w:tc>
      </w:tr>
      <w:tr>
        <w:tc>
          <w:tcPr>
            <w:tcW w:type="dxa" w:w="3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1565C0"/>
                <w:sz w:val="19"/>
                <w:szCs w:val="19"/>
              </w:rPr>
              <w:t xml:space="preserve">Heart Failure</w:t>
            </w:r>
          </w:p>
        </w:tc>
        <w:tc>
          <w:tcPr>
            <w:tcW w:type="dxa" w:w="9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2E7D32"/>
                <w:sz w:val="19"/>
                <w:szCs w:val="19"/>
              </w:rPr>
              <w:t xml:space="preserve">+20</w:t>
            </w:r>
          </w:p>
        </w:tc>
        <w:tc>
          <w:tcPr>
            <w:tcW w:type="dxa" w:w="46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12121"/>
                <w:sz w:val="19"/>
                <w:szCs w:val="19"/>
              </w:rPr>
              <w:t xml:space="preserve">Cardiac ageing</w:t>
            </w:r>
          </w:p>
        </w:tc>
      </w:tr>
      <w:tr>
        <w:tc>
          <w:tcPr>
            <w:tcW w:type="dxa" w:w="3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color w:val="1565C0"/>
                <w:sz w:val="19"/>
                <w:szCs w:val="19"/>
              </w:rPr>
              <w:t xml:space="preserve">Kidney Disease</w:t>
            </w:r>
          </w:p>
        </w:tc>
        <w:tc>
          <w:tcPr>
            <w:tcW w:type="dxa" w:w="9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color w:val="2E7D32"/>
                <w:sz w:val="19"/>
                <w:szCs w:val="19"/>
              </w:rPr>
              <w:t xml:space="preserve">+15</w:t>
            </w:r>
          </w:p>
        </w:tc>
        <w:tc>
          <w:tcPr>
            <w:tcW w:type="dxa" w:w="46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val="false"/>
                <w:bCs w:val="false"/>
                <w:color w:val="212121"/>
                <w:sz w:val="19"/>
                <w:szCs w:val="19"/>
              </w:rPr>
              <w:t xml:space="preserve">Renal function declines</w:t>
            </w:r>
          </w:p>
        </w:tc>
      </w:tr>
      <w:tr>
        <w:tc>
          <w:tcPr>
            <w:tcW w:type="dxa" w:w="3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1565C0"/>
                <w:sz w:val="19"/>
                <w:szCs w:val="19"/>
              </w:rPr>
              <w:t xml:space="preserve">Lower Back Pain</w:t>
            </w:r>
          </w:p>
        </w:tc>
        <w:tc>
          <w:tcPr>
            <w:tcW w:type="dxa" w:w="9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2E7D32"/>
                <w:sz w:val="19"/>
                <w:szCs w:val="19"/>
              </w:rPr>
              <w:t xml:space="preserve">+15</w:t>
            </w:r>
          </w:p>
        </w:tc>
        <w:tc>
          <w:tcPr>
            <w:tcW w:type="dxa" w:w="46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12121"/>
                <w:sz w:val="19"/>
                <w:szCs w:val="19"/>
              </w:rPr>
              <w:t xml:space="preserve">Spinal degeneration</w:t>
            </w:r>
          </w:p>
        </w:tc>
      </w:tr>
    </w:tbl>
    <w:p>
      <w:pPr>
        <w:spacing w:after="60" w:before="60"/>
      </w:pPr>
      <w:r>
        <w:t xml:space="preserve"/>
      </w:r>
    </w:p>
    <w:p>
      <w:pPr>
        <w:pStyle w:val="Heading3"/>
        <w:spacing w:after="80" w:before="200"/>
      </w:pPr>
      <w:r>
        <w:rPr>
          <w:rFonts w:ascii="Arial" w:cs="Arial" w:eastAsia="Arial" w:hAnsi="Arial"/>
          <w:b/>
          <w:bCs/>
          <w:color w:val="1565C0"/>
          <w:sz w:val="24"/>
          <w:szCs w:val="24"/>
        </w:rPr>
        <w:t xml:space="preserve">Gender: Male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900"/>
        <w:gridCol w:w="4660"/>
      </w:tblGrid>
      <w:tr>
        <w:tc>
          <w:tcPr>
            <w:tcW w:type="dxa" w:w="3800"/>
            <w:tcBorders>
              <w:top w:val="single" w:color="CCCCCC" w:sz="1"/>
              <w:left w:val="single" w:color="CCCCCC" w:sz="1"/>
              <w:bottom w:val="single" w:color="CCCCCC" w:sz="1"/>
              <w:right w:val="single" w:color="CCCCCC" w:sz="1"/>
            </w:tcBorders>
            <w:shd w:fill="1565C0" w:val="clear"/>
            <w:tcMar>
              <w:top w:type="dxa" w:w="100"/>
              <w:left w:type="dxa" w:w="140"/>
              <w:bottom w:type="dxa" w:w="100"/>
              <w:right w:type="dxa" w:w="140"/>
            </w:tcMar>
          </w:tcPr>
          <w:p>
            <w:r>
              <w:rPr>
                <w:rFonts w:ascii="Arial" w:cs="Arial" w:eastAsia="Arial" w:hAnsi="Arial"/>
                <w:b/>
                <w:bCs/>
                <w:color w:val="FFFFFF"/>
                <w:sz w:val="20"/>
                <w:szCs w:val="20"/>
              </w:rPr>
              <w:t xml:space="preserve">Disease</w:t>
            </w:r>
          </w:p>
        </w:tc>
        <w:tc>
          <w:tcPr>
            <w:tcW w:type="dxa" w:w="900"/>
            <w:tcBorders>
              <w:top w:val="single" w:color="CCCCCC" w:sz="1"/>
              <w:left w:val="single" w:color="CCCCCC" w:sz="1"/>
              <w:bottom w:val="single" w:color="CCCCCC" w:sz="1"/>
              <w:right w:val="single" w:color="CCCCCC" w:sz="1"/>
            </w:tcBorders>
            <w:shd w:fill="1565C0" w:val="clear"/>
            <w:tcMar>
              <w:top w:type="dxa" w:w="100"/>
              <w:left w:type="dxa" w:w="140"/>
              <w:bottom w:type="dxa" w:w="100"/>
              <w:right w:type="dxa" w:w="140"/>
            </w:tcMar>
          </w:tcPr>
          <w:p>
            <w:r>
              <w:rPr>
                <w:rFonts w:ascii="Arial" w:cs="Arial" w:eastAsia="Arial" w:hAnsi="Arial"/>
                <w:b/>
                <w:bCs/>
                <w:color w:val="FFFFFF"/>
                <w:sz w:val="20"/>
                <w:szCs w:val="20"/>
              </w:rPr>
              <w:t xml:space="preserve">Boost</w:t>
            </w:r>
          </w:p>
        </w:tc>
        <w:tc>
          <w:tcPr>
            <w:tcW w:type="dxa" w:w="4660"/>
            <w:tcBorders>
              <w:top w:val="single" w:color="CCCCCC" w:sz="1"/>
              <w:left w:val="single" w:color="CCCCCC" w:sz="1"/>
              <w:bottom w:val="single" w:color="CCCCCC" w:sz="1"/>
              <w:right w:val="single" w:color="CCCCCC" w:sz="1"/>
            </w:tcBorders>
            <w:shd w:fill="1565C0" w:val="clear"/>
            <w:tcMar>
              <w:top w:type="dxa" w:w="100"/>
              <w:left w:type="dxa" w:w="140"/>
              <w:bottom w:type="dxa" w:w="100"/>
              <w:right w:type="dxa" w:w="140"/>
            </w:tcMar>
          </w:tcPr>
          <w:p>
            <w:r>
              <w:rPr>
                <w:rFonts w:ascii="Arial" w:cs="Arial" w:eastAsia="Arial" w:hAnsi="Arial"/>
                <w:b/>
                <w:bCs/>
                <w:color w:val="FFFFFF"/>
                <w:sz w:val="20"/>
                <w:szCs w:val="20"/>
              </w:rPr>
              <w:t xml:space="preserve">Reason</w:t>
            </w:r>
          </w:p>
        </w:tc>
      </w:tr>
      <w:tr>
        <w:tc>
          <w:tcPr>
            <w:tcW w:type="dxa" w:w="3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color w:val="1565C0"/>
                <w:sz w:val="19"/>
                <w:szCs w:val="19"/>
              </w:rPr>
              <w:t xml:space="preserve">Hypertension</w:t>
            </w:r>
          </w:p>
        </w:tc>
        <w:tc>
          <w:tcPr>
            <w:tcW w:type="dxa" w:w="9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color w:val="2E7D32"/>
                <w:sz w:val="19"/>
                <w:szCs w:val="19"/>
              </w:rPr>
              <w:t xml:space="preserve">+5</w:t>
            </w:r>
          </w:p>
        </w:tc>
        <w:tc>
          <w:tcPr>
            <w:tcW w:type="dxa" w:w="46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val="false"/>
                <w:bCs w:val="false"/>
                <w:color w:val="212121"/>
                <w:sz w:val="19"/>
                <w:szCs w:val="19"/>
              </w:rPr>
              <w:t xml:space="preserve">Men develop HTN earlier</w:t>
            </w:r>
          </w:p>
        </w:tc>
      </w:tr>
      <w:tr>
        <w:tc>
          <w:tcPr>
            <w:tcW w:type="dxa" w:w="3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1565C0"/>
                <w:sz w:val="19"/>
                <w:szCs w:val="19"/>
              </w:rPr>
              <w:t xml:space="preserve">Heart Failure</w:t>
            </w:r>
          </w:p>
        </w:tc>
        <w:tc>
          <w:tcPr>
            <w:tcW w:type="dxa" w:w="9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2E7D32"/>
                <w:sz w:val="19"/>
                <w:szCs w:val="19"/>
              </w:rPr>
              <w:t xml:space="preserve">+5</w:t>
            </w:r>
          </w:p>
        </w:tc>
        <w:tc>
          <w:tcPr>
            <w:tcW w:type="dxa" w:w="46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12121"/>
                <w:sz w:val="19"/>
                <w:szCs w:val="19"/>
              </w:rPr>
              <w:t xml:space="preserve">Higher cardiac risk</w:t>
            </w:r>
          </w:p>
        </w:tc>
      </w:tr>
      <w:tr>
        <w:tc>
          <w:tcPr>
            <w:tcW w:type="dxa" w:w="3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color w:val="1565C0"/>
                <w:sz w:val="19"/>
                <w:szCs w:val="19"/>
              </w:rPr>
              <w:t xml:space="preserve">Gout</w:t>
            </w:r>
          </w:p>
        </w:tc>
        <w:tc>
          <w:tcPr>
            <w:tcW w:type="dxa" w:w="9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color w:val="2E7D32"/>
                <w:sz w:val="19"/>
                <w:szCs w:val="19"/>
              </w:rPr>
              <w:t xml:space="preserve">+10</w:t>
            </w:r>
          </w:p>
        </w:tc>
        <w:tc>
          <w:tcPr>
            <w:tcW w:type="dxa" w:w="46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val="false"/>
                <w:bCs w:val="false"/>
                <w:color w:val="212121"/>
                <w:sz w:val="19"/>
                <w:szCs w:val="19"/>
              </w:rPr>
              <w:t xml:space="preserve">10x more common in men</w:t>
            </w:r>
          </w:p>
        </w:tc>
      </w:tr>
    </w:tbl>
    <w:p>
      <w:pPr>
        <w:spacing w:after="60" w:before="60"/>
      </w:pPr>
      <w:r>
        <w:t xml:space="preserve"/>
      </w:r>
    </w:p>
    <w:p>
      <w:pPr>
        <w:pStyle w:val="Heading3"/>
        <w:spacing w:after="80" w:before="200"/>
      </w:pPr>
      <w:r>
        <w:rPr>
          <w:rFonts w:ascii="Arial" w:cs="Arial" w:eastAsia="Arial" w:hAnsi="Arial"/>
          <w:b/>
          <w:bCs/>
          <w:color w:val="1565C0"/>
          <w:sz w:val="24"/>
          <w:szCs w:val="24"/>
        </w:rPr>
        <w:t xml:space="preserve">Gender: Female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900"/>
        <w:gridCol w:w="4660"/>
      </w:tblGrid>
      <w:tr>
        <w:tc>
          <w:tcPr>
            <w:tcW w:type="dxa" w:w="3800"/>
            <w:tcBorders>
              <w:top w:val="single" w:color="CCCCCC" w:sz="1"/>
              <w:left w:val="single" w:color="CCCCCC" w:sz="1"/>
              <w:bottom w:val="single" w:color="CCCCCC" w:sz="1"/>
              <w:right w:val="single" w:color="CCCCCC" w:sz="1"/>
            </w:tcBorders>
            <w:shd w:fill="1565C0" w:val="clear"/>
            <w:tcMar>
              <w:top w:type="dxa" w:w="100"/>
              <w:left w:type="dxa" w:w="140"/>
              <w:bottom w:type="dxa" w:w="100"/>
              <w:right w:type="dxa" w:w="140"/>
            </w:tcMar>
          </w:tcPr>
          <w:p>
            <w:r>
              <w:rPr>
                <w:rFonts w:ascii="Arial" w:cs="Arial" w:eastAsia="Arial" w:hAnsi="Arial"/>
                <w:b/>
                <w:bCs/>
                <w:color w:val="FFFFFF"/>
                <w:sz w:val="20"/>
                <w:szCs w:val="20"/>
              </w:rPr>
              <w:t xml:space="preserve">Disease</w:t>
            </w:r>
          </w:p>
        </w:tc>
        <w:tc>
          <w:tcPr>
            <w:tcW w:type="dxa" w:w="900"/>
            <w:tcBorders>
              <w:top w:val="single" w:color="CCCCCC" w:sz="1"/>
              <w:left w:val="single" w:color="CCCCCC" w:sz="1"/>
              <w:bottom w:val="single" w:color="CCCCCC" w:sz="1"/>
              <w:right w:val="single" w:color="CCCCCC" w:sz="1"/>
            </w:tcBorders>
            <w:shd w:fill="1565C0" w:val="clear"/>
            <w:tcMar>
              <w:top w:type="dxa" w:w="100"/>
              <w:left w:type="dxa" w:w="140"/>
              <w:bottom w:type="dxa" w:w="100"/>
              <w:right w:type="dxa" w:w="140"/>
            </w:tcMar>
          </w:tcPr>
          <w:p>
            <w:r>
              <w:rPr>
                <w:rFonts w:ascii="Arial" w:cs="Arial" w:eastAsia="Arial" w:hAnsi="Arial"/>
                <w:b/>
                <w:bCs/>
                <w:color w:val="FFFFFF"/>
                <w:sz w:val="20"/>
                <w:szCs w:val="20"/>
              </w:rPr>
              <w:t xml:space="preserve">Boost</w:t>
            </w:r>
          </w:p>
        </w:tc>
        <w:tc>
          <w:tcPr>
            <w:tcW w:type="dxa" w:w="4660"/>
            <w:tcBorders>
              <w:top w:val="single" w:color="CCCCCC" w:sz="1"/>
              <w:left w:val="single" w:color="CCCCCC" w:sz="1"/>
              <w:bottom w:val="single" w:color="CCCCCC" w:sz="1"/>
              <w:right w:val="single" w:color="CCCCCC" w:sz="1"/>
            </w:tcBorders>
            <w:shd w:fill="1565C0" w:val="clear"/>
            <w:tcMar>
              <w:top w:type="dxa" w:w="100"/>
              <w:left w:type="dxa" w:w="140"/>
              <w:bottom w:type="dxa" w:w="100"/>
              <w:right w:type="dxa" w:w="140"/>
            </w:tcMar>
          </w:tcPr>
          <w:p>
            <w:r>
              <w:rPr>
                <w:rFonts w:ascii="Arial" w:cs="Arial" w:eastAsia="Arial" w:hAnsi="Arial"/>
                <w:b/>
                <w:bCs/>
                <w:color w:val="FFFFFF"/>
                <w:sz w:val="20"/>
                <w:szCs w:val="20"/>
              </w:rPr>
              <w:t xml:space="preserve">Reason</w:t>
            </w:r>
          </w:p>
        </w:tc>
      </w:tr>
      <w:tr>
        <w:tc>
          <w:tcPr>
            <w:tcW w:type="dxa" w:w="3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color w:val="1565C0"/>
                <w:sz w:val="19"/>
                <w:szCs w:val="19"/>
              </w:rPr>
              <w:t xml:space="preserve">Hashimotos Thyroiditis</w:t>
            </w:r>
          </w:p>
        </w:tc>
        <w:tc>
          <w:tcPr>
            <w:tcW w:type="dxa" w:w="9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color w:val="2E7D32"/>
                <w:sz w:val="19"/>
                <w:szCs w:val="19"/>
              </w:rPr>
              <w:t xml:space="preserve">+10</w:t>
            </w:r>
          </w:p>
        </w:tc>
        <w:tc>
          <w:tcPr>
            <w:tcW w:type="dxa" w:w="46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val="false"/>
                <w:bCs w:val="false"/>
                <w:color w:val="212121"/>
                <w:sz w:val="19"/>
                <w:szCs w:val="19"/>
              </w:rPr>
              <w:t xml:space="preserve">7x more common in women</w:t>
            </w:r>
          </w:p>
        </w:tc>
      </w:tr>
      <w:tr>
        <w:tc>
          <w:tcPr>
            <w:tcW w:type="dxa" w:w="3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1565C0"/>
                <w:sz w:val="19"/>
                <w:szCs w:val="19"/>
              </w:rPr>
              <w:t xml:space="preserve">Graves Disease</w:t>
            </w:r>
          </w:p>
        </w:tc>
        <w:tc>
          <w:tcPr>
            <w:tcW w:type="dxa" w:w="9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2E7D32"/>
                <w:sz w:val="19"/>
                <w:szCs w:val="19"/>
              </w:rPr>
              <w:t xml:space="preserve">+10</w:t>
            </w:r>
          </w:p>
        </w:tc>
        <w:tc>
          <w:tcPr>
            <w:tcW w:type="dxa" w:w="46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12121"/>
                <w:sz w:val="19"/>
                <w:szCs w:val="19"/>
              </w:rPr>
              <w:t xml:space="preserve">7x more common in women</w:t>
            </w:r>
          </w:p>
        </w:tc>
      </w:tr>
      <w:tr>
        <w:tc>
          <w:tcPr>
            <w:tcW w:type="dxa" w:w="3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color w:val="1565C0"/>
                <w:sz w:val="19"/>
                <w:szCs w:val="19"/>
              </w:rPr>
              <w:t xml:space="preserve">Systemic Lupus Erythematosus</w:t>
            </w:r>
          </w:p>
        </w:tc>
        <w:tc>
          <w:tcPr>
            <w:tcW w:type="dxa" w:w="9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color w:val="2E7D32"/>
                <w:sz w:val="19"/>
                <w:szCs w:val="19"/>
              </w:rPr>
              <w:t xml:space="preserve">+15</w:t>
            </w:r>
          </w:p>
        </w:tc>
        <w:tc>
          <w:tcPr>
            <w:tcW w:type="dxa" w:w="46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val="false"/>
                <w:bCs w:val="false"/>
                <w:color w:val="212121"/>
                <w:sz w:val="19"/>
                <w:szCs w:val="19"/>
              </w:rPr>
              <w:t xml:space="preserve">9x more common in women</w:t>
            </w:r>
          </w:p>
        </w:tc>
      </w:tr>
      <w:tr>
        <w:tc>
          <w:tcPr>
            <w:tcW w:type="dxa" w:w="3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1565C0"/>
                <w:sz w:val="19"/>
                <w:szCs w:val="19"/>
              </w:rPr>
              <w:t xml:space="preserve">Rheumatoid Arthritis</w:t>
            </w:r>
          </w:p>
        </w:tc>
        <w:tc>
          <w:tcPr>
            <w:tcW w:type="dxa" w:w="9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2E7D32"/>
                <w:sz w:val="19"/>
                <w:szCs w:val="19"/>
              </w:rPr>
              <w:t xml:space="preserve">+10</w:t>
            </w:r>
          </w:p>
        </w:tc>
        <w:tc>
          <w:tcPr>
            <w:tcW w:type="dxa" w:w="46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12121"/>
                <w:sz w:val="19"/>
                <w:szCs w:val="19"/>
              </w:rPr>
              <w:t xml:space="preserve">2–3x more common in women</w:t>
            </w:r>
          </w:p>
        </w:tc>
      </w:tr>
      <w:tr>
        <w:tc>
          <w:tcPr>
            <w:tcW w:type="dxa" w:w="3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color w:val="1565C0"/>
                <w:sz w:val="19"/>
                <w:szCs w:val="19"/>
              </w:rPr>
              <w:t xml:space="preserve">Sjögrens Syndrome</w:t>
            </w:r>
          </w:p>
        </w:tc>
        <w:tc>
          <w:tcPr>
            <w:tcW w:type="dxa" w:w="9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color w:val="2E7D32"/>
                <w:sz w:val="19"/>
                <w:szCs w:val="19"/>
              </w:rPr>
              <w:t xml:space="preserve">+10</w:t>
            </w:r>
          </w:p>
        </w:tc>
        <w:tc>
          <w:tcPr>
            <w:tcW w:type="dxa" w:w="46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val="false"/>
                <w:bCs w:val="false"/>
                <w:color w:val="212121"/>
                <w:sz w:val="19"/>
                <w:szCs w:val="19"/>
              </w:rPr>
              <w:t xml:space="preserve">9x more common in women</w:t>
            </w:r>
          </w:p>
        </w:tc>
      </w:tr>
      <w:tr>
        <w:tc>
          <w:tcPr>
            <w:tcW w:type="dxa" w:w="3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1565C0"/>
                <w:sz w:val="19"/>
                <w:szCs w:val="19"/>
              </w:rPr>
              <w:t xml:space="preserve">Generalised Anxiety Disorder</w:t>
            </w:r>
          </w:p>
        </w:tc>
        <w:tc>
          <w:tcPr>
            <w:tcW w:type="dxa" w:w="9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2E7D32"/>
                <w:sz w:val="19"/>
                <w:szCs w:val="19"/>
              </w:rPr>
              <w:t xml:space="preserve">+5</w:t>
            </w:r>
          </w:p>
        </w:tc>
        <w:tc>
          <w:tcPr>
            <w:tcW w:type="dxa" w:w="46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12121"/>
                <w:sz w:val="19"/>
                <w:szCs w:val="19"/>
              </w:rPr>
              <w:t xml:space="preserve">2x more common in women</w:t>
            </w:r>
          </w:p>
        </w:tc>
      </w:tr>
      <w:tr>
        <w:tc>
          <w:tcPr>
            <w:tcW w:type="dxa" w:w="3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color w:val="1565C0"/>
                <w:sz w:val="19"/>
                <w:szCs w:val="19"/>
              </w:rPr>
              <w:t xml:space="preserve">Anaemia</w:t>
            </w:r>
          </w:p>
        </w:tc>
        <w:tc>
          <w:tcPr>
            <w:tcW w:type="dxa" w:w="9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color w:val="2E7D32"/>
                <w:sz w:val="19"/>
                <w:szCs w:val="19"/>
              </w:rPr>
              <w:t xml:space="preserve">+10</w:t>
            </w:r>
          </w:p>
        </w:tc>
        <w:tc>
          <w:tcPr>
            <w:tcW w:type="dxa" w:w="46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val="false"/>
                <w:bCs w:val="false"/>
                <w:color w:val="212121"/>
                <w:sz w:val="19"/>
                <w:szCs w:val="19"/>
              </w:rPr>
              <w:t xml:space="preserve">Menstrual blood loss</w:t>
            </w:r>
          </w:p>
        </w:tc>
      </w:tr>
    </w:tbl>
    <w:p>
      <w:pPr>
        <w:spacing w:after="60" w:before="60"/>
      </w:pPr>
      <w:r>
        <w:t xml:space="preserve"/>
      </w:r>
    </w:p>
    <w:p>
      <w:r>
        <w:br w:type="page"/>
      </w:r>
    </w:p>
    <w:p>
      <w:pPr>
        <w:pStyle w:val="Heading1"/>
        <w:spacing w:after="160" w:before="400"/>
      </w:pPr>
      <w:r>
        <w:rPr>
          <w:rFonts w:ascii="Arial" w:cs="Arial" w:eastAsia="Arial" w:hAnsi="Arial"/>
          <w:b/>
          <w:bCs/>
          <w:color w:val="1565C0"/>
          <w:sz w:val="36"/>
          <w:szCs w:val="36"/>
        </w:rPr>
        <w:t xml:space="preserve">3. Hereditary Disease List (Patient Self-Reported)</w:t>
      </w:r>
    </w:p>
    <w:p>
      <w:pPr>
        <w:spacing w:after="60" w:before="60"/>
      </w:pPr>
      <w:r>
        <w:rPr>
          <w:rFonts w:ascii="Arial" w:cs="Arial" w:eastAsia="Arial" w:hAnsi="Arial"/>
          <w:sz w:val="20"/>
          <w:szCs w:val="20"/>
        </w:rPr>
        <w:t xml:space="preserve">Users select from this list during profile setup. Each selection adds a +15 hereditary boost to the linked dataset disease(s) during scoring. If a hereditary disease has no direct dataset link, it raises an alert flag only.</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2800"/>
        <w:gridCol w:w="1960"/>
      </w:tblGrid>
      <w:tr>
        <w:tc>
          <w:tcPr>
            <w:tcW w:type="dxa" w:w="2800"/>
            <w:tcBorders>
              <w:top w:val="single" w:color="CCCCCC" w:sz="1"/>
              <w:left w:val="single" w:color="CCCCCC" w:sz="1"/>
              <w:bottom w:val="single" w:color="CCCCCC" w:sz="1"/>
              <w:right w:val="single" w:color="CCCCCC" w:sz="1"/>
            </w:tcBorders>
            <w:shd w:fill="1565C0" w:val="clear"/>
            <w:tcMar>
              <w:top w:type="dxa" w:w="100"/>
              <w:left w:type="dxa" w:w="140"/>
              <w:bottom w:type="dxa" w:w="100"/>
              <w:right w:type="dxa" w:w="140"/>
            </w:tcMar>
          </w:tcPr>
          <w:p>
            <w:r>
              <w:rPr>
                <w:rFonts w:ascii="Arial" w:cs="Arial" w:eastAsia="Arial" w:hAnsi="Arial"/>
                <w:b/>
                <w:bCs/>
                <w:color w:val="FFFFFF"/>
                <w:sz w:val="20"/>
                <w:szCs w:val="20"/>
              </w:rPr>
              <w:t xml:space="preserve">Hereditary Condition</w:t>
            </w:r>
          </w:p>
        </w:tc>
        <w:tc>
          <w:tcPr>
            <w:tcW w:type="dxa" w:w="1800"/>
            <w:tcBorders>
              <w:top w:val="single" w:color="CCCCCC" w:sz="1"/>
              <w:left w:val="single" w:color="CCCCCC" w:sz="1"/>
              <w:bottom w:val="single" w:color="CCCCCC" w:sz="1"/>
              <w:right w:val="single" w:color="CCCCCC" w:sz="1"/>
            </w:tcBorders>
            <w:shd w:fill="1565C0" w:val="clear"/>
            <w:tcMar>
              <w:top w:type="dxa" w:w="100"/>
              <w:left w:type="dxa" w:w="140"/>
              <w:bottom w:type="dxa" w:w="100"/>
              <w:right w:type="dxa" w:w="140"/>
            </w:tcMar>
          </w:tcPr>
          <w:p>
            <w:r>
              <w:rPr>
                <w:rFonts w:ascii="Arial" w:cs="Arial" w:eastAsia="Arial" w:hAnsi="Arial"/>
                <w:b/>
                <w:bCs/>
                <w:color w:val="FFFFFF"/>
                <w:sz w:val="20"/>
                <w:szCs w:val="20"/>
              </w:rPr>
              <w:t xml:space="preserve">Category</w:t>
            </w:r>
          </w:p>
        </w:tc>
        <w:tc>
          <w:tcPr>
            <w:tcW w:type="dxa" w:w="2800"/>
            <w:tcBorders>
              <w:top w:val="single" w:color="CCCCCC" w:sz="1"/>
              <w:left w:val="single" w:color="CCCCCC" w:sz="1"/>
              <w:bottom w:val="single" w:color="CCCCCC" w:sz="1"/>
              <w:right w:val="single" w:color="CCCCCC" w:sz="1"/>
            </w:tcBorders>
            <w:shd w:fill="1565C0" w:val="clear"/>
            <w:tcMar>
              <w:top w:type="dxa" w:w="100"/>
              <w:left w:type="dxa" w:w="140"/>
              <w:bottom w:type="dxa" w:w="100"/>
              <w:right w:type="dxa" w:w="140"/>
            </w:tcMar>
          </w:tcPr>
          <w:p>
            <w:r>
              <w:rPr>
                <w:rFonts w:ascii="Arial" w:cs="Arial" w:eastAsia="Arial" w:hAnsi="Arial"/>
                <w:b/>
                <w:bCs/>
                <w:color w:val="FFFFFF"/>
                <w:sz w:val="20"/>
                <w:szCs w:val="20"/>
              </w:rPr>
              <w:t xml:space="preserve">Linked Dataset Disease</w:t>
            </w:r>
          </w:p>
        </w:tc>
        <w:tc>
          <w:tcPr>
            <w:tcW w:type="dxa" w:w="1960"/>
            <w:tcBorders>
              <w:top w:val="single" w:color="CCCCCC" w:sz="1"/>
              <w:left w:val="single" w:color="CCCCCC" w:sz="1"/>
              <w:bottom w:val="single" w:color="CCCCCC" w:sz="1"/>
              <w:right w:val="single" w:color="CCCCCC" w:sz="1"/>
            </w:tcBorders>
            <w:shd w:fill="1565C0" w:val="clear"/>
            <w:tcMar>
              <w:top w:type="dxa" w:w="100"/>
              <w:left w:type="dxa" w:w="140"/>
              <w:bottom w:type="dxa" w:w="100"/>
              <w:right w:type="dxa" w:w="140"/>
            </w:tcMar>
          </w:tcPr>
          <w:p>
            <w:r>
              <w:rPr>
                <w:rFonts w:ascii="Arial" w:cs="Arial" w:eastAsia="Arial" w:hAnsi="Arial"/>
                <w:b/>
                <w:bCs/>
                <w:color w:val="FFFFFF"/>
                <w:sz w:val="20"/>
                <w:szCs w:val="20"/>
              </w:rPr>
              <w:t xml:space="preserve">Boost Applied</w:t>
            </w:r>
          </w:p>
        </w:tc>
      </w:tr>
      <w:tr>
        <w:tc>
          <w:tcPr>
            <w:tcW w:type="dxa" w:w="2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color w:val="212121"/>
                <w:sz w:val="19"/>
                <w:szCs w:val="19"/>
              </w:rPr>
              <w:t xml:space="preserve">Familial Hypercholesterolemia</w:t>
            </w:r>
          </w:p>
        </w:tc>
        <w:tc>
          <w:tcPr>
            <w:tcW w:type="dxa" w:w="1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val="false"/>
                <w:bCs w:val="false"/>
                <w:color w:val="1565C0"/>
                <w:sz w:val="19"/>
                <w:szCs w:val="19"/>
              </w:rPr>
              <w:t xml:space="preserve">Cardiovascular</w:t>
            </w:r>
          </w:p>
        </w:tc>
        <w:tc>
          <w:tcPr>
            <w:tcW w:type="dxa" w:w="2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val="false"/>
                <w:bCs w:val="false"/>
                <w:color w:val="757575"/>
                <w:sz w:val="19"/>
                <w:szCs w:val="19"/>
              </w:rPr>
              <w:t xml:space="preserve">Alert flag only (no dataset match)</w:t>
            </w:r>
          </w:p>
        </w:tc>
        <w:tc>
          <w:tcPr>
            <w:tcW w:type="dxa" w:w="19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val="false"/>
                <w:bCs w:val="false"/>
                <w:color w:val="757575"/>
                <w:sz w:val="19"/>
                <w:szCs w:val="19"/>
              </w:rPr>
              <w:t xml:space="preserve">Alert only</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212121"/>
                <w:sz w:val="19"/>
                <w:szCs w:val="19"/>
              </w:rPr>
              <w:t xml:space="preserve">Hypertension (Family History)</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565C0"/>
                <w:sz w:val="19"/>
                <w:szCs w:val="19"/>
              </w:rPr>
              <w:t xml:space="preserve">Cardiovascular</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2E7D32"/>
                <w:sz w:val="19"/>
                <w:szCs w:val="19"/>
              </w:rPr>
              <w:t xml:space="preserve">Hypertension</w:t>
            </w:r>
          </w:p>
        </w:tc>
        <w:tc>
          <w:tcPr>
            <w:tcW w:type="dxa" w:w="1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E7D32"/>
                <w:sz w:val="19"/>
                <w:szCs w:val="19"/>
              </w:rPr>
              <w:t xml:space="preserve">+15 to Hypertension</w:t>
            </w:r>
          </w:p>
        </w:tc>
      </w:tr>
      <w:tr>
        <w:tc>
          <w:tcPr>
            <w:tcW w:type="dxa" w:w="2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color w:val="212121"/>
                <w:sz w:val="19"/>
                <w:szCs w:val="19"/>
              </w:rPr>
              <w:t xml:space="preserve">Coronary Heart Disease (Family)</w:t>
            </w:r>
          </w:p>
        </w:tc>
        <w:tc>
          <w:tcPr>
            <w:tcW w:type="dxa" w:w="1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val="false"/>
                <w:bCs w:val="false"/>
                <w:color w:val="1565C0"/>
                <w:sz w:val="19"/>
                <w:szCs w:val="19"/>
              </w:rPr>
              <w:t xml:space="preserve">Cardiovascular</w:t>
            </w:r>
          </w:p>
        </w:tc>
        <w:tc>
          <w:tcPr>
            <w:tcW w:type="dxa" w:w="2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color w:val="2E7D32"/>
                <w:sz w:val="19"/>
                <w:szCs w:val="19"/>
              </w:rPr>
              <w:t xml:space="preserve">Heart Failure</w:t>
            </w:r>
          </w:p>
        </w:tc>
        <w:tc>
          <w:tcPr>
            <w:tcW w:type="dxa" w:w="19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val="false"/>
                <w:bCs w:val="false"/>
                <w:color w:val="2E7D32"/>
                <w:sz w:val="19"/>
                <w:szCs w:val="19"/>
              </w:rPr>
              <w:t xml:space="preserve">+15 to Heart Failure</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212121"/>
                <w:sz w:val="19"/>
                <w:szCs w:val="19"/>
              </w:rPr>
              <w:t xml:space="preserve">Type 2 Diabetes (Family History)</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565C0"/>
                <w:sz w:val="19"/>
                <w:szCs w:val="19"/>
              </w:rPr>
              <w:t xml:space="preserve">Metabolic</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2E7D32"/>
                <w:sz w:val="19"/>
                <w:szCs w:val="19"/>
              </w:rPr>
              <w:t xml:space="preserve">Diabetes (Type 1 &amp; 2)</w:t>
            </w:r>
          </w:p>
        </w:tc>
        <w:tc>
          <w:tcPr>
            <w:tcW w:type="dxa" w:w="1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E7D32"/>
                <w:sz w:val="19"/>
                <w:szCs w:val="19"/>
              </w:rPr>
              <w:t xml:space="preserve">+15 to Diabetes (Type 1 &amp; 2)</w:t>
            </w:r>
          </w:p>
        </w:tc>
      </w:tr>
      <w:tr>
        <w:tc>
          <w:tcPr>
            <w:tcW w:type="dxa" w:w="2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color w:val="212121"/>
                <w:sz w:val="19"/>
                <w:szCs w:val="19"/>
              </w:rPr>
              <w:t xml:space="preserve">Type 1 Diabetes (Family History)</w:t>
            </w:r>
          </w:p>
        </w:tc>
        <w:tc>
          <w:tcPr>
            <w:tcW w:type="dxa" w:w="1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val="false"/>
                <w:bCs w:val="false"/>
                <w:color w:val="1565C0"/>
                <w:sz w:val="19"/>
                <w:szCs w:val="19"/>
              </w:rPr>
              <w:t xml:space="preserve">Metabolic</w:t>
            </w:r>
          </w:p>
        </w:tc>
        <w:tc>
          <w:tcPr>
            <w:tcW w:type="dxa" w:w="2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color w:val="2E7D32"/>
                <w:sz w:val="19"/>
                <w:szCs w:val="19"/>
              </w:rPr>
              <w:t xml:space="preserve">Type 1 Diabetes Mellitus</w:t>
            </w:r>
          </w:p>
        </w:tc>
        <w:tc>
          <w:tcPr>
            <w:tcW w:type="dxa" w:w="19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val="false"/>
                <w:bCs w:val="false"/>
                <w:color w:val="2E7D32"/>
                <w:sz w:val="19"/>
                <w:szCs w:val="19"/>
              </w:rPr>
              <w:t xml:space="preserve">+15 to Type 1 Diabetes Mellitus</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212121"/>
                <w:sz w:val="19"/>
                <w:szCs w:val="19"/>
              </w:rPr>
              <w:t xml:space="preserve">Thyroid Disease (Family History)</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565C0"/>
                <w:sz w:val="19"/>
                <w:szCs w:val="19"/>
              </w:rPr>
              <w:t xml:space="preserve">Endocrine</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2E7D32"/>
                <w:sz w:val="19"/>
                <w:szCs w:val="19"/>
              </w:rPr>
              <w:t xml:space="preserve">Hashimotos Thyroiditis</w:t>
            </w:r>
          </w:p>
        </w:tc>
        <w:tc>
          <w:tcPr>
            <w:tcW w:type="dxa" w:w="1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E7D32"/>
                <w:sz w:val="19"/>
                <w:szCs w:val="19"/>
              </w:rPr>
              <w:t xml:space="preserve">+15 to Hashimotos Thyroiditis</w:t>
            </w:r>
          </w:p>
        </w:tc>
      </w:tr>
      <w:tr>
        <w:tc>
          <w:tcPr>
            <w:tcW w:type="dxa" w:w="2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color w:val="212121"/>
                <w:sz w:val="19"/>
                <w:szCs w:val="19"/>
              </w:rPr>
              <w:t xml:space="preserve">Obesity (Family History)</w:t>
            </w:r>
          </w:p>
        </w:tc>
        <w:tc>
          <w:tcPr>
            <w:tcW w:type="dxa" w:w="1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val="false"/>
                <w:bCs w:val="false"/>
                <w:color w:val="1565C0"/>
                <w:sz w:val="19"/>
                <w:szCs w:val="19"/>
              </w:rPr>
              <w:t xml:space="preserve">Metabolic</w:t>
            </w:r>
          </w:p>
        </w:tc>
        <w:tc>
          <w:tcPr>
            <w:tcW w:type="dxa" w:w="2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val="false"/>
                <w:bCs w:val="false"/>
                <w:color w:val="757575"/>
                <w:sz w:val="19"/>
                <w:szCs w:val="19"/>
              </w:rPr>
              <w:t xml:space="preserve">Alert flag only (no dataset match)</w:t>
            </w:r>
          </w:p>
        </w:tc>
        <w:tc>
          <w:tcPr>
            <w:tcW w:type="dxa" w:w="19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val="false"/>
                <w:bCs w:val="false"/>
                <w:color w:val="757575"/>
                <w:sz w:val="19"/>
                <w:szCs w:val="19"/>
              </w:rPr>
              <w:t xml:space="preserve">Alert only</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212121"/>
                <w:sz w:val="19"/>
                <w:szCs w:val="19"/>
              </w:rPr>
              <w:t xml:space="preserve">Gout (Family History)</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565C0"/>
                <w:sz w:val="19"/>
                <w:szCs w:val="19"/>
              </w:rPr>
              <w:t xml:space="preserve">Metabolic</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757575"/>
                <w:sz w:val="19"/>
                <w:szCs w:val="19"/>
              </w:rPr>
              <w:t xml:space="preserve">Alert flag only (no dataset match)</w:t>
            </w:r>
          </w:p>
        </w:tc>
        <w:tc>
          <w:tcPr>
            <w:tcW w:type="dxa" w:w="1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757575"/>
                <w:sz w:val="19"/>
                <w:szCs w:val="19"/>
              </w:rPr>
              <w:t xml:space="preserve">Alert only</w:t>
            </w:r>
          </w:p>
        </w:tc>
      </w:tr>
      <w:tr>
        <w:tc>
          <w:tcPr>
            <w:tcW w:type="dxa" w:w="2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color w:val="212121"/>
                <w:sz w:val="19"/>
                <w:szCs w:val="19"/>
              </w:rPr>
              <w:t xml:space="preserve">Sickle Cell Disease</w:t>
            </w:r>
          </w:p>
        </w:tc>
        <w:tc>
          <w:tcPr>
            <w:tcW w:type="dxa" w:w="1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val="false"/>
                <w:bCs w:val="false"/>
                <w:color w:val="1565C0"/>
                <w:sz w:val="19"/>
                <w:szCs w:val="19"/>
              </w:rPr>
              <w:t xml:space="preserve">Haematological</w:t>
            </w:r>
          </w:p>
        </w:tc>
        <w:tc>
          <w:tcPr>
            <w:tcW w:type="dxa" w:w="2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color w:val="2E7D32"/>
                <w:sz w:val="19"/>
                <w:szCs w:val="19"/>
              </w:rPr>
              <w:t xml:space="preserve">Sickle Cell Disease</w:t>
            </w:r>
          </w:p>
        </w:tc>
        <w:tc>
          <w:tcPr>
            <w:tcW w:type="dxa" w:w="19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val="false"/>
                <w:bCs w:val="false"/>
                <w:color w:val="2E7D32"/>
                <w:sz w:val="19"/>
                <w:szCs w:val="19"/>
              </w:rPr>
              <w:t xml:space="preserve">+15 to Sickle Cell Disease</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212121"/>
                <w:sz w:val="19"/>
                <w:szCs w:val="19"/>
              </w:rPr>
              <w:t xml:space="preserve">Thalassemia</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565C0"/>
                <w:sz w:val="19"/>
                <w:szCs w:val="19"/>
              </w:rPr>
              <w:t xml:space="preserve">Haematological</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2E7D32"/>
                <w:sz w:val="19"/>
                <w:szCs w:val="19"/>
              </w:rPr>
              <w:t xml:space="preserve">Thalassemia</w:t>
            </w:r>
          </w:p>
        </w:tc>
        <w:tc>
          <w:tcPr>
            <w:tcW w:type="dxa" w:w="1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E7D32"/>
                <w:sz w:val="19"/>
                <w:szCs w:val="19"/>
              </w:rPr>
              <w:t xml:space="preserve">+15 to Thalassemia</w:t>
            </w:r>
          </w:p>
        </w:tc>
      </w:tr>
      <w:tr>
        <w:tc>
          <w:tcPr>
            <w:tcW w:type="dxa" w:w="2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color w:val="212121"/>
                <w:sz w:val="19"/>
                <w:szCs w:val="19"/>
              </w:rPr>
              <w:t xml:space="preserve">Haemophilia</w:t>
            </w:r>
          </w:p>
        </w:tc>
        <w:tc>
          <w:tcPr>
            <w:tcW w:type="dxa" w:w="1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val="false"/>
                <w:bCs w:val="false"/>
                <w:color w:val="1565C0"/>
                <w:sz w:val="19"/>
                <w:szCs w:val="19"/>
              </w:rPr>
              <w:t xml:space="preserve">Haematological</w:t>
            </w:r>
          </w:p>
        </w:tc>
        <w:tc>
          <w:tcPr>
            <w:tcW w:type="dxa" w:w="2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val="false"/>
                <w:bCs w:val="false"/>
                <w:color w:val="757575"/>
                <w:sz w:val="19"/>
                <w:szCs w:val="19"/>
              </w:rPr>
              <w:t xml:space="preserve">Alert flag only (no dataset match)</w:t>
            </w:r>
          </w:p>
        </w:tc>
        <w:tc>
          <w:tcPr>
            <w:tcW w:type="dxa" w:w="19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val="false"/>
                <w:bCs w:val="false"/>
                <w:color w:val="757575"/>
                <w:sz w:val="19"/>
                <w:szCs w:val="19"/>
              </w:rPr>
              <w:t xml:space="preserve">Alert only</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212121"/>
                <w:sz w:val="19"/>
                <w:szCs w:val="19"/>
              </w:rPr>
              <w:t xml:space="preserve">G6PD Deficiency</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565C0"/>
                <w:sz w:val="19"/>
                <w:szCs w:val="19"/>
              </w:rPr>
              <w:t xml:space="preserve">Haematological</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757575"/>
                <w:sz w:val="19"/>
                <w:szCs w:val="19"/>
              </w:rPr>
              <w:t xml:space="preserve">Alert flag only (no dataset match)</w:t>
            </w:r>
          </w:p>
        </w:tc>
        <w:tc>
          <w:tcPr>
            <w:tcW w:type="dxa" w:w="1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757575"/>
                <w:sz w:val="19"/>
                <w:szCs w:val="19"/>
              </w:rPr>
              <w:t xml:space="preserve">Alert only</w:t>
            </w:r>
          </w:p>
        </w:tc>
      </w:tr>
      <w:tr>
        <w:tc>
          <w:tcPr>
            <w:tcW w:type="dxa" w:w="2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color w:val="212121"/>
                <w:sz w:val="19"/>
                <w:szCs w:val="19"/>
              </w:rPr>
              <w:t xml:space="preserve">Lupus / SLE (Family History)</w:t>
            </w:r>
          </w:p>
        </w:tc>
        <w:tc>
          <w:tcPr>
            <w:tcW w:type="dxa" w:w="1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val="false"/>
                <w:bCs w:val="false"/>
                <w:color w:val="1565C0"/>
                <w:sz w:val="19"/>
                <w:szCs w:val="19"/>
              </w:rPr>
              <w:t xml:space="preserve">Autoimmune</w:t>
            </w:r>
          </w:p>
        </w:tc>
        <w:tc>
          <w:tcPr>
            <w:tcW w:type="dxa" w:w="2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color w:val="2E7D32"/>
                <w:sz w:val="19"/>
                <w:szCs w:val="19"/>
              </w:rPr>
              <w:t xml:space="preserve">Systemic Lupus Erythematosus</w:t>
            </w:r>
          </w:p>
        </w:tc>
        <w:tc>
          <w:tcPr>
            <w:tcW w:type="dxa" w:w="19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val="false"/>
                <w:bCs w:val="false"/>
                <w:color w:val="2E7D32"/>
                <w:sz w:val="19"/>
                <w:szCs w:val="19"/>
              </w:rPr>
              <w:t xml:space="preserve">+15 to Systemic Lupus Erythematosus</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212121"/>
                <w:sz w:val="19"/>
                <w:szCs w:val="19"/>
              </w:rPr>
              <w:t xml:space="preserve">Rheumatoid Arthritis (Family History)</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565C0"/>
                <w:sz w:val="19"/>
                <w:szCs w:val="19"/>
              </w:rPr>
              <w:t xml:space="preserve">Autoimmune</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2E7D32"/>
                <w:sz w:val="19"/>
                <w:szCs w:val="19"/>
              </w:rPr>
              <w:t xml:space="preserve">Rheumatoid Arthritis</w:t>
            </w:r>
          </w:p>
        </w:tc>
        <w:tc>
          <w:tcPr>
            <w:tcW w:type="dxa" w:w="1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E7D32"/>
                <w:sz w:val="19"/>
                <w:szCs w:val="19"/>
              </w:rPr>
              <w:t xml:space="preserve">+15 to Rheumatoid Arthritis</w:t>
            </w:r>
          </w:p>
        </w:tc>
      </w:tr>
      <w:tr>
        <w:tc>
          <w:tcPr>
            <w:tcW w:type="dxa" w:w="2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color w:val="212121"/>
                <w:sz w:val="19"/>
                <w:szCs w:val="19"/>
              </w:rPr>
              <w:t xml:space="preserve">Psoriasis (Family History)</w:t>
            </w:r>
          </w:p>
        </w:tc>
        <w:tc>
          <w:tcPr>
            <w:tcW w:type="dxa" w:w="1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val="false"/>
                <w:bCs w:val="false"/>
                <w:color w:val="1565C0"/>
                <w:sz w:val="19"/>
                <w:szCs w:val="19"/>
              </w:rPr>
              <w:t xml:space="preserve">Autoimmune</w:t>
            </w:r>
          </w:p>
        </w:tc>
        <w:tc>
          <w:tcPr>
            <w:tcW w:type="dxa" w:w="2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color w:val="2E7D32"/>
                <w:sz w:val="19"/>
                <w:szCs w:val="19"/>
              </w:rPr>
              <w:t xml:space="preserve">Psoriasis</w:t>
            </w:r>
          </w:p>
        </w:tc>
        <w:tc>
          <w:tcPr>
            <w:tcW w:type="dxa" w:w="19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val="false"/>
                <w:bCs w:val="false"/>
                <w:color w:val="2E7D32"/>
                <w:sz w:val="19"/>
                <w:szCs w:val="19"/>
              </w:rPr>
              <w:t xml:space="preserve">+15 to Psoriasis</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212121"/>
                <w:sz w:val="19"/>
                <w:szCs w:val="19"/>
              </w:rPr>
              <w:t xml:space="preserve">IBD / Crohn's (Family History)</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565C0"/>
                <w:sz w:val="19"/>
                <w:szCs w:val="19"/>
              </w:rPr>
              <w:t xml:space="preserve">Autoimmune</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2E7D32"/>
                <w:sz w:val="19"/>
                <w:szCs w:val="19"/>
              </w:rPr>
              <w:t xml:space="preserve">Crohns Disease</w:t>
            </w:r>
          </w:p>
        </w:tc>
        <w:tc>
          <w:tcPr>
            <w:tcW w:type="dxa" w:w="1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E7D32"/>
                <w:sz w:val="19"/>
                <w:szCs w:val="19"/>
              </w:rPr>
              <w:t xml:space="preserve">+15 to Crohns Disease</w:t>
            </w:r>
          </w:p>
        </w:tc>
      </w:tr>
      <w:tr>
        <w:tc>
          <w:tcPr>
            <w:tcW w:type="dxa" w:w="2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color w:val="212121"/>
                <w:sz w:val="19"/>
                <w:szCs w:val="19"/>
              </w:rPr>
              <w:t xml:space="preserve">Epilepsy (Family History)</w:t>
            </w:r>
          </w:p>
        </w:tc>
        <w:tc>
          <w:tcPr>
            <w:tcW w:type="dxa" w:w="1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val="false"/>
                <w:bCs w:val="false"/>
                <w:color w:val="1565C0"/>
                <w:sz w:val="19"/>
                <w:szCs w:val="19"/>
              </w:rPr>
              <w:t xml:space="preserve">Neurological</w:t>
            </w:r>
          </w:p>
        </w:tc>
        <w:tc>
          <w:tcPr>
            <w:tcW w:type="dxa" w:w="2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color w:val="2E7D32"/>
                <w:sz w:val="19"/>
                <w:szCs w:val="19"/>
              </w:rPr>
              <w:t xml:space="preserve">Epilepsy</w:t>
            </w:r>
          </w:p>
        </w:tc>
        <w:tc>
          <w:tcPr>
            <w:tcW w:type="dxa" w:w="19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val="false"/>
                <w:bCs w:val="false"/>
                <w:color w:val="2E7D32"/>
                <w:sz w:val="19"/>
                <w:szCs w:val="19"/>
              </w:rPr>
              <w:t xml:space="preserve">+15 to Epilepsy</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212121"/>
                <w:sz w:val="19"/>
                <w:szCs w:val="19"/>
              </w:rPr>
              <w:t xml:space="preserve">Migraine (Family History)</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565C0"/>
                <w:sz w:val="19"/>
                <w:szCs w:val="19"/>
              </w:rPr>
              <w:t xml:space="preserve">Neurological</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2E7D32"/>
                <w:sz w:val="19"/>
                <w:szCs w:val="19"/>
              </w:rPr>
              <w:t xml:space="preserve">Migraine</w:t>
            </w:r>
          </w:p>
        </w:tc>
        <w:tc>
          <w:tcPr>
            <w:tcW w:type="dxa" w:w="1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E7D32"/>
                <w:sz w:val="19"/>
                <w:szCs w:val="19"/>
              </w:rPr>
              <w:t xml:space="preserve">+15 to Migraine</w:t>
            </w:r>
          </w:p>
        </w:tc>
      </w:tr>
      <w:tr>
        <w:tc>
          <w:tcPr>
            <w:tcW w:type="dxa" w:w="2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color w:val="212121"/>
                <w:sz w:val="19"/>
                <w:szCs w:val="19"/>
              </w:rPr>
              <w:t xml:space="preserve">Parkinson's (Family History)</w:t>
            </w:r>
          </w:p>
        </w:tc>
        <w:tc>
          <w:tcPr>
            <w:tcW w:type="dxa" w:w="1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val="false"/>
                <w:bCs w:val="false"/>
                <w:color w:val="1565C0"/>
                <w:sz w:val="19"/>
                <w:szCs w:val="19"/>
              </w:rPr>
              <w:t xml:space="preserve">Neurological</w:t>
            </w:r>
          </w:p>
        </w:tc>
        <w:tc>
          <w:tcPr>
            <w:tcW w:type="dxa" w:w="2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color w:val="2E7D32"/>
                <w:sz w:val="19"/>
                <w:szCs w:val="19"/>
              </w:rPr>
              <w:t xml:space="preserve">Parkinsons Disease</w:t>
            </w:r>
          </w:p>
        </w:tc>
        <w:tc>
          <w:tcPr>
            <w:tcW w:type="dxa" w:w="19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val="false"/>
                <w:bCs w:val="false"/>
                <w:color w:val="2E7D32"/>
                <w:sz w:val="19"/>
                <w:szCs w:val="19"/>
              </w:rPr>
              <w:t xml:space="preserve">+15 to Parkinsons Disease</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212121"/>
                <w:sz w:val="19"/>
                <w:szCs w:val="19"/>
              </w:rPr>
              <w:t xml:space="preserve">Alzheimer's (Family History)</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565C0"/>
                <w:sz w:val="19"/>
                <w:szCs w:val="19"/>
              </w:rPr>
              <w:t xml:space="preserve">Neurological</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2E7D32"/>
                <w:sz w:val="19"/>
                <w:szCs w:val="19"/>
              </w:rPr>
              <w:t xml:space="preserve">Alzheimers Disease</w:t>
            </w:r>
          </w:p>
        </w:tc>
        <w:tc>
          <w:tcPr>
            <w:tcW w:type="dxa" w:w="1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E7D32"/>
                <w:sz w:val="19"/>
                <w:szCs w:val="19"/>
              </w:rPr>
              <w:t xml:space="preserve">+15 to Alzheimers Disease</w:t>
            </w:r>
          </w:p>
        </w:tc>
      </w:tr>
      <w:tr>
        <w:tc>
          <w:tcPr>
            <w:tcW w:type="dxa" w:w="2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color w:val="212121"/>
                <w:sz w:val="19"/>
                <w:szCs w:val="19"/>
              </w:rPr>
              <w:t xml:space="preserve">Huntington's Disease</w:t>
            </w:r>
          </w:p>
        </w:tc>
        <w:tc>
          <w:tcPr>
            <w:tcW w:type="dxa" w:w="1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val="false"/>
                <w:bCs w:val="false"/>
                <w:color w:val="1565C0"/>
                <w:sz w:val="19"/>
                <w:szCs w:val="19"/>
              </w:rPr>
              <w:t xml:space="preserve">Neurological</w:t>
            </w:r>
          </w:p>
        </w:tc>
        <w:tc>
          <w:tcPr>
            <w:tcW w:type="dxa" w:w="2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color w:val="2E7D32"/>
                <w:sz w:val="19"/>
                <w:szCs w:val="19"/>
              </w:rPr>
              <w:t xml:space="preserve">Huntingtons Disease</w:t>
            </w:r>
          </w:p>
        </w:tc>
        <w:tc>
          <w:tcPr>
            <w:tcW w:type="dxa" w:w="19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val="false"/>
                <w:bCs w:val="false"/>
                <w:color w:val="2E7D32"/>
                <w:sz w:val="19"/>
                <w:szCs w:val="19"/>
              </w:rPr>
              <w:t xml:space="preserve">+15 to Huntingtons Disease</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212121"/>
                <w:sz w:val="19"/>
                <w:szCs w:val="19"/>
              </w:rPr>
              <w:t xml:space="preserve">Schizophrenia (Family History)</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565C0"/>
                <w:sz w:val="19"/>
                <w:szCs w:val="19"/>
              </w:rPr>
              <w:t xml:space="preserve">Psychiatric</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2E7D32"/>
                <w:sz w:val="19"/>
                <w:szCs w:val="19"/>
              </w:rPr>
              <w:t xml:space="preserve">Schizophrenia</w:t>
            </w:r>
          </w:p>
        </w:tc>
        <w:tc>
          <w:tcPr>
            <w:tcW w:type="dxa" w:w="1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E7D32"/>
                <w:sz w:val="19"/>
                <w:szCs w:val="19"/>
              </w:rPr>
              <w:t xml:space="preserve">+15 to Schizophrenia</w:t>
            </w:r>
          </w:p>
        </w:tc>
      </w:tr>
      <w:tr>
        <w:tc>
          <w:tcPr>
            <w:tcW w:type="dxa" w:w="2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color w:val="212121"/>
                <w:sz w:val="19"/>
                <w:szCs w:val="19"/>
              </w:rPr>
              <w:t xml:space="preserve">Bipolar Disorder (Family History)</w:t>
            </w:r>
          </w:p>
        </w:tc>
        <w:tc>
          <w:tcPr>
            <w:tcW w:type="dxa" w:w="1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val="false"/>
                <w:bCs w:val="false"/>
                <w:color w:val="1565C0"/>
                <w:sz w:val="19"/>
                <w:szCs w:val="19"/>
              </w:rPr>
              <w:t xml:space="preserve">Psychiatric</w:t>
            </w:r>
          </w:p>
        </w:tc>
        <w:tc>
          <w:tcPr>
            <w:tcW w:type="dxa" w:w="2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color w:val="2E7D32"/>
                <w:sz w:val="19"/>
                <w:szCs w:val="19"/>
              </w:rPr>
              <w:t xml:space="preserve">Bipolar Disorder</w:t>
            </w:r>
          </w:p>
        </w:tc>
        <w:tc>
          <w:tcPr>
            <w:tcW w:type="dxa" w:w="19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val="false"/>
                <w:bCs w:val="false"/>
                <w:color w:val="2E7D32"/>
                <w:sz w:val="19"/>
                <w:szCs w:val="19"/>
              </w:rPr>
              <w:t xml:space="preserve">+15 to Bipolar Disorder</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212121"/>
                <w:sz w:val="19"/>
                <w:szCs w:val="19"/>
              </w:rPr>
              <w:t xml:space="preserve">Depression (Family History)</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565C0"/>
                <w:sz w:val="19"/>
                <w:szCs w:val="19"/>
              </w:rPr>
              <w:t xml:space="preserve">Psychiatric</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2E7D32"/>
                <w:sz w:val="19"/>
                <w:szCs w:val="19"/>
              </w:rPr>
              <w:t xml:space="preserve">Major Depressive Disorder</w:t>
            </w:r>
          </w:p>
        </w:tc>
        <w:tc>
          <w:tcPr>
            <w:tcW w:type="dxa" w:w="1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E7D32"/>
                <w:sz w:val="19"/>
                <w:szCs w:val="19"/>
              </w:rPr>
              <w:t xml:space="preserve">+15 to Major Depressive Disorder</w:t>
            </w:r>
          </w:p>
        </w:tc>
      </w:tr>
      <w:tr>
        <w:tc>
          <w:tcPr>
            <w:tcW w:type="dxa" w:w="2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color w:val="212121"/>
                <w:sz w:val="19"/>
                <w:szCs w:val="19"/>
              </w:rPr>
              <w:t xml:space="preserve">Kidney Disease (Family History)</w:t>
            </w:r>
          </w:p>
        </w:tc>
        <w:tc>
          <w:tcPr>
            <w:tcW w:type="dxa" w:w="1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val="false"/>
                <w:bCs w:val="false"/>
                <w:color w:val="1565C0"/>
                <w:sz w:val="19"/>
                <w:szCs w:val="19"/>
              </w:rPr>
              <w:t xml:space="preserve">Renal</w:t>
            </w:r>
          </w:p>
        </w:tc>
        <w:tc>
          <w:tcPr>
            <w:tcW w:type="dxa" w:w="2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color w:val="2E7D32"/>
                <w:sz w:val="19"/>
                <w:szCs w:val="19"/>
              </w:rPr>
              <w:t xml:space="preserve">Kidney Disease</w:t>
            </w:r>
          </w:p>
        </w:tc>
        <w:tc>
          <w:tcPr>
            <w:tcW w:type="dxa" w:w="19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val="false"/>
                <w:bCs w:val="false"/>
                <w:color w:val="2E7D32"/>
                <w:sz w:val="19"/>
                <w:szCs w:val="19"/>
              </w:rPr>
              <w:t xml:space="preserve">+15 to Kidney Disease</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212121"/>
                <w:sz w:val="19"/>
                <w:szCs w:val="19"/>
              </w:rPr>
              <w:t xml:space="preserve">Polycystic Kidney Disease (PKD)</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565C0"/>
                <w:sz w:val="19"/>
                <w:szCs w:val="19"/>
              </w:rPr>
              <w:t xml:space="preserve">Renal</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757575"/>
                <w:sz w:val="19"/>
                <w:szCs w:val="19"/>
              </w:rPr>
              <w:t xml:space="preserve">Alert flag only (no dataset match)</w:t>
            </w:r>
          </w:p>
        </w:tc>
        <w:tc>
          <w:tcPr>
            <w:tcW w:type="dxa" w:w="1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757575"/>
                <w:sz w:val="19"/>
                <w:szCs w:val="19"/>
              </w:rPr>
              <w:t xml:space="preserve">Alert only</w:t>
            </w:r>
          </w:p>
        </w:tc>
      </w:tr>
      <w:tr>
        <w:tc>
          <w:tcPr>
            <w:tcW w:type="dxa" w:w="2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color w:val="212121"/>
                <w:sz w:val="19"/>
                <w:szCs w:val="19"/>
              </w:rPr>
              <w:t xml:space="preserve">Breast Cancer (Family History)</w:t>
            </w:r>
          </w:p>
        </w:tc>
        <w:tc>
          <w:tcPr>
            <w:tcW w:type="dxa" w:w="1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val="false"/>
                <w:bCs w:val="false"/>
                <w:color w:val="1565C0"/>
                <w:sz w:val="19"/>
                <w:szCs w:val="19"/>
              </w:rPr>
              <w:t xml:space="preserve">Oncology</w:t>
            </w:r>
          </w:p>
        </w:tc>
        <w:tc>
          <w:tcPr>
            <w:tcW w:type="dxa" w:w="2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val="false"/>
                <w:bCs w:val="false"/>
                <w:color w:val="757575"/>
                <w:sz w:val="19"/>
                <w:szCs w:val="19"/>
              </w:rPr>
              <w:t xml:space="preserve">Alert flag only (no dataset match)</w:t>
            </w:r>
          </w:p>
        </w:tc>
        <w:tc>
          <w:tcPr>
            <w:tcW w:type="dxa" w:w="19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val="false"/>
                <w:bCs w:val="false"/>
                <w:color w:val="757575"/>
                <w:sz w:val="19"/>
                <w:szCs w:val="19"/>
              </w:rPr>
              <w:t xml:space="preserve">Alert only</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212121"/>
                <w:sz w:val="19"/>
                <w:szCs w:val="19"/>
              </w:rPr>
              <w:t xml:space="preserve">Colon Cancer (Family History)</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565C0"/>
                <w:sz w:val="19"/>
                <w:szCs w:val="19"/>
              </w:rPr>
              <w:t xml:space="preserve">Oncology</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757575"/>
                <w:sz w:val="19"/>
                <w:szCs w:val="19"/>
              </w:rPr>
              <w:t xml:space="preserve">Alert flag only (no dataset match)</w:t>
            </w:r>
          </w:p>
        </w:tc>
        <w:tc>
          <w:tcPr>
            <w:tcW w:type="dxa" w:w="1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757575"/>
                <w:sz w:val="19"/>
                <w:szCs w:val="19"/>
              </w:rPr>
              <w:t xml:space="preserve">Alert only</w:t>
            </w:r>
          </w:p>
        </w:tc>
      </w:tr>
      <w:tr>
        <w:tc>
          <w:tcPr>
            <w:tcW w:type="dxa" w:w="2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color w:val="212121"/>
                <w:sz w:val="19"/>
                <w:szCs w:val="19"/>
              </w:rPr>
              <w:t xml:space="preserve">Cervical Cancer (Family History)</w:t>
            </w:r>
          </w:p>
        </w:tc>
        <w:tc>
          <w:tcPr>
            <w:tcW w:type="dxa" w:w="1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val="false"/>
                <w:bCs w:val="false"/>
                <w:color w:val="1565C0"/>
                <w:sz w:val="19"/>
                <w:szCs w:val="19"/>
              </w:rPr>
              <w:t xml:space="preserve">Oncology</w:t>
            </w:r>
          </w:p>
        </w:tc>
        <w:tc>
          <w:tcPr>
            <w:tcW w:type="dxa" w:w="2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val="false"/>
                <w:bCs w:val="false"/>
                <w:color w:val="757575"/>
                <w:sz w:val="19"/>
                <w:szCs w:val="19"/>
              </w:rPr>
              <w:t xml:space="preserve">Alert flag only (no dataset match)</w:t>
            </w:r>
          </w:p>
        </w:tc>
        <w:tc>
          <w:tcPr>
            <w:tcW w:type="dxa" w:w="19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val="false"/>
                <w:bCs w:val="false"/>
                <w:color w:val="757575"/>
                <w:sz w:val="19"/>
                <w:szCs w:val="19"/>
              </w:rPr>
              <w:t xml:space="preserve">Alert only</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212121"/>
                <w:sz w:val="19"/>
                <w:szCs w:val="19"/>
              </w:rPr>
              <w:t xml:space="preserve">Vitiligo (Family History)</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565C0"/>
                <w:sz w:val="19"/>
                <w:szCs w:val="19"/>
              </w:rPr>
              <w:t xml:space="preserve">Dermatological</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2E7D32"/>
                <w:sz w:val="19"/>
                <w:szCs w:val="19"/>
              </w:rPr>
              <w:t xml:space="preserve">Vitiligo</w:t>
            </w:r>
          </w:p>
        </w:tc>
        <w:tc>
          <w:tcPr>
            <w:tcW w:type="dxa" w:w="1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E7D32"/>
                <w:sz w:val="19"/>
                <w:szCs w:val="19"/>
              </w:rPr>
              <w:t xml:space="preserve">+15 to Vitiligo</w:t>
            </w:r>
          </w:p>
        </w:tc>
      </w:tr>
      <w:tr>
        <w:tc>
          <w:tcPr>
            <w:tcW w:type="dxa" w:w="2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color w:val="212121"/>
                <w:sz w:val="19"/>
                <w:szCs w:val="19"/>
              </w:rPr>
              <w:t xml:space="preserve">Alopecia (Family History)</w:t>
            </w:r>
          </w:p>
        </w:tc>
        <w:tc>
          <w:tcPr>
            <w:tcW w:type="dxa" w:w="1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val="false"/>
                <w:bCs w:val="false"/>
                <w:color w:val="1565C0"/>
                <w:sz w:val="19"/>
                <w:szCs w:val="19"/>
              </w:rPr>
              <w:t xml:space="preserve">Dermatological</w:t>
            </w:r>
          </w:p>
        </w:tc>
        <w:tc>
          <w:tcPr>
            <w:tcW w:type="dxa" w:w="2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color w:val="2E7D32"/>
                <w:sz w:val="19"/>
                <w:szCs w:val="19"/>
              </w:rPr>
              <w:t xml:space="preserve">Alopecia Areata</w:t>
            </w:r>
          </w:p>
        </w:tc>
        <w:tc>
          <w:tcPr>
            <w:tcW w:type="dxa" w:w="19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val="false"/>
                <w:bCs w:val="false"/>
                <w:color w:val="2E7D32"/>
                <w:sz w:val="19"/>
                <w:szCs w:val="19"/>
              </w:rPr>
              <w:t xml:space="preserve">+15 to Alopecia Areata</w:t>
            </w:r>
          </w:p>
        </w:tc>
      </w:tr>
    </w:tbl>
    <w:p>
      <w:r>
        <w:br w:type="page"/>
      </w:r>
    </w:p>
    <w:p>
      <w:pPr>
        <w:pStyle w:val="Heading1"/>
        <w:spacing w:after="160" w:before="400"/>
      </w:pPr>
      <w:r>
        <w:rPr>
          <w:rFonts w:ascii="Arial" w:cs="Arial" w:eastAsia="Arial" w:hAnsi="Arial"/>
          <w:b/>
          <w:bCs/>
          <w:color w:val="1565C0"/>
          <w:sz w:val="36"/>
          <w:szCs w:val="36"/>
        </w:rPr>
        <w:t xml:space="preserve">4. Gender Filter Rules</w:t>
      </w:r>
    </w:p>
    <w:p>
      <w:pPr>
        <w:spacing w:after="60" w:before="60"/>
      </w:pPr>
      <w:r>
        <w:rPr>
          <w:rFonts w:ascii="Arial" w:cs="Arial" w:eastAsia="Arial" w:hAnsi="Arial"/>
          <w:sz w:val="20"/>
          <w:szCs w:val="20"/>
        </w:rPr>
        <w:t xml:space="preserve">Before any scoring, diseases incompatible with the user's declared gender are removed from the candidate list entirely. This prevents irrelevant results (e.g. Vaginismus appearing for a male user).</w:t>
      </w:r>
    </w:p>
    <w:p>
      <w:pPr>
        <w:spacing w:after="60" w:before="60"/>
      </w:pPr>
      <w:r>
        <w:t xml:space="preserve"/>
      </w:r>
    </w:p>
    <w:p>
      <w:pPr>
        <w:pStyle w:val="Heading2"/>
        <w:spacing w:after="120" w:before="320"/>
      </w:pPr>
      <w:r>
        <w:rPr>
          <w:rFonts w:ascii="Arial" w:cs="Arial" w:eastAsia="Arial" w:hAnsi="Arial"/>
          <w:b/>
          <w:bCs/>
          <w:color w:val="1565C0"/>
          <w:sz w:val="28"/>
          <w:szCs w:val="28"/>
        </w:rPr>
        <w:t xml:space="preserve">4.1 Male-Only Diseases (excluded for Female users)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c>
          <w:tcPr>
            <w:tcW w:type="dxa" w:w="4200"/>
            <w:tcBorders>
              <w:top w:val="single" w:color="CCCCCC" w:sz="1"/>
              <w:left w:val="single" w:color="CCCCCC" w:sz="1"/>
              <w:bottom w:val="single" w:color="CCCCCC" w:sz="1"/>
              <w:right w:val="single" w:color="CCCCCC" w:sz="1"/>
            </w:tcBorders>
            <w:shd w:fill="1565C0" w:val="clear"/>
            <w:tcMar>
              <w:top w:type="dxa" w:w="100"/>
              <w:left w:type="dxa" w:w="140"/>
              <w:bottom w:type="dxa" w:w="100"/>
              <w:right w:type="dxa" w:w="140"/>
            </w:tcMar>
          </w:tcPr>
          <w:p>
            <w:r>
              <w:rPr>
                <w:rFonts w:ascii="Arial" w:cs="Arial" w:eastAsia="Arial" w:hAnsi="Arial"/>
                <w:b/>
                <w:bCs/>
                <w:color w:val="FFFFFF"/>
                <w:sz w:val="20"/>
                <w:szCs w:val="20"/>
              </w:rPr>
              <w:t xml:space="preserve">Disease</w:t>
            </w:r>
          </w:p>
        </w:tc>
        <w:tc>
          <w:tcPr>
            <w:tcW w:type="dxa" w:w="5160"/>
            <w:tcBorders>
              <w:top w:val="single" w:color="CCCCCC" w:sz="1"/>
              <w:left w:val="single" w:color="CCCCCC" w:sz="1"/>
              <w:bottom w:val="single" w:color="CCCCCC" w:sz="1"/>
              <w:right w:val="single" w:color="CCCCCC" w:sz="1"/>
            </w:tcBorders>
            <w:shd w:fill="1565C0" w:val="clear"/>
            <w:tcMar>
              <w:top w:type="dxa" w:w="100"/>
              <w:left w:type="dxa" w:w="140"/>
              <w:bottom w:type="dxa" w:w="100"/>
              <w:right w:type="dxa" w:w="140"/>
            </w:tcMar>
          </w:tcPr>
          <w:p>
            <w:r>
              <w:rPr>
                <w:rFonts w:ascii="Arial" w:cs="Arial" w:eastAsia="Arial" w:hAnsi="Arial"/>
                <w:b/>
                <w:bCs/>
                <w:color w:val="FFFFFF"/>
                <w:sz w:val="20"/>
                <w:szCs w:val="20"/>
              </w:rPr>
              <w:t xml:space="preserve">Symptoms</w:t>
            </w:r>
          </w:p>
        </w:tc>
      </w:tr>
      <w:tr>
        <w:tc>
          <w:tcPr>
            <w:tcW w:type="dxa" w:w="4200"/>
            <w:tcBorders>
              <w:top w:val="single" w:color="CCCCCC" w:sz="1"/>
              <w:left w:val="single" w:color="CCCCCC" w:sz="1"/>
              <w:bottom w:val="single" w:color="CCCCCC" w:sz="1"/>
              <w:right w:val="single" w:color="CCCCCC" w:sz="1"/>
            </w:tcBorders>
            <w:shd w:fill="E3F0FF" w:val="clear"/>
            <w:tcMar>
              <w:top w:type="dxa" w:w="100"/>
              <w:left w:type="dxa" w:w="140"/>
              <w:bottom w:type="dxa" w:w="100"/>
              <w:right w:type="dxa" w:w="140"/>
            </w:tcMar>
          </w:tcPr>
          <w:p>
            <w:r>
              <w:rPr>
                <w:rFonts w:ascii="Arial" w:cs="Arial" w:eastAsia="Arial" w:hAnsi="Arial"/>
                <w:b/>
                <w:bCs/>
                <w:color w:val="1565C0"/>
                <w:sz w:val="19"/>
                <w:szCs w:val="19"/>
              </w:rPr>
              <w:t xml:space="preserve">Erectile Dysfunction</w:t>
            </w:r>
          </w:p>
        </w:tc>
        <w:tc>
          <w:tcPr>
            <w:tcW w:type="dxa" w:w="5160"/>
            <w:tcBorders>
              <w:top w:val="single" w:color="CCCCCC" w:sz="1"/>
              <w:left w:val="single" w:color="CCCCCC" w:sz="1"/>
              <w:bottom w:val="single" w:color="CCCCCC" w:sz="1"/>
              <w:right w:val="single" w:color="CCCCCC" w:sz="1"/>
            </w:tcBorders>
            <w:shd w:fill="E3F0FF" w:val="clear"/>
            <w:tcMar>
              <w:top w:type="dxa" w:w="100"/>
              <w:left w:type="dxa" w:w="140"/>
              <w:bottom w:type="dxa" w:w="100"/>
              <w:right w:type="dxa" w:w="140"/>
            </w:tcMar>
          </w:tcPr>
          <w:p>
            <w:r>
              <w:rPr>
                <w:rFonts w:ascii="Arial" w:cs="Arial" w:eastAsia="Arial" w:hAnsi="Arial"/>
                <w:b w:val="false"/>
                <w:bCs w:val="false"/>
                <w:color w:val="212121"/>
                <w:sz w:val="19"/>
                <w:szCs w:val="19"/>
              </w:rPr>
              <w:t xml:space="preserve">Anxiety, Depression, Erectile Dysfunction</w:t>
            </w:r>
          </w:p>
        </w:tc>
      </w:tr>
      <w:tr>
        <w:tc>
          <w:tcPr>
            <w:tcW w:type="dxa" w:w="4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1565C0"/>
                <w:sz w:val="19"/>
                <w:szCs w:val="19"/>
              </w:rPr>
              <w:t xml:space="preserve">Premature Ejaculation</w:t>
            </w:r>
          </w:p>
        </w:tc>
        <w:tc>
          <w:tcPr>
            <w:tcW w:type="dxa" w:w="5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12121"/>
                <w:sz w:val="19"/>
                <w:szCs w:val="19"/>
              </w:rPr>
              <w:t xml:space="preserve">Anxiety, Depression, Erectile Dysfunction, Pelvic Pain</w:t>
            </w:r>
          </w:p>
        </w:tc>
      </w:tr>
      <w:tr>
        <w:tc>
          <w:tcPr>
            <w:tcW w:type="dxa" w:w="4200"/>
            <w:tcBorders>
              <w:top w:val="single" w:color="CCCCCC" w:sz="1"/>
              <w:left w:val="single" w:color="CCCCCC" w:sz="1"/>
              <w:bottom w:val="single" w:color="CCCCCC" w:sz="1"/>
              <w:right w:val="single" w:color="CCCCCC" w:sz="1"/>
            </w:tcBorders>
            <w:shd w:fill="E3F0FF" w:val="clear"/>
            <w:tcMar>
              <w:top w:type="dxa" w:w="100"/>
              <w:left w:type="dxa" w:w="140"/>
              <w:bottom w:type="dxa" w:w="100"/>
              <w:right w:type="dxa" w:w="140"/>
            </w:tcMar>
          </w:tcPr>
          <w:p>
            <w:r>
              <w:rPr>
                <w:rFonts w:ascii="Arial" w:cs="Arial" w:eastAsia="Arial" w:hAnsi="Arial"/>
                <w:b/>
                <w:bCs/>
                <w:color w:val="1565C0"/>
                <w:sz w:val="19"/>
                <w:szCs w:val="19"/>
              </w:rPr>
              <w:t xml:space="preserve">Delayed Ejaculation</w:t>
            </w:r>
          </w:p>
        </w:tc>
        <w:tc>
          <w:tcPr>
            <w:tcW w:type="dxa" w:w="5160"/>
            <w:tcBorders>
              <w:top w:val="single" w:color="CCCCCC" w:sz="1"/>
              <w:left w:val="single" w:color="CCCCCC" w:sz="1"/>
              <w:bottom w:val="single" w:color="CCCCCC" w:sz="1"/>
              <w:right w:val="single" w:color="CCCCCC" w:sz="1"/>
            </w:tcBorders>
            <w:shd w:fill="E3F0FF" w:val="clear"/>
            <w:tcMar>
              <w:top w:type="dxa" w:w="100"/>
              <w:left w:type="dxa" w:w="140"/>
              <w:bottom w:type="dxa" w:w="100"/>
              <w:right w:type="dxa" w:w="140"/>
            </w:tcMar>
          </w:tcPr>
          <w:p>
            <w:r>
              <w:rPr>
                <w:rFonts w:ascii="Arial" w:cs="Arial" w:eastAsia="Arial" w:hAnsi="Arial"/>
                <w:b w:val="false"/>
                <w:bCs w:val="false"/>
                <w:color w:val="212121"/>
                <w:sz w:val="19"/>
                <w:szCs w:val="19"/>
              </w:rPr>
              <w:t xml:space="preserve">Anxiety, Depression, Fatigue</w:t>
            </w:r>
          </w:p>
        </w:tc>
      </w:tr>
      <w:tr>
        <w:tc>
          <w:tcPr>
            <w:tcW w:type="dxa" w:w="4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1565C0"/>
                <w:sz w:val="19"/>
                <w:szCs w:val="19"/>
              </w:rPr>
              <w:t xml:space="preserve">Male Hypogonadism</w:t>
            </w:r>
          </w:p>
        </w:tc>
        <w:tc>
          <w:tcPr>
            <w:tcW w:type="dxa" w:w="5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12121"/>
                <w:sz w:val="19"/>
                <w:szCs w:val="19"/>
              </w:rPr>
              <w:t xml:space="preserve">Erectile Dysfunction, Fatigue, Infertility, Irritability, Poor Concentration</w:t>
            </w:r>
          </w:p>
        </w:tc>
      </w:tr>
      <w:tr>
        <w:tc>
          <w:tcPr>
            <w:tcW w:type="dxa" w:w="4200"/>
            <w:tcBorders>
              <w:top w:val="single" w:color="CCCCCC" w:sz="1"/>
              <w:left w:val="single" w:color="CCCCCC" w:sz="1"/>
              <w:bottom w:val="single" w:color="CCCCCC" w:sz="1"/>
              <w:right w:val="single" w:color="CCCCCC" w:sz="1"/>
            </w:tcBorders>
            <w:shd w:fill="E3F0FF" w:val="clear"/>
            <w:tcMar>
              <w:top w:type="dxa" w:w="100"/>
              <w:left w:type="dxa" w:w="140"/>
              <w:bottom w:type="dxa" w:w="100"/>
              <w:right w:type="dxa" w:w="140"/>
            </w:tcMar>
          </w:tcPr>
          <w:p>
            <w:r>
              <w:rPr>
                <w:rFonts w:ascii="Arial" w:cs="Arial" w:eastAsia="Arial" w:hAnsi="Arial"/>
                <w:b/>
                <w:bCs/>
                <w:color w:val="1565C0"/>
                <w:sz w:val="19"/>
                <w:szCs w:val="19"/>
              </w:rPr>
              <w:t xml:space="preserve">Peyronies Disease</w:t>
            </w:r>
          </w:p>
        </w:tc>
        <w:tc>
          <w:tcPr>
            <w:tcW w:type="dxa" w:w="5160"/>
            <w:tcBorders>
              <w:top w:val="single" w:color="CCCCCC" w:sz="1"/>
              <w:left w:val="single" w:color="CCCCCC" w:sz="1"/>
              <w:bottom w:val="single" w:color="CCCCCC" w:sz="1"/>
              <w:right w:val="single" w:color="CCCCCC" w:sz="1"/>
            </w:tcBorders>
            <w:shd w:fill="E3F0FF" w:val="clear"/>
            <w:tcMar>
              <w:top w:type="dxa" w:w="100"/>
              <w:left w:type="dxa" w:w="140"/>
              <w:bottom w:type="dxa" w:w="100"/>
              <w:right w:type="dxa" w:w="140"/>
            </w:tcMar>
          </w:tcPr>
          <w:p>
            <w:r>
              <w:rPr>
                <w:rFonts w:ascii="Arial" w:cs="Arial" w:eastAsia="Arial" w:hAnsi="Arial"/>
                <w:b w:val="false"/>
                <w:bCs w:val="false"/>
                <w:color w:val="212121"/>
                <w:sz w:val="19"/>
                <w:szCs w:val="19"/>
              </w:rPr>
              <w:t xml:space="preserve">Anxiety, Depression, Erectile Dysfunction, Social Withdrawal</w:t>
            </w:r>
          </w:p>
        </w:tc>
      </w:tr>
      <w:tr>
        <w:tc>
          <w:tcPr>
            <w:tcW w:type="dxa" w:w="4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1565C0"/>
                <w:sz w:val="19"/>
                <w:szCs w:val="19"/>
              </w:rPr>
              <w:t xml:space="preserve">Priapism</w:t>
            </w:r>
          </w:p>
        </w:tc>
        <w:tc>
          <w:tcPr>
            <w:tcW w:type="dxa" w:w="5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12121"/>
                <w:sz w:val="19"/>
                <w:szCs w:val="19"/>
              </w:rPr>
              <w:t xml:space="preserve">Anxiety, Erectile Dysfunction, Genital Pain, Muscle Pain</w:t>
            </w:r>
          </w:p>
        </w:tc>
      </w:tr>
      <w:tr>
        <w:tc>
          <w:tcPr>
            <w:tcW w:type="dxa" w:w="4200"/>
            <w:tcBorders>
              <w:top w:val="single" w:color="CCCCCC" w:sz="1"/>
              <w:left w:val="single" w:color="CCCCCC" w:sz="1"/>
              <w:bottom w:val="single" w:color="CCCCCC" w:sz="1"/>
              <w:right w:val="single" w:color="CCCCCC" w:sz="1"/>
            </w:tcBorders>
            <w:shd w:fill="E3F0FF" w:val="clear"/>
            <w:tcMar>
              <w:top w:type="dxa" w:w="100"/>
              <w:left w:type="dxa" w:w="140"/>
              <w:bottom w:type="dxa" w:w="100"/>
              <w:right w:type="dxa" w:w="140"/>
            </w:tcMar>
          </w:tcPr>
          <w:p>
            <w:r>
              <w:rPr>
                <w:rFonts w:ascii="Arial" w:cs="Arial" w:eastAsia="Arial" w:hAnsi="Arial"/>
                <w:b/>
                <w:bCs/>
                <w:color w:val="1565C0"/>
                <w:sz w:val="19"/>
                <w:szCs w:val="19"/>
              </w:rPr>
              <w:t xml:space="preserve">Retrograde Ejaculation</w:t>
            </w:r>
          </w:p>
        </w:tc>
        <w:tc>
          <w:tcPr>
            <w:tcW w:type="dxa" w:w="5160"/>
            <w:tcBorders>
              <w:top w:val="single" w:color="CCCCCC" w:sz="1"/>
              <w:left w:val="single" w:color="CCCCCC" w:sz="1"/>
              <w:bottom w:val="single" w:color="CCCCCC" w:sz="1"/>
              <w:right w:val="single" w:color="CCCCCC" w:sz="1"/>
            </w:tcBorders>
            <w:shd w:fill="E3F0FF" w:val="clear"/>
            <w:tcMar>
              <w:top w:type="dxa" w:w="100"/>
              <w:left w:type="dxa" w:w="140"/>
              <w:bottom w:type="dxa" w:w="100"/>
              <w:right w:type="dxa" w:w="140"/>
            </w:tcMar>
          </w:tcPr>
          <w:p>
            <w:r>
              <w:rPr>
                <w:rFonts w:ascii="Arial" w:cs="Arial" w:eastAsia="Arial" w:hAnsi="Arial"/>
                <w:b w:val="false"/>
                <w:bCs w:val="false"/>
                <w:color w:val="212121"/>
                <w:sz w:val="19"/>
                <w:szCs w:val="19"/>
              </w:rPr>
              <w:t xml:space="preserve">Anxiety, Confusion, Infertility</w:t>
            </w:r>
          </w:p>
        </w:tc>
      </w:tr>
      <w:tr>
        <w:tc>
          <w:tcPr>
            <w:tcW w:type="dxa" w:w="4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1565C0"/>
                <w:sz w:val="19"/>
                <w:szCs w:val="19"/>
              </w:rPr>
              <w:t xml:space="preserve">Post-Orgasmic Illness Syndrome</w:t>
            </w:r>
          </w:p>
        </w:tc>
        <w:tc>
          <w:tcPr>
            <w:tcW w:type="dxa" w:w="5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12121"/>
                <w:sz w:val="19"/>
                <w:szCs w:val="19"/>
              </w:rPr>
              <w:t xml:space="preserve">Chills, Cough, Depression, Fatigue, Fever, Headache, Irritability, Itching, Joint Pain, Malaise, Nasal Congestion, Photophobia, Sneezing, Sore Throat, Weakness</w:t>
            </w:r>
          </w:p>
        </w:tc>
      </w:tr>
    </w:tbl>
    <w:p>
      <w:pPr>
        <w:spacing w:after="60" w:before="60"/>
      </w:pPr>
      <w:r>
        <w:t xml:space="preserve"/>
      </w:r>
    </w:p>
    <w:p>
      <w:pPr>
        <w:pStyle w:val="Heading2"/>
        <w:spacing w:after="120" w:before="320"/>
      </w:pPr>
      <w:r>
        <w:rPr>
          <w:rFonts w:ascii="Arial" w:cs="Arial" w:eastAsia="Arial" w:hAnsi="Arial"/>
          <w:b/>
          <w:bCs/>
          <w:color w:val="1565C0"/>
          <w:sz w:val="28"/>
          <w:szCs w:val="28"/>
        </w:rPr>
        <w:t xml:space="preserve">4.2 Female-Only Diseases (excluded for Male users)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c>
          <w:tcPr>
            <w:tcW w:type="dxa" w:w="4200"/>
            <w:tcBorders>
              <w:top w:val="single" w:color="CCCCCC" w:sz="1"/>
              <w:left w:val="single" w:color="CCCCCC" w:sz="1"/>
              <w:bottom w:val="single" w:color="CCCCCC" w:sz="1"/>
              <w:right w:val="single" w:color="CCCCCC" w:sz="1"/>
            </w:tcBorders>
            <w:shd w:fill="1565C0" w:val="clear"/>
            <w:tcMar>
              <w:top w:type="dxa" w:w="100"/>
              <w:left w:type="dxa" w:w="140"/>
              <w:bottom w:type="dxa" w:w="100"/>
              <w:right w:type="dxa" w:w="140"/>
            </w:tcMar>
          </w:tcPr>
          <w:p>
            <w:r>
              <w:rPr>
                <w:rFonts w:ascii="Arial" w:cs="Arial" w:eastAsia="Arial" w:hAnsi="Arial"/>
                <w:b/>
                <w:bCs/>
                <w:color w:val="FFFFFF"/>
                <w:sz w:val="20"/>
                <w:szCs w:val="20"/>
              </w:rPr>
              <w:t xml:space="preserve">Disease</w:t>
            </w:r>
          </w:p>
        </w:tc>
        <w:tc>
          <w:tcPr>
            <w:tcW w:type="dxa" w:w="5160"/>
            <w:tcBorders>
              <w:top w:val="single" w:color="CCCCCC" w:sz="1"/>
              <w:left w:val="single" w:color="CCCCCC" w:sz="1"/>
              <w:bottom w:val="single" w:color="CCCCCC" w:sz="1"/>
              <w:right w:val="single" w:color="CCCCCC" w:sz="1"/>
            </w:tcBorders>
            <w:shd w:fill="1565C0" w:val="clear"/>
            <w:tcMar>
              <w:top w:type="dxa" w:w="100"/>
              <w:left w:type="dxa" w:w="140"/>
              <w:bottom w:type="dxa" w:w="100"/>
              <w:right w:type="dxa" w:w="140"/>
            </w:tcMar>
          </w:tcPr>
          <w:p>
            <w:r>
              <w:rPr>
                <w:rFonts w:ascii="Arial" w:cs="Arial" w:eastAsia="Arial" w:hAnsi="Arial"/>
                <w:b/>
                <w:bCs/>
                <w:color w:val="FFFFFF"/>
                <w:sz w:val="20"/>
                <w:szCs w:val="20"/>
              </w:rPr>
              <w:t xml:space="preserve">Symptoms</w:t>
            </w:r>
          </w:p>
        </w:tc>
      </w:tr>
      <w:tr>
        <w:tc>
          <w:tcPr>
            <w:tcW w:type="dxa" w:w="4200"/>
            <w:tcBorders>
              <w:top w:val="single" w:color="CCCCCC" w:sz="1"/>
              <w:left w:val="single" w:color="CCCCCC" w:sz="1"/>
              <w:bottom w:val="single" w:color="CCCCCC" w:sz="1"/>
              <w:right w:val="single" w:color="CCCCCC" w:sz="1"/>
            </w:tcBorders>
            <w:shd w:fill="FFEBEE" w:val="clear"/>
            <w:tcMar>
              <w:top w:type="dxa" w:w="100"/>
              <w:left w:type="dxa" w:w="140"/>
              <w:bottom w:type="dxa" w:w="100"/>
              <w:right w:type="dxa" w:w="140"/>
            </w:tcMar>
          </w:tcPr>
          <w:p>
            <w:r>
              <w:rPr>
                <w:rFonts w:ascii="Arial" w:cs="Arial" w:eastAsia="Arial" w:hAnsi="Arial"/>
                <w:b/>
                <w:bCs/>
                <w:color w:val="C62828"/>
                <w:sz w:val="19"/>
                <w:szCs w:val="19"/>
              </w:rPr>
              <w:t xml:space="preserve">Vulvovaginal Candidiasis</w:t>
            </w:r>
          </w:p>
        </w:tc>
        <w:tc>
          <w:tcPr>
            <w:tcW w:type="dxa" w:w="5160"/>
            <w:tcBorders>
              <w:top w:val="single" w:color="CCCCCC" w:sz="1"/>
              <w:left w:val="single" w:color="CCCCCC" w:sz="1"/>
              <w:bottom w:val="single" w:color="CCCCCC" w:sz="1"/>
              <w:right w:val="single" w:color="CCCCCC" w:sz="1"/>
            </w:tcBorders>
            <w:shd w:fill="FFEBEE" w:val="clear"/>
            <w:tcMar>
              <w:top w:type="dxa" w:w="100"/>
              <w:left w:type="dxa" w:w="140"/>
              <w:bottom w:type="dxa" w:w="100"/>
              <w:right w:type="dxa" w:w="140"/>
            </w:tcMar>
          </w:tcPr>
          <w:p>
            <w:r>
              <w:rPr>
                <w:rFonts w:ascii="Arial" w:cs="Arial" w:eastAsia="Arial" w:hAnsi="Arial"/>
                <w:b w:val="false"/>
                <w:bCs w:val="false"/>
                <w:color w:val="212121"/>
                <w:sz w:val="19"/>
                <w:szCs w:val="19"/>
              </w:rPr>
              <w:t xml:space="preserve">Anxiety, Depression, Edema, Itching, Swelling</w:t>
            </w:r>
          </w:p>
        </w:tc>
      </w:tr>
      <w:tr>
        <w:tc>
          <w:tcPr>
            <w:tcW w:type="dxa" w:w="4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C62828"/>
                <w:sz w:val="19"/>
                <w:szCs w:val="19"/>
              </w:rPr>
              <w:t xml:space="preserve">Female Sexual Interest Arousal</w:t>
            </w:r>
          </w:p>
        </w:tc>
        <w:tc>
          <w:tcPr>
            <w:tcW w:type="dxa" w:w="5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12121"/>
                <w:sz w:val="19"/>
                <w:szCs w:val="19"/>
              </w:rPr>
              <w:t xml:space="preserve">Anxiety, Depression, Swelling</w:t>
            </w:r>
          </w:p>
        </w:tc>
      </w:tr>
      <w:tr>
        <w:tc>
          <w:tcPr>
            <w:tcW w:type="dxa" w:w="4200"/>
            <w:tcBorders>
              <w:top w:val="single" w:color="CCCCCC" w:sz="1"/>
              <w:left w:val="single" w:color="CCCCCC" w:sz="1"/>
              <w:bottom w:val="single" w:color="CCCCCC" w:sz="1"/>
              <w:right w:val="single" w:color="CCCCCC" w:sz="1"/>
            </w:tcBorders>
            <w:shd w:fill="FFEBEE" w:val="clear"/>
            <w:tcMar>
              <w:top w:type="dxa" w:w="100"/>
              <w:left w:type="dxa" w:w="140"/>
              <w:bottom w:type="dxa" w:w="100"/>
              <w:right w:type="dxa" w:w="140"/>
            </w:tcMar>
          </w:tcPr>
          <w:p>
            <w:r>
              <w:rPr>
                <w:rFonts w:ascii="Arial" w:cs="Arial" w:eastAsia="Arial" w:hAnsi="Arial"/>
                <w:b/>
                <w:bCs/>
                <w:color w:val="C62828"/>
                <w:sz w:val="19"/>
                <w:szCs w:val="19"/>
              </w:rPr>
              <w:t xml:space="preserve">Hypoactive Sexual Desire Disord</w:t>
            </w:r>
          </w:p>
        </w:tc>
        <w:tc>
          <w:tcPr>
            <w:tcW w:type="dxa" w:w="5160"/>
            <w:tcBorders>
              <w:top w:val="single" w:color="CCCCCC" w:sz="1"/>
              <w:left w:val="single" w:color="CCCCCC" w:sz="1"/>
              <w:bottom w:val="single" w:color="CCCCCC" w:sz="1"/>
              <w:right w:val="single" w:color="CCCCCC" w:sz="1"/>
            </w:tcBorders>
            <w:shd w:fill="FFEBEE" w:val="clear"/>
            <w:tcMar>
              <w:top w:type="dxa" w:w="100"/>
              <w:left w:type="dxa" w:w="140"/>
              <w:bottom w:type="dxa" w:w="100"/>
              <w:right w:type="dxa" w:w="140"/>
            </w:tcMar>
          </w:tcPr>
          <w:p>
            <w:r>
              <w:rPr>
                <w:rFonts w:ascii="Arial" w:cs="Arial" w:eastAsia="Arial" w:hAnsi="Arial"/>
                <w:b w:val="false"/>
                <w:bCs w:val="false"/>
                <w:color w:val="212121"/>
                <w:sz w:val="19"/>
                <w:szCs w:val="19"/>
              </w:rPr>
              <w:t xml:space="preserve">Anxiety, Depression, Vaginal Dryness</w:t>
            </w:r>
          </w:p>
        </w:tc>
      </w:tr>
      <w:tr>
        <w:tc>
          <w:tcPr>
            <w:tcW w:type="dxa" w:w="4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C62828"/>
                <w:sz w:val="19"/>
                <w:szCs w:val="19"/>
              </w:rPr>
              <w:t xml:space="preserve">Female Orgasmic Disorder</w:t>
            </w:r>
          </w:p>
        </w:tc>
        <w:tc>
          <w:tcPr>
            <w:tcW w:type="dxa" w:w="5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12121"/>
                <w:sz w:val="19"/>
                <w:szCs w:val="19"/>
              </w:rPr>
              <w:t xml:space="preserve">Anxiety, Pelvic Pain, Depression, Vaginal Dryness</w:t>
            </w:r>
          </w:p>
        </w:tc>
      </w:tr>
      <w:tr>
        <w:tc>
          <w:tcPr>
            <w:tcW w:type="dxa" w:w="4200"/>
            <w:tcBorders>
              <w:top w:val="single" w:color="CCCCCC" w:sz="1"/>
              <w:left w:val="single" w:color="CCCCCC" w:sz="1"/>
              <w:bottom w:val="single" w:color="CCCCCC" w:sz="1"/>
              <w:right w:val="single" w:color="CCCCCC" w:sz="1"/>
            </w:tcBorders>
            <w:shd w:fill="FFEBEE" w:val="clear"/>
            <w:tcMar>
              <w:top w:type="dxa" w:w="100"/>
              <w:left w:type="dxa" w:w="140"/>
              <w:bottom w:type="dxa" w:w="100"/>
              <w:right w:type="dxa" w:w="140"/>
            </w:tcMar>
          </w:tcPr>
          <w:p>
            <w:r>
              <w:rPr>
                <w:rFonts w:ascii="Arial" w:cs="Arial" w:eastAsia="Arial" w:hAnsi="Arial"/>
                <w:b/>
                <w:bCs/>
                <w:color w:val="C62828"/>
                <w:sz w:val="19"/>
                <w:szCs w:val="19"/>
              </w:rPr>
              <w:t xml:space="preserve">Vaginismus</w:t>
            </w:r>
          </w:p>
        </w:tc>
        <w:tc>
          <w:tcPr>
            <w:tcW w:type="dxa" w:w="5160"/>
            <w:tcBorders>
              <w:top w:val="single" w:color="CCCCCC" w:sz="1"/>
              <w:left w:val="single" w:color="CCCCCC" w:sz="1"/>
              <w:bottom w:val="single" w:color="CCCCCC" w:sz="1"/>
              <w:right w:val="single" w:color="CCCCCC" w:sz="1"/>
            </w:tcBorders>
            <w:shd w:fill="FFEBEE" w:val="clear"/>
            <w:tcMar>
              <w:top w:type="dxa" w:w="100"/>
              <w:left w:type="dxa" w:w="140"/>
              <w:bottom w:type="dxa" w:w="100"/>
              <w:right w:type="dxa" w:w="140"/>
            </w:tcMar>
          </w:tcPr>
          <w:p>
            <w:r>
              <w:rPr>
                <w:rFonts w:ascii="Arial" w:cs="Arial" w:eastAsia="Arial" w:hAnsi="Arial"/>
                <w:b w:val="false"/>
                <w:bCs w:val="false"/>
                <w:color w:val="212121"/>
                <w:sz w:val="19"/>
                <w:szCs w:val="19"/>
              </w:rPr>
              <w:t xml:space="preserve">Anxiety, Pelvic Pain, Genital Pain, Muscle Cramps</w:t>
            </w:r>
          </w:p>
        </w:tc>
      </w:tr>
      <w:tr>
        <w:tc>
          <w:tcPr>
            <w:tcW w:type="dxa" w:w="4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C62828"/>
                <w:sz w:val="19"/>
                <w:szCs w:val="19"/>
              </w:rPr>
              <w:t xml:space="preserve">Vulvodynia</w:t>
            </w:r>
          </w:p>
        </w:tc>
        <w:tc>
          <w:tcPr>
            <w:tcW w:type="dxa" w:w="5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12121"/>
                <w:sz w:val="19"/>
                <w:szCs w:val="19"/>
              </w:rPr>
              <w:t xml:space="preserve">Anxiety, Depression, Genital Pain</w:t>
            </w:r>
          </w:p>
        </w:tc>
      </w:tr>
      <w:tr>
        <w:tc>
          <w:tcPr>
            <w:tcW w:type="dxa" w:w="4200"/>
            <w:tcBorders>
              <w:top w:val="single" w:color="CCCCCC" w:sz="1"/>
              <w:left w:val="single" w:color="CCCCCC" w:sz="1"/>
              <w:bottom w:val="single" w:color="CCCCCC" w:sz="1"/>
              <w:right w:val="single" w:color="CCCCCC" w:sz="1"/>
            </w:tcBorders>
            <w:shd w:fill="FFEBEE" w:val="clear"/>
            <w:tcMar>
              <w:top w:type="dxa" w:w="100"/>
              <w:left w:type="dxa" w:w="140"/>
              <w:bottom w:type="dxa" w:w="100"/>
              <w:right w:type="dxa" w:w="140"/>
            </w:tcMar>
          </w:tcPr>
          <w:p>
            <w:r>
              <w:rPr>
                <w:rFonts w:ascii="Arial" w:cs="Arial" w:eastAsia="Arial" w:hAnsi="Arial"/>
                <w:b/>
                <w:bCs/>
                <w:color w:val="C62828"/>
                <w:sz w:val="19"/>
                <w:szCs w:val="19"/>
              </w:rPr>
              <w:t xml:space="preserve">Genito-Pelvic Pain Penetration</w:t>
            </w:r>
          </w:p>
        </w:tc>
        <w:tc>
          <w:tcPr>
            <w:tcW w:type="dxa" w:w="5160"/>
            <w:tcBorders>
              <w:top w:val="single" w:color="CCCCCC" w:sz="1"/>
              <w:left w:val="single" w:color="CCCCCC" w:sz="1"/>
              <w:bottom w:val="single" w:color="CCCCCC" w:sz="1"/>
              <w:right w:val="single" w:color="CCCCCC" w:sz="1"/>
            </w:tcBorders>
            <w:shd w:fill="FFEBEE" w:val="clear"/>
            <w:tcMar>
              <w:top w:type="dxa" w:w="100"/>
              <w:left w:type="dxa" w:w="140"/>
              <w:bottom w:type="dxa" w:w="100"/>
              <w:right w:type="dxa" w:w="140"/>
            </w:tcMar>
          </w:tcPr>
          <w:p>
            <w:r>
              <w:rPr>
                <w:rFonts w:ascii="Arial" w:cs="Arial" w:eastAsia="Arial" w:hAnsi="Arial"/>
                <w:b w:val="false"/>
                <w:bCs w:val="false"/>
                <w:color w:val="212121"/>
                <w:sz w:val="19"/>
                <w:szCs w:val="19"/>
              </w:rPr>
              <w:t xml:space="preserve">Anxiety, Depression, Hypervigilance, Pelvic Pain</w:t>
            </w:r>
          </w:p>
        </w:tc>
      </w:tr>
    </w:tbl>
    <w:p>
      <w:r>
        <w:br w:type="page"/>
      </w:r>
    </w:p>
    <w:p>
      <w:pPr>
        <w:pStyle w:val="Heading1"/>
        <w:spacing w:after="160" w:before="400"/>
      </w:pPr>
      <w:r>
        <w:rPr>
          <w:rFonts w:ascii="Arial" w:cs="Arial" w:eastAsia="Arial" w:hAnsi="Arial"/>
          <w:b/>
          <w:bCs/>
          <w:color w:val="1565C0"/>
          <w:sz w:val="36"/>
          <w:szCs w:val="36"/>
        </w:rPr>
        <w:t xml:space="preserve">5. Confirmation Tests by Disease</w:t>
      </w:r>
    </w:p>
    <w:p>
      <w:pPr>
        <w:spacing w:after="60" w:before="60"/>
      </w:pPr>
      <w:r>
        <w:rPr>
          <w:rFonts w:ascii="Arial" w:cs="Arial" w:eastAsia="Arial" w:hAnsi="Arial"/>
          <w:sz w:val="20"/>
          <w:szCs w:val="20"/>
        </w:rPr>
        <w:t xml:space="preserve">Tests listed here are shown on the Disease Detail screen under 'Recommended Tests'. 145 diseases have curated test lists. Remaining diseases fall back to dataset-extracted tests.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565C0" w:val="clear"/>
            <w:tcMar>
              <w:top w:type="dxa" w:w="100"/>
              <w:left w:type="dxa" w:w="140"/>
              <w:bottom w:type="dxa" w:w="100"/>
              <w:right w:type="dxa" w:w="140"/>
            </w:tcMar>
          </w:tcPr>
          <w:p>
            <w:r>
              <w:rPr>
                <w:rFonts w:ascii="Arial" w:cs="Arial" w:eastAsia="Arial" w:hAnsi="Arial"/>
                <w:b/>
                <w:bCs/>
                <w:color w:val="FFFFFF"/>
                <w:sz w:val="20"/>
                <w:szCs w:val="20"/>
              </w:rPr>
              <w:t xml:space="preserve">Disease</w:t>
            </w:r>
          </w:p>
        </w:tc>
        <w:tc>
          <w:tcPr>
            <w:tcW w:type="dxa" w:w="6160"/>
            <w:tcBorders>
              <w:top w:val="single" w:color="CCCCCC" w:sz="1"/>
              <w:left w:val="single" w:color="CCCCCC" w:sz="1"/>
              <w:bottom w:val="single" w:color="CCCCCC" w:sz="1"/>
              <w:right w:val="single" w:color="CCCCCC" w:sz="1"/>
            </w:tcBorders>
            <w:shd w:fill="1565C0" w:val="clear"/>
            <w:tcMar>
              <w:top w:type="dxa" w:w="100"/>
              <w:left w:type="dxa" w:w="140"/>
              <w:bottom w:type="dxa" w:w="100"/>
              <w:right w:type="dxa" w:w="140"/>
            </w:tcMar>
          </w:tcPr>
          <w:p>
            <w:r>
              <w:rPr>
                <w:rFonts w:ascii="Arial" w:cs="Arial" w:eastAsia="Arial" w:hAnsi="Arial"/>
                <w:b/>
                <w:bCs/>
                <w:color w:val="FFFFFF"/>
                <w:sz w:val="20"/>
                <w:szCs w:val="20"/>
              </w:rPr>
              <w:t xml:space="preserve">Confirmation Tests</w:t>
            </w:r>
          </w:p>
        </w:tc>
      </w:tr>
      <w:tr>
        <w:tc>
          <w:tcPr>
            <w:tcW w:type="dxa" w:w="3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color w:val="1565C0"/>
                <w:sz w:val="19"/>
                <w:szCs w:val="19"/>
              </w:rPr>
              <w:t xml:space="preserve">Malnutrition</w:t>
            </w:r>
          </w:p>
        </w:tc>
        <w:tc>
          <w:tcPr>
            <w:tcW w:type="dxa" w:w="61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val="false"/>
                <w:bCs w:val="false"/>
                <w:color w:val="212121"/>
                <w:sz w:val="19"/>
                <w:szCs w:val="19"/>
              </w:rPr>
              <w:t xml:space="preserve">Anthropometric Measurements (MUAC, BMI-for-age)  ·  CBC  ·  Serum Albumin  ·  Zinc/Iron levels</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1565C0"/>
                <w:sz w:val="19"/>
                <w:szCs w:val="19"/>
              </w:rPr>
              <w:t xml:space="preserve">Tuberculosis</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12121"/>
                <w:sz w:val="19"/>
                <w:szCs w:val="19"/>
              </w:rPr>
              <w:t xml:space="preserve">Sputum AFB Smear  ·  GeneXpert MTB/RIF  ·  Chest X-Ray  ·  Mantoux Test  ·  CBNAAT</w:t>
            </w:r>
          </w:p>
        </w:tc>
      </w:tr>
      <w:tr>
        <w:tc>
          <w:tcPr>
            <w:tcW w:type="dxa" w:w="3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color w:val="1565C0"/>
                <w:sz w:val="19"/>
                <w:szCs w:val="19"/>
              </w:rPr>
              <w:t xml:space="preserve">Dengue Fever</w:t>
            </w:r>
          </w:p>
        </w:tc>
        <w:tc>
          <w:tcPr>
            <w:tcW w:type="dxa" w:w="61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val="false"/>
                <w:bCs w:val="false"/>
                <w:color w:val="212121"/>
                <w:sz w:val="19"/>
                <w:szCs w:val="19"/>
              </w:rPr>
              <w:t xml:space="preserve">NS1 Antigen  ·  IgM/IgG ELISA  ·  CBC (Platelet Count)</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1565C0"/>
                <w:sz w:val="19"/>
                <w:szCs w:val="19"/>
              </w:rPr>
              <w:t xml:space="preserve">Diabetes (Type 1 &amp; 2)</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12121"/>
                <w:sz w:val="19"/>
                <w:szCs w:val="19"/>
              </w:rPr>
              <w:t xml:space="preserve">Fasting Blood Glucose  ·  HbA1c  ·  Postprandial Glucose  ·  OGTT</w:t>
            </w:r>
          </w:p>
        </w:tc>
      </w:tr>
      <w:tr>
        <w:tc>
          <w:tcPr>
            <w:tcW w:type="dxa" w:w="3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color w:val="1565C0"/>
                <w:sz w:val="19"/>
                <w:szCs w:val="19"/>
              </w:rPr>
              <w:t xml:space="preserve">Typhoid Fever</w:t>
            </w:r>
          </w:p>
        </w:tc>
        <w:tc>
          <w:tcPr>
            <w:tcW w:type="dxa" w:w="61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val="false"/>
                <w:bCs w:val="false"/>
                <w:color w:val="212121"/>
                <w:sz w:val="19"/>
                <w:szCs w:val="19"/>
              </w:rPr>
              <w:t xml:space="preserve">Widal Test  ·  Blood Culture (Typhidot)  ·  CBC with Differential</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1565C0"/>
                <w:sz w:val="19"/>
                <w:szCs w:val="19"/>
              </w:rPr>
              <w:t xml:space="preserve">Urinary Tract Infection</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12121"/>
                <w:sz w:val="19"/>
                <w:szCs w:val="19"/>
              </w:rPr>
              <w:t xml:space="preserve">Urine Culture &amp; Sensitivity  ·  Urine Dipstick  ·  Urinalysis</w:t>
            </w:r>
          </w:p>
        </w:tc>
      </w:tr>
      <w:tr>
        <w:tc>
          <w:tcPr>
            <w:tcW w:type="dxa" w:w="3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color w:val="1565C0"/>
                <w:sz w:val="19"/>
                <w:szCs w:val="19"/>
              </w:rPr>
              <w:t xml:space="preserve">Pneumonia</w:t>
            </w:r>
          </w:p>
        </w:tc>
        <w:tc>
          <w:tcPr>
            <w:tcW w:type="dxa" w:w="61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val="false"/>
                <w:bCs w:val="false"/>
                <w:color w:val="212121"/>
                <w:sz w:val="19"/>
                <w:szCs w:val="19"/>
              </w:rPr>
              <w:t xml:space="preserve">Chest X-Ray  ·  CBC  ·  Sputum Culture  ·  Blood Culture</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1565C0"/>
                <w:sz w:val="19"/>
                <w:szCs w:val="19"/>
              </w:rPr>
              <w:t xml:space="preserve">Hypertension</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12121"/>
                <w:sz w:val="19"/>
                <w:szCs w:val="19"/>
              </w:rPr>
              <w:t xml:space="preserve">Blood Pressure (x3 readings)  ·  24hr Ambulatory BP  ·  Urine Protein  ·  ECG</w:t>
            </w:r>
          </w:p>
        </w:tc>
      </w:tr>
      <w:tr>
        <w:tc>
          <w:tcPr>
            <w:tcW w:type="dxa" w:w="3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color w:val="1565C0"/>
                <w:sz w:val="19"/>
                <w:szCs w:val="19"/>
              </w:rPr>
              <w:t xml:space="preserve">Asthma</w:t>
            </w:r>
          </w:p>
        </w:tc>
        <w:tc>
          <w:tcPr>
            <w:tcW w:type="dxa" w:w="61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val="false"/>
                <w:bCs w:val="false"/>
                <w:color w:val="212121"/>
                <w:sz w:val="19"/>
                <w:szCs w:val="19"/>
              </w:rPr>
              <w:t xml:space="preserve">Spirometry  ·  Peak Flow Meter  ·  Methacholine Challenge</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1565C0"/>
                <w:sz w:val="19"/>
                <w:szCs w:val="19"/>
              </w:rPr>
              <w:t xml:space="preserve">Severe Dehydration</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12121"/>
                <w:sz w:val="19"/>
                <w:szCs w:val="19"/>
              </w:rPr>
              <w:t xml:space="preserve">1. Clinical Assessment (WHO/IMNCI Framework)  ·  WHO Dehydration Assessment: No dehydration: &lt;5% body weight loss. Some dehydration: 5-10% loss (restless, sunken eyes, drinks eagerly, skin pinch slow). Severe dehydration: &gt;10% loss (lethargic/unconscious, sunken eyes, unable to drink, skin pinch VERY slow). This clinical assessment requires NO laboratory tests.  ·  IMNCI Classification (Children): Ask: duration of diarrhea, blood in stool. Look/Feel: general condition (alert/restless/lethargic), sunken eyes, skin pinch, ability to drink. Classify: No dehydration → Plan A (home ORS). Some dehydration → Plan B (ORS at health facility). Severe → Plan C (IV fluids).  ·  Capillary Refill Time (CRT): Press nail bed for 5 seconds, release, measure color return. Normal &lt;2 seconds. 2-3 seconds = some dehydration. &gt;3 seconds = severe dehydration/shock.  ·  2. Laboratory Tests (When Available)</w:t>
            </w:r>
          </w:p>
        </w:tc>
      </w:tr>
      <w:tr>
        <w:tc>
          <w:tcPr>
            <w:tcW w:type="dxa" w:w="3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color w:val="1565C0"/>
                <w:sz w:val="19"/>
                <w:szCs w:val="19"/>
              </w:rPr>
              <w:t xml:space="preserve">Neonatal Fever</w:t>
            </w:r>
          </w:p>
        </w:tc>
        <w:tc>
          <w:tcPr>
            <w:tcW w:type="dxa" w:w="61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val="false"/>
                <w:bCs w:val="false"/>
                <w:color w:val="212121"/>
                <w:sz w:val="19"/>
                <w:szCs w:val="19"/>
              </w:rPr>
              <w:t xml:space="preserve">1. Clinical Assessment (IMNCI/HBNC Framework)  ·  IMNCI Danger Signs in Young Infants (0-2 months): NOT feeding well, convulsions, fast breathing (≥60/min), severe chest indrawing, temperature ≥38°C or &lt;35.5°C, movement only when stimulated or no movement. ANY ONE danger sign = classify as POSSIBLE SERIOUS BACTERIAL INFECTION → urgent referral.  ·  2. Sepsis Screening (Blood Tests)  ·  Blood Culture (Aerobic): Gold standard for confirming neonatal sepsis. Collect 1ml blood from peripheral vein (minimum) BEFORE starting antibiotics. Takes 48-72 hours. Negative culture does not rule out sepsis.  ·  Complete Blood Count (CBC) with Differential: Leukocytosis (&gt;25,000) or leukopenia (&lt;5,000) at birth or &gt;5 days, neutropenia (&lt;1,500), immature:total neutrophil ratio (I:T ratio) &gt;0.2, thrombocytopenia (&lt;100,000) all suggest sepsis.</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1565C0"/>
                <w:sz w:val="19"/>
                <w:szCs w:val="19"/>
              </w:rPr>
              <w:t xml:space="preserve">Common Cold &amp; Flu</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12121"/>
                <w:sz w:val="19"/>
                <w:szCs w:val="19"/>
              </w:rPr>
              <w:t xml:space="preserve">1. Clinical Diagnosis (Usually Sufficient)  ·  Clinical Differentiation — Cold vs Flu: Common Cold: gradual onset, mild symptoms, prominent rhinorrhea/sneezing, low/no fever, functional. Influenza: ABRUPT onset, high fever, severe myalgia/headache/fatigue, less rhinorrhea, prostration. Clinical diagnosis is adequate for most cases — laboratory tests NOT routinely needed.  ·  2. Laboratory Tests (Only for Severe/Complicated Cases)  ·  Rapid Influenza Diagnostic Test (RIDT): Nasal/throat swab. Detects Influenza A &amp; B antigens in 15 minutes. Sensitivity 50-70% (moderate). Available at sentinel surveillance labs.  ·  RT-PCR for Influenza: Gold standard for influenza confirmation and subtyping (H1N1, H3N2, Influenza B). Nasopharyngeal swab. Available at NIV Pune network and ICMR labs. Results in 4-6 hours.</w:t>
            </w:r>
          </w:p>
        </w:tc>
      </w:tr>
      <w:tr>
        <w:tc>
          <w:tcPr>
            <w:tcW w:type="dxa" w:w="3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color w:val="1565C0"/>
                <w:sz w:val="19"/>
                <w:szCs w:val="19"/>
              </w:rPr>
              <w:t xml:space="preserve">Malaria</w:t>
            </w:r>
          </w:p>
        </w:tc>
        <w:tc>
          <w:tcPr>
            <w:tcW w:type="dxa" w:w="61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val="false"/>
                <w:bCs w:val="false"/>
                <w:color w:val="212121"/>
                <w:sz w:val="19"/>
                <w:szCs w:val="19"/>
              </w:rPr>
              <w:t xml:space="preserve">Rapid Diagnostic Test (RDT)  ·  Peripheral Blood Smear  ·  PCR</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1565C0"/>
                <w:sz w:val="19"/>
                <w:szCs w:val="19"/>
              </w:rPr>
              <w:t xml:space="preserve">Anaemia</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12121"/>
                <w:sz w:val="19"/>
                <w:szCs w:val="19"/>
              </w:rPr>
              <w:t xml:space="preserve">CBC with Differential  ·  Serum Ferritin  ·  Serum Iron  ·  TIBC</w:t>
            </w:r>
          </w:p>
        </w:tc>
      </w:tr>
      <w:tr>
        <w:tc>
          <w:tcPr>
            <w:tcW w:type="dxa" w:w="3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color w:val="1565C0"/>
                <w:sz w:val="19"/>
                <w:szCs w:val="19"/>
              </w:rPr>
              <w:t xml:space="preserve">Chikungunya</w:t>
            </w:r>
          </w:p>
        </w:tc>
        <w:tc>
          <w:tcPr>
            <w:tcW w:type="dxa" w:w="61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val="false"/>
                <w:bCs w:val="false"/>
                <w:color w:val="212121"/>
                <w:sz w:val="19"/>
                <w:szCs w:val="19"/>
              </w:rPr>
              <w:t xml:space="preserve">IgM ELISA  ·  RT-PCR</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1565C0"/>
                <w:sz w:val="19"/>
                <w:szCs w:val="19"/>
              </w:rPr>
              <w:t xml:space="preserve">Allergic Rhinitis</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12121"/>
                <w:sz w:val="19"/>
                <w:szCs w:val="19"/>
              </w:rPr>
              <w:t xml:space="preserve">1. Clinical Assessment (Usually Sufficient)  ·  ARIA Classification: Intermittent (&lt;4 days/week or &lt;4 weeks) vs Persistent (&gt;4 days/week AND &gt;4 weeks). Mild (normal sleep, no impairment) vs Moderate-Severe (impaired sleep/daily activities). Guides treatment step.  ·  Anterior Rhinoscopy: Pale, boggy, bluish-gray nasal mucosa with clear secretions (vs red mucosa in infectious rhinitis). Inferior turbinate hypertrophy. Nasal polyps in chronic cases.  ·  2. Allergy-Specific Tests  ·  Skin Prick Testing (SPT): Gold standard for identifying specific allergens. Panel includes house dust mites, pollen, mold, cockroach, pet dander. Results in 15-20 minutes. Available at allergy clinics.</w:t>
            </w:r>
          </w:p>
        </w:tc>
      </w:tr>
      <w:tr>
        <w:tc>
          <w:tcPr>
            <w:tcW w:type="dxa" w:w="3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color w:val="1565C0"/>
                <w:sz w:val="19"/>
                <w:szCs w:val="19"/>
              </w:rPr>
              <w:t xml:space="preserve">Chickenpox</w:t>
            </w:r>
          </w:p>
        </w:tc>
        <w:tc>
          <w:tcPr>
            <w:tcW w:type="dxa" w:w="61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val="false"/>
                <w:bCs w:val="false"/>
                <w:color w:val="212121"/>
                <w:sz w:val="19"/>
                <w:szCs w:val="19"/>
              </w:rPr>
              <w:t xml:space="preserve">1. Clinical Diagnosis (Usually Sufficient)  ·  Clinical Recognition: Chickenpox is primarily a CLINICAL DIAGNOSIS. The characteristic rash (vesicles in different stages, centripetal distribution, 'crops') is pathognomonic. Laboratory confirmation not usually needed for typical cases.  ·  2. Laboratory Confirmation (When Needed)  ·  Tzanck Smear: Scrape base of fresh vesicle, stain with Giemsa/Wright. Shows multinucleated giant cells. Quick bedside test. Confirms herpesvirus but cannot distinguish VZV from HSV.  ·  VZV PCR (Vesicle Fluid/Scab): Gold standard for VZV confirmation. PCR of vesicle fluid or crusted scab. Highly sensitive and specific. Available at reference/tertiary labs.</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1565C0"/>
                <w:sz w:val="19"/>
                <w:szCs w:val="19"/>
              </w:rPr>
              <w:t xml:space="preserve">Cholera</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12121"/>
                <w:sz w:val="19"/>
                <w:szCs w:val="19"/>
              </w:rPr>
              <w:t xml:space="preserve">Stool Culture (V. cholerae)  ·  Stool Microscopy  ·  Rapid Cholera RDT</w:t>
            </w:r>
          </w:p>
        </w:tc>
      </w:tr>
      <w:tr>
        <w:tc>
          <w:tcPr>
            <w:tcW w:type="dxa" w:w="3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color w:val="1565C0"/>
                <w:sz w:val="19"/>
                <w:szCs w:val="19"/>
              </w:rPr>
              <w:t xml:space="preserve">Copd</w:t>
            </w:r>
          </w:p>
        </w:tc>
        <w:tc>
          <w:tcPr>
            <w:tcW w:type="dxa" w:w="61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val="false"/>
                <w:bCs w:val="false"/>
                <w:color w:val="212121"/>
                <w:sz w:val="19"/>
                <w:szCs w:val="19"/>
              </w:rPr>
              <w:t xml:space="preserve">1. Spirometry (ESSENTIAL for Diagnosis)  ·  Post-Bronchodilator Spirometry: GOLD standard for COPD diagnosis. FEV1/FVC ratio &lt;0.70 AFTER bronchodilator (Salbutamol 400mcg) confirms persistent airflow limitation. Must be performed in all suspected cases. Available at district hospital level.  ·  GOLD Severity Classification: Based on post-BD FEV1: GOLD 1 (Mild) ≥80% predicted, GOLD 2 (Moderate) 50-79%, GOLD 3 (Severe) 30-49%, GOLD 4 (Very Severe) &lt;30%. Combined with symptoms (CAT/mMRC) and exacerbation history for ABCD assessment.  ·  2. Assessment Tools  ·  mMRC Dyspnea Scale: Grade 0-4 patient-reported breathlessness scale. Grade ≥2 = more symptoms. Simple, takes 30 seconds. Guides treatment decisions.</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1565C0"/>
                <w:sz w:val="19"/>
                <w:szCs w:val="19"/>
              </w:rPr>
              <w:t xml:space="preserve">Diarrhea</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12121"/>
                <w:sz w:val="19"/>
                <w:szCs w:val="19"/>
              </w:rPr>
              <w:t xml:space="preserve">1. Clinical Assessment (IMNCI Framework — Primary Level)  ·  WHO/IMNCI Dehydration Assessment: Ask about duration, frequency, blood in stool, vomiting. Look/Feel: general condition, sunken eyes, skin pinch, ability to drink. Classify: No dehydration → Plan A. Some dehydration → Plan B. Severe → Plan C. This assessment requires NO lab tests.  ·  Classify Type of Diarrhea: Acute watery diarrhea (&lt;14 days, no blood), Dysentery (blood in stool), Persistent diarrhea (&gt;14 days). Each has different treatment approach.  ·  2. Stool Tests (When Indicated)  ·  Stool Routine &amp; Microscopy: WBCs, RBCs, parasites (Entamoeba, Giardia), ova. Indicated for: bloody diarrhea, persistent diarrhea (&gt;14 days), suspected parasitic infection.</w:t>
            </w:r>
          </w:p>
        </w:tc>
      </w:tr>
      <w:tr>
        <w:tc>
          <w:tcPr>
            <w:tcW w:type="dxa" w:w="3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color w:val="1565C0"/>
                <w:sz w:val="19"/>
                <w:szCs w:val="19"/>
              </w:rPr>
              <w:t xml:space="preserve">Epilepsy</w:t>
            </w:r>
          </w:p>
        </w:tc>
        <w:tc>
          <w:tcPr>
            <w:tcW w:type="dxa" w:w="61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val="false"/>
                <w:bCs w:val="false"/>
                <w:color w:val="212121"/>
                <w:sz w:val="19"/>
                <w:szCs w:val="19"/>
              </w:rPr>
              <w:t xml:space="preserve">EEG  ·  MRI Brain  ·  CT Brain  ·  Blood Glucose</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1565C0"/>
                <w:sz w:val="19"/>
                <w:szCs w:val="19"/>
              </w:rPr>
              <w:t xml:space="preserve">Filariasis</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12121"/>
                <w:sz w:val="19"/>
                <w:szCs w:val="19"/>
              </w:rPr>
              <w:t xml:space="preserve">1. Parasitological Tests (Definitive Diagnosis)  ·  Nocturnal Blood Smear (Thick &amp; Thin): Collect blood between 10 PM-2 AM (microfilariae exhibit nocturnal periodicity in India). Giemsa-stained thick smear — see microfilariae of W. bancrofti or B. malayi. Gold standard but requires night collection.  ·  Immunochromatographic Card Test (ICT/FTS): Rapid finger-prick test detecting W. bancrofti circulating filarial antigen (CFA). Can be done ANYTIME (day or night). Results in 10 minutes. Sensitivity &gt;96%. Used in MDA surveillance.  ·  2. Serological Tests  ·  Brugia Rapid Test: Rapid test for Brugia malayi antibodies. Used in B. malayi endemic areas (Kerala, parts of NE India).</w:t>
            </w:r>
          </w:p>
        </w:tc>
      </w:tr>
      <w:tr>
        <w:tc>
          <w:tcPr>
            <w:tcW w:type="dxa" w:w="3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color w:val="1565C0"/>
                <w:sz w:val="19"/>
                <w:szCs w:val="19"/>
              </w:rPr>
              <w:t xml:space="preserve">Giardiasis</w:t>
            </w:r>
          </w:p>
        </w:tc>
        <w:tc>
          <w:tcPr>
            <w:tcW w:type="dxa" w:w="61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val="false"/>
                <w:bCs w:val="false"/>
                <w:color w:val="212121"/>
                <w:sz w:val="19"/>
                <w:szCs w:val="19"/>
              </w:rPr>
              <w:t xml:space="preserve">1. Stool Examination (Primary Diagnostic)  ·  Stool Microscopy (Ova &amp; Cyst): Examine fresh stool for Giardia cysts (oval, 8-12μm, 4 nuclei) or trophozoites (pear-shaped, 'falling leaf' motility in fresh sample). Sensitivity of single sample only 50-70% — examine 3 samples on alternate days.  ·  Stool Giardia Antigen Test (ELISA/Rapid): Detects Giardia-specific antigen in stool. Sensitivity 85-98%, specificity &gt;95%. Better than microscopy. Available as rapid kit. Recommended first-line where available.  ·  2. Additional Tests  ·  Duodenal Aspirate/Biopsy (String Test): Direct examination of duodenal fluid for trophozoites. Used when stool tests are negative but clinical suspicion high. 'Enterotest' (string capsule) is a simple alternative.</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1565C0"/>
                <w:sz w:val="19"/>
                <w:szCs w:val="19"/>
              </w:rPr>
              <w:t xml:space="preserve">Heart Failure</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12121"/>
                <w:sz w:val="19"/>
                <w:szCs w:val="19"/>
              </w:rPr>
              <w:t xml:space="preserve">ECG  ·  Echocardiography  ·  BNP/NT-proBNP  ·  Chest X-Ray</w:t>
            </w:r>
          </w:p>
        </w:tc>
      </w:tr>
      <w:tr>
        <w:tc>
          <w:tcPr>
            <w:tcW w:type="dxa" w:w="3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color w:val="1565C0"/>
                <w:sz w:val="19"/>
                <w:szCs w:val="19"/>
              </w:rPr>
              <w:t xml:space="preserve">Hepatitis</w:t>
            </w:r>
          </w:p>
        </w:tc>
        <w:tc>
          <w:tcPr>
            <w:tcW w:type="dxa" w:w="61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val="false"/>
                <w:bCs w:val="false"/>
                <w:color w:val="212121"/>
                <w:sz w:val="19"/>
                <w:szCs w:val="19"/>
              </w:rPr>
              <w:t xml:space="preserve">HBsAg  ·  Anti-HCV  ·  LFT  ·  HBV DNA</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1565C0"/>
                <w:sz w:val="19"/>
                <w:szCs w:val="19"/>
              </w:rPr>
              <w:t xml:space="preserve">Hookworm Infection</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12121"/>
                <w:sz w:val="19"/>
                <w:szCs w:val="19"/>
              </w:rPr>
              <w:t xml:space="preserve">1. Stool Examination  ·  Stool Microscopy (Ova Detection): Direct/concentration method to detect characteristic hookworm eggs (oval, thin-shelled, 60x40μm, 2-8 cell stage). Single stool sensitivity ~70% — examine 3 samples.  ·  Stool Occult Blood Test: Positive due to intestinal blood loss. Supports diagnosis in endemic settings.  ·  2. Blood Tests  ·  Complete Blood Count: Microcytic hypochromic anemia (low MCV, low MCH), eosinophilia (5-20%). Severity of anemia correlates with worm burden.</w:t>
            </w:r>
          </w:p>
        </w:tc>
      </w:tr>
      <w:tr>
        <w:tc>
          <w:tcPr>
            <w:tcW w:type="dxa" w:w="3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color w:val="1565C0"/>
                <w:sz w:val="19"/>
                <w:szCs w:val="19"/>
              </w:rPr>
              <w:t xml:space="preserve">Japanese Encephalitis</w:t>
            </w:r>
          </w:p>
        </w:tc>
        <w:tc>
          <w:tcPr>
            <w:tcW w:type="dxa" w:w="61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val="false"/>
                <w:bCs w:val="false"/>
                <w:color w:val="212121"/>
                <w:sz w:val="19"/>
                <w:szCs w:val="19"/>
              </w:rPr>
              <w:t xml:space="preserve">IgM ELISA (CSF/Serum)  ·  MRI Brain</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1565C0"/>
                <w:sz w:val="19"/>
                <w:szCs w:val="19"/>
              </w:rPr>
              <w:t xml:space="preserve">Jaundice</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12121"/>
                <w:sz w:val="19"/>
                <w:szCs w:val="19"/>
              </w:rPr>
              <w:t xml:space="preserve">1. Blood Tests  ·  Serum Bilirubin (Total, Direct, Indirect): Total &gt;1.2 mg/dL = hyperbilirubinemia. Direct (conjugated) &gt;50% = hepatocellular/obstructive. Indirect (unconjugated) predominant = hemolytic/Gilbert's.  ·  Liver Function Tests (AST, ALT, ALP, GGT): ALT/AST &gt;10x = hepatocellular (hepatitis). ALP/GGT disproportionately elevated = obstructive/cholestatic.  ·  Serum Albumin &amp; PT/INR: Synthetic function markers. Low albumin + prolonged PT = poor hepatic reserve.  ·  Complete Blood Count + Reticulocyte Count: Anemia + raised reticulocytes + indirect bilirubin = hemolytic jaundice. Peripheral smear morphology (spherocytes, sickle cells, fragments) identifies cause.</w:t>
            </w:r>
          </w:p>
        </w:tc>
      </w:tr>
      <w:tr>
        <w:tc>
          <w:tcPr>
            <w:tcW w:type="dxa" w:w="3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color w:val="1565C0"/>
                <w:sz w:val="19"/>
                <w:szCs w:val="19"/>
              </w:rPr>
              <w:t xml:space="preserve">Kala-Azar</w:t>
            </w:r>
          </w:p>
        </w:tc>
        <w:tc>
          <w:tcPr>
            <w:tcW w:type="dxa" w:w="61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val="false"/>
                <w:bCs w:val="false"/>
                <w:color w:val="212121"/>
                <w:sz w:val="19"/>
                <w:szCs w:val="19"/>
              </w:rPr>
              <w:t xml:space="preserve">rK39 Rapid Test  ·  Bone Marrow Aspirate  ·  Spleen Aspirate</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1565C0"/>
                <w:sz w:val="19"/>
                <w:szCs w:val="19"/>
              </w:rPr>
              <w:t xml:space="preserve">Kidney Disease</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12121"/>
                <w:sz w:val="19"/>
                <w:szCs w:val="19"/>
              </w:rPr>
              <w:t xml:space="preserve">Serum Creatinine  ·  eGFR  ·  Urine Albumin:Creatinine Ratio  ·  Renal Ultrasound</w:t>
            </w:r>
          </w:p>
        </w:tc>
      </w:tr>
      <w:tr>
        <w:tc>
          <w:tcPr>
            <w:tcW w:type="dxa" w:w="3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color w:val="1565C0"/>
                <w:sz w:val="19"/>
                <w:szCs w:val="19"/>
              </w:rPr>
              <w:t xml:space="preserve">Leprosy</w:t>
            </w:r>
          </w:p>
        </w:tc>
        <w:tc>
          <w:tcPr>
            <w:tcW w:type="dxa" w:w="61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val="false"/>
                <w:bCs w:val="false"/>
                <w:color w:val="212121"/>
                <w:sz w:val="19"/>
                <w:szCs w:val="19"/>
              </w:rPr>
              <w:t xml:space="preserve">Skin Biopsy (Fite Stain)  ·  Slit Skin Smear  ·  Lepromin Test</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1565C0"/>
                <w:sz w:val="19"/>
                <w:szCs w:val="19"/>
              </w:rPr>
              <w:t xml:space="preserve">Measles</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12121"/>
                <w:sz w:val="19"/>
                <w:szCs w:val="19"/>
              </w:rPr>
              <w:t xml:space="preserve">1. Clinical Diagnosis (Primary Method)  ·  Clinical Recognition: Measles is diagnosed CLINICALLY in most cases: Fever + cough/coryza/conjunctivitis + characteristic cephalocaudal maculopapular rash. Koplik's spots (if seen) are confirmatory before rash. Lab confirmation needed for surveillance but NOT for treatment initiation.  ·  2. Laboratory Confirmation (For Surveillance)  ·  Measles IgM ELISA (Serum): Positive from day 3-4 of rash onset. Remains positive for 30-60 days. Gold standard serological test. Collected at sentinel surveillance sites.  ·  Measles RNA RT-PCR: Throat swab or urine. Confirms active infection and enables genotyping for outbreak tracking. Available at WHO-SEARO reference labs.</w:t>
            </w:r>
          </w:p>
        </w:tc>
      </w:tr>
      <w:tr>
        <w:tc>
          <w:tcPr>
            <w:tcW w:type="dxa" w:w="3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color w:val="1565C0"/>
                <w:sz w:val="19"/>
                <w:szCs w:val="19"/>
              </w:rPr>
              <w:t xml:space="preserve">Ringworm</w:t>
            </w:r>
          </w:p>
        </w:tc>
        <w:tc>
          <w:tcPr>
            <w:tcW w:type="dxa" w:w="61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val="false"/>
                <w:bCs w:val="false"/>
                <w:color w:val="212121"/>
                <w:sz w:val="19"/>
                <w:szCs w:val="19"/>
              </w:rPr>
              <w:t xml:space="preserve">1. Clinical Diagnosis (Usually Sufficient)  ·  Clinical Recognition: Dermatophytosis is diagnosed CLINICALLY in most cases by the characteristic annular lesion with active scaly border and central clearing. Wood's lamp (UV) fluorescence positive for some species (Microsporum).  ·  2. Laboratory Confirmation  ·  KOH Preparation (10-20% KOH Mount): Scrape scales from active border, dissolve in KOH on slide, examine microscopically for septate branching hyphae. Simple, quick, definitive. Available at all dermatology clinics. Sensitivity 50-80%.  ·  Fungal Culture (Sabouraud's Dextrose Agar): Identifies species and enables antifungal sensitivity testing. Takes 2-4 weeks. Important for resistant/recurrent cases. Available at medical college mycology labs.</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1565C0"/>
                <w:sz w:val="19"/>
                <w:szCs w:val="19"/>
              </w:rPr>
              <w:t xml:space="preserve">Scabies</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12121"/>
                <w:sz w:val="19"/>
                <w:szCs w:val="19"/>
              </w:rPr>
              <w:t xml:space="preserve">1. Clinical Diagnosis (Primary Method)  ·  Clinical Recognition: Scabies is diagnosed CLINICALLY: Intense nocturnal pruritus + characteristic distribution of papulovesicular rash + burrows in web spaces/wrists + family members/contacts also itching. Lab confirmation rarely needed.  ·  2. Microscopic Confirmation  ·  Skin Scraping with Mineral Oil / KOH: Scrape burrow with scalpel blade (#15), place on slide with mineral oil or 10% KOH, examine under microscope. Positive if mite, eggs, or scybala (fecal pellets) seen. Sensitivity only 40-50% — negative scraping does NOT rule out scabies.  ·  Dermoscopy (Handheld Dermatoscope): Shows 'jet with contrail' sign — triangular dark structure (mite head) with trailing burrow. Quick, non-invasive, increasingly available. Sensitivity 86-97%.</w:t>
            </w:r>
          </w:p>
        </w:tc>
      </w:tr>
      <w:tr>
        <w:tc>
          <w:tcPr>
            <w:tcW w:type="dxa" w:w="3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color w:val="1565C0"/>
                <w:sz w:val="19"/>
                <w:szCs w:val="19"/>
              </w:rPr>
              <w:t xml:space="preserve">Leptospirosis</w:t>
            </w:r>
          </w:p>
        </w:tc>
        <w:tc>
          <w:tcPr>
            <w:tcW w:type="dxa" w:w="61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val="false"/>
                <w:bCs w:val="false"/>
                <w:color w:val="212121"/>
                <w:sz w:val="19"/>
                <w:szCs w:val="19"/>
              </w:rPr>
              <w:t xml:space="preserve">MAT Test  ·  IgM ELISA  ·  PCR</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1565C0"/>
                <w:sz w:val="19"/>
                <w:szCs w:val="19"/>
              </w:rPr>
              <w:t xml:space="preserve">Snakebite Envenomation</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12121"/>
                <w:sz w:val="19"/>
                <w:szCs w:val="19"/>
              </w:rPr>
              <w:t xml:space="preserve">1. Clinical Assessment (Immediate — at Bedside)  ·  20-Minute Whole Blood Clotting Test (WBCT20): Place 2ml venous blood in clean, dry glass test tube. Leave undisturbed for 20 minutes at room temperature. Tilt — if blood remains liquid (non-clotting) = positive = viper envenomation with coagulopathy. THE single most important bedside test. Available everywhere. Repeat every 6 hours for 24 hours.  ·  Neurological Assessment: Check for ptosis (ask patient to look up — eyelid droops), diplopia (double vision), difficulty swallowing (ask to drink water), difficulty breathing (count respiratory rate, single-breath count test — normal &gt;20). Document every 1-2 hours.  ·  Local Examination: Mark swelling margin with pen and time. Measure limb circumference at fixed points hourly. Document progressive swelling, blistering, necrosis.  ·  2. Laboratory Tests</w:t>
            </w:r>
          </w:p>
        </w:tc>
      </w:tr>
      <w:tr>
        <w:tc>
          <w:tcPr>
            <w:tcW w:type="dxa" w:w="3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color w:val="1565C0"/>
                <w:sz w:val="19"/>
                <w:szCs w:val="19"/>
              </w:rPr>
              <w:t xml:space="preserve">Rabies</w:t>
            </w:r>
          </w:p>
        </w:tc>
        <w:tc>
          <w:tcPr>
            <w:tcW w:type="dxa" w:w="61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val="false"/>
                <w:bCs w:val="false"/>
                <w:color w:val="212121"/>
                <w:sz w:val="19"/>
                <w:szCs w:val="19"/>
              </w:rPr>
              <w:t xml:space="preserve">1. Post-Bite Assessment (Critical for PEP Decision)  ·  WHO Category Classification: Category I: touching/feeding animal, lick on intact skin → NO PEP needed. Category II: nibbling on uncovered skin, minor scratch without bleeding, lick on broken skin → Vaccine only. Category III: Single/multiple transdermal bites, scratches with bleeding, licks on mucous membranes, bat exposure → Vaccine + RIG (Rabies Immunoglobulin). This classification GUIDES treatment.  ·  Animal Observation: If biting dog can be identified and observed: observe for 10 days. If healthy after 10 days, rabies excluded. However, START PEP immediately — do not wait for observation result.  ·  2. Diagnosis of Clinical Rabies (Once Symptoms Appear)  ·  Clinical Diagnosis: Hydrophobia + aerophobia in a patient with history of animal bite is virtually diagnostic. Lab confirmation is post-mortem in most cases.</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1565C0"/>
                <w:sz w:val="19"/>
                <w:szCs w:val="19"/>
              </w:rPr>
              <w:t xml:space="preserve">Tetanus</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12121"/>
                <w:sz w:val="19"/>
                <w:szCs w:val="19"/>
              </w:rPr>
              <w:t xml:space="preserve">1. Clinical Diagnosis (Tetanus Is a Clinical Diagnosis)  ·  Clinical Recognition: Trismus + generalized rigidity + reflex spasms in patient with wound history (or neonatal cord contamination) = tetanus. NO laboratory test confirms tetanus. Diagnosis is ENTIRELY clinical. Culture of wound for C. tetani is unreliable and NOT required.  ·  Spatula Test: Touch posterior pharyngeal wall with spatula. Normal response: gag and push spatula out. Tetanus: reflex jaw spasm — patient bites the spatula. Sensitivity 94%, Specificity 100%. Simple, bedside, definitive.  ·  2. Severity Grading (Ablett Classification)  ·  Grade I (Mild): Trismus, mild spasticity, no spasms, no respiratory compromise. Grade II (Moderate): Moderate trismus/rigidity, mild-moderate spasms, tachycardia. Grade III (Severe): Severe rigidity, frequent prolonged spasms, respiratory compromise, tachycardia &gt;120. Grade IV (Very Severe): Grade III + autonomic instability.</w:t>
            </w:r>
          </w:p>
        </w:tc>
      </w:tr>
      <w:tr>
        <w:tc>
          <w:tcPr>
            <w:tcW w:type="dxa" w:w="3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color w:val="1565C0"/>
                <w:sz w:val="19"/>
                <w:szCs w:val="19"/>
              </w:rPr>
              <w:t xml:space="preserve">Rheumatic Fever</w:t>
            </w:r>
          </w:p>
        </w:tc>
        <w:tc>
          <w:tcPr>
            <w:tcW w:type="dxa" w:w="61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val="false"/>
                <w:bCs w:val="false"/>
                <w:color w:val="212121"/>
                <w:sz w:val="19"/>
                <w:szCs w:val="19"/>
              </w:rPr>
              <w:t xml:space="preserve">1. Revised Jones Criteria (2015) — Diagnosis of Acute Rheumatic Fever  ·  Jones Criteria (Moderate-High Risk Populations like India): Initial ARF: 2 Major criteria, OR 1 Major + 2 Minor criteria, PLUS evidence of preceding GAS infection. Major criteria: Carditis (clinical/subclinical on echo), Arthritis (polyarthritis OR monoarthritis OR polyarthralgia), Chorea, Erythema marginatum, Subcutaneous nodules. Minor criteria: Polyarthralgia, Fever ≥38.5°C, ESR ≥30 or CRP ≥3, Prolonged PR interval on ECG.  ·  2. Evidence of Preceding GAS Infection  ·  Throat Swab Culture / Rapid Antigen Detection Test (RADT): Positive for Group A Streptococcus. Confirms recent GAS pharyngitis. RADT gives results in 10 minutes.  ·  ASO Titer (Anti-Streptolysin O): Elevated &gt;200 IU/mL (adults), &gt;400 (children). Rises 1-3 weeks after infection, peaks at 3-5 weeks. Most commonly used serological evidence.</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1565C0"/>
                <w:sz w:val="19"/>
                <w:szCs w:val="19"/>
              </w:rPr>
              <w:t xml:space="preserve">Goiter &amp; Iodine Deficiency</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12121"/>
                <w:sz w:val="19"/>
                <w:szCs w:val="19"/>
              </w:rPr>
              <w:t xml:space="preserve">TSH  ·  Free T4  ·  Thyroid Ultrasound  ·  Urine Iodine</w:t>
            </w:r>
          </w:p>
        </w:tc>
      </w:tr>
      <w:tr>
        <w:tc>
          <w:tcPr>
            <w:tcW w:type="dxa" w:w="3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color w:val="1565C0"/>
                <w:sz w:val="19"/>
                <w:szCs w:val="19"/>
              </w:rPr>
              <w:t xml:space="preserve">Rickets &amp; Vitamin D Deficiency</w:t>
            </w:r>
          </w:p>
        </w:tc>
        <w:tc>
          <w:tcPr>
            <w:tcW w:type="dxa" w:w="61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val="false"/>
                <w:bCs w:val="false"/>
                <w:color w:val="212121"/>
                <w:sz w:val="19"/>
                <w:szCs w:val="19"/>
              </w:rPr>
              <w:t xml:space="preserve">1. Clinical Assessment  ·  Growth Chart Monitoring: Plot weight/height on WHO growth charts. Faltering growth + skeletal deformities = suspect rickets.  ·  Skeletal Examination: Systematically check for bowing, wrist widening, rachitic rosary, Harrison's sulcus, craniotabes, delayed fontanelle closure.  ·  2. Blood Tests  ·  Serum 25(OH) Vitamin D: THE definitive test. Deficient: &lt;20 ng/mL (50 nmol/L). Insufficient: 20-29 ng/mL. Sufficient: 30-100 ng/mL. Measure in ALL suspected cases.</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1565C0"/>
                <w:sz w:val="19"/>
                <w:szCs w:val="19"/>
              </w:rPr>
              <w:t xml:space="preserve">Conjunctivitis</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12121"/>
                <w:sz w:val="19"/>
                <w:szCs w:val="19"/>
              </w:rPr>
              <w:t xml:space="preserve">1. Clinical Diagnosis (Usually Sufficient)  ·  Clinical Differentiation: Viral: bilateral, watery discharge, preauricular lymph node, follicular conjunctiva. Bacterial: unilateral initially, mucopurulent discharge, papillary conjunctiva. Allergic: bilateral, intense itch, watery/stringy discharge, chemosis, history of atopy.  ·  2. Laboratory Tests (Special Situations Only)  ·  Conjunctival Swab Culture &amp; Sensitivity: For severe bacterial conjunctivitis not responding to empirical therapy, neonatal conjunctivitis, and suspected gonococcal/chlamydial infection.  ·  Gram Stain: Rapid identification — Gram-negative intracellular diplococci (Gonococcus), inclusion bodies (Chlamydia).</w:t>
            </w:r>
          </w:p>
        </w:tc>
      </w:tr>
      <w:tr>
        <w:tc>
          <w:tcPr>
            <w:tcW w:type="dxa" w:w="3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color w:val="1565C0"/>
                <w:sz w:val="19"/>
                <w:szCs w:val="19"/>
              </w:rPr>
              <w:t xml:space="preserve">Dental Caries &amp; Oral Health</w:t>
            </w:r>
          </w:p>
        </w:tc>
        <w:tc>
          <w:tcPr>
            <w:tcW w:type="dxa" w:w="61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val="false"/>
                <w:bCs w:val="false"/>
                <w:color w:val="212121"/>
                <w:sz w:val="19"/>
                <w:szCs w:val="19"/>
              </w:rPr>
              <w:t xml:space="preserve">1. Clinical Oral Examination  ·  Visual Examination: Inspect teeth for cavities, discoloration, plaque, calculus. Examine gums for redness, swelling, bleeding. Check for mucosal lesions (leukoplakia, erythroplakia — premalignant). Available at any health facility.  ·  Dental Probing: Use dental explorer to detect cavity depth, softened dentin. Periodontal probe for gum pocket depth (&gt;3mm = periodontitis).  ·  2. Radiography  ·  Intraoral Periapical X-ray (IOPA): Shows individual tooth structure, periapical pathology (abscess), and interproximal caries. Available at dental clinics.</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1565C0"/>
                <w:sz w:val="19"/>
                <w:szCs w:val="19"/>
              </w:rPr>
              <w:t xml:space="preserve">Ascariasis</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12121"/>
                <w:sz w:val="19"/>
                <w:szCs w:val="19"/>
              </w:rPr>
              <w:t xml:space="preserve">1. Stool Examination  ·  Stool Microscopy (Ova Detection): Ascaris eggs — characteristic bile-stained, mammillated (bumpy-surfaced), oval, 60x45μm. Both fertilized (embryonated) and unfertilized eggs may be seen. Direct smear or concentration technique.  ·  Kato-Katz Quantitative: Egg count per gram of stool determines intensity: Light (&lt;5000 EPG), Moderate (5000-50,000), Heavy (&gt;50,000). WHO recommended for programme monitoring.  ·  2. Imaging  ·  Abdominal Ultrasound: Can visualize live worms in intestine (characteristic 'railway track' sign — parallel echogenic lines), bile ducts, and gallbladder. Useful for hepatobiliary ascariasis.</w:t>
            </w:r>
          </w:p>
        </w:tc>
      </w:tr>
      <w:tr>
        <w:tc>
          <w:tcPr>
            <w:tcW w:type="dxa" w:w="3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color w:val="1565C0"/>
                <w:sz w:val="19"/>
                <w:szCs w:val="19"/>
              </w:rPr>
              <w:t xml:space="preserve">Heat Stroke</w:t>
            </w:r>
          </w:p>
        </w:tc>
        <w:tc>
          <w:tcPr>
            <w:tcW w:type="dxa" w:w="61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val="false"/>
                <w:bCs w:val="false"/>
                <w:color w:val="212121"/>
                <w:sz w:val="19"/>
                <w:szCs w:val="19"/>
              </w:rPr>
              <w:t xml:space="preserve">1. Clinical Diagnosis (IMMEDIATE — Do Not Wait for Lab)  ·  Heat Stroke Diagnostic Criteria: Core temperature &gt;40°C (104°F) + CNS dysfunction (confusion, seizures, coma) + history of heat exposure. This is a CLINICAL DIAGNOSIS requiring immediate cooling. Do NOT delay cooling for laboratory confirmation.  ·  Differentiation: Heat Exhaustion (temperature &lt;40°C, sweating present, CNS intact, responds to cooling/rest) vs Heat Stroke (&gt;40°C, CNS dysfunction, may have stopped sweating, medical emergency).  ·  2. Laboratory Tests (During/After Initial Cooling)  ·  Core Temperature (Rectal): Most accurate. Axillary/oral unreliable in heat stroke. Target cooling to &lt;39°C.</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1565C0"/>
                <w:sz w:val="19"/>
                <w:szCs w:val="19"/>
              </w:rPr>
              <w:t xml:space="preserve">Scrub Typhus</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12121"/>
                <w:sz w:val="19"/>
                <w:szCs w:val="19"/>
              </w:rPr>
              <w:t xml:space="preserve">Weil-Felix Test  ·  IgM ELISA  ·  PCR</w:t>
            </w:r>
          </w:p>
        </w:tc>
      </w:tr>
      <w:tr>
        <w:tc>
          <w:tcPr>
            <w:tcW w:type="dxa" w:w="3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color w:val="1565C0"/>
                <w:sz w:val="19"/>
                <w:szCs w:val="19"/>
              </w:rPr>
              <w:t xml:space="preserve">Pertussis</w:t>
            </w:r>
          </w:p>
        </w:tc>
        <w:tc>
          <w:tcPr>
            <w:tcW w:type="dxa" w:w="61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val="false"/>
                <w:bCs w:val="false"/>
                <w:color w:val="212121"/>
                <w:sz w:val="19"/>
                <w:szCs w:val="19"/>
              </w:rPr>
              <w:t xml:space="preserve">1. Clinical Diagnosis (High Index of Suspicion)  ·  WHO Clinical Case Definition: Cough lasting ≥2 weeks with ≥1 of: paroxysms of coughing, inspiratory whoop, post-tussive vomiting, in absence of other apparent cause. In infants: apnea ± cyanosis with or without cough.  ·  2. Laboratory Confirmation  ·  Nasopharyngeal Swab Culture: B. pertussis culture on Bordet-Gengou or Regan-Lowe media. Gold standard but sensitivity only 30-60% (best in first 2 weeks). Takes 5-7 days. Requires special transport media.  ·  PCR (Nasopharyngeal Swab): Detects B. pertussis DNA. Sensitivity 70-99%. Positive even after antibiotics started. Available at reference/tertiary labs. Fastest confirmatory method.</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1565C0"/>
                <w:sz w:val="19"/>
                <w:szCs w:val="19"/>
              </w:rPr>
              <w:t xml:space="preserve">Diphtheria</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12121"/>
                <w:sz w:val="19"/>
                <w:szCs w:val="19"/>
              </w:rPr>
              <w:t xml:space="preserve">1. Clinical Diagnosis (START TREATMENT IMMEDIATELY on Suspicion)  ·  Clinical Recognition: Sore throat + adherent gray-white membrane on tonsils/pharynx + cervical lymphadenopathy + relatively low fever with disproportionate toxicity = diphtheria until proven otherwise. Do NOT wait for lab confirmation — START Antitoxin + Antibiotics immediately.  ·  2. Microbiological Confirmation  ·  Throat Swab Culture: Swab from beneath membrane edge. Culture on Löffler's serum slope (shows metachromatic granules) and Tellurite agar (black colonies). Takes 24-48 hours. Simultaneously send to reference lab for toxigenicity testing (Elek test or PCR for tox gene).  ·  Albert's Stain (Gram Stain Alternative): Shows characteristic Chinese-letter arrangement of gram-positive bacilli with metachromatic granules (volutin). Quick presumptive identification.</w:t>
            </w:r>
          </w:p>
        </w:tc>
      </w:tr>
      <w:tr>
        <w:tc>
          <w:tcPr>
            <w:tcW w:type="dxa" w:w="3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color w:val="1565C0"/>
                <w:sz w:val="19"/>
                <w:szCs w:val="19"/>
              </w:rPr>
              <w:t xml:space="preserve">Mumps</w:t>
            </w:r>
          </w:p>
        </w:tc>
        <w:tc>
          <w:tcPr>
            <w:tcW w:type="dxa" w:w="61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val="false"/>
                <w:bCs w:val="false"/>
                <w:color w:val="212121"/>
                <w:sz w:val="19"/>
                <w:szCs w:val="19"/>
              </w:rPr>
              <w:t xml:space="preserve">1. Clinical Diagnosis (Primary Method)  ·  Clinical Recognition: Acute parotid gland swelling (lifts earlobe, obscures mandible angle) + fever + pain on chewing = mumps. Bilateral involvement is highly characteristic. Lab confirmation rarely needed for typical cases.  ·  2. Laboratory Confirmation (When Needed)  ·  Mumps IgM ELISA (Serum/Saliva): Positive from symptom onset. Confirms acute infection. Available at tertiary/reference labs.  ·  Mumps RT-PCR (Throat Swab/Urine): Detects viral RNA. Most sensitive test. Available at virology labs.</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1565C0"/>
                <w:sz w:val="19"/>
                <w:szCs w:val="19"/>
              </w:rPr>
              <w:t xml:space="preserve">Peptic Ulcer &amp; Gastritis</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12121"/>
                <w:sz w:val="19"/>
                <w:szCs w:val="19"/>
              </w:rPr>
              <w:t xml:space="preserve">H. pylori Urea Breath Test  ·  Upper GI Endoscopy</w:t>
            </w:r>
          </w:p>
        </w:tc>
      </w:tr>
      <w:tr>
        <w:tc>
          <w:tcPr>
            <w:tcW w:type="dxa" w:w="3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color w:val="1565C0"/>
                <w:sz w:val="19"/>
                <w:szCs w:val="19"/>
              </w:rPr>
              <w:t xml:space="preserve">Burns</w:t>
            </w:r>
          </w:p>
        </w:tc>
        <w:tc>
          <w:tcPr>
            <w:tcW w:type="dxa" w:w="61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val="false"/>
                <w:bCs w:val="false"/>
                <w:color w:val="212121"/>
                <w:sz w:val="19"/>
                <w:szCs w:val="19"/>
              </w:rPr>
              <w:t xml:space="preserve">1. Primary Assessment (ATLS Approach)  ·  Airway Assessment: Look for signs of inhalation injury — singed nasal hairs, soot in mouth, hoarse voice, stridor. If suspected, early intubation BEFORE edema develops (airway can obstruct within hours).  ·  TBSA Estimation (Wallace Rule of 9s): Adults: head 9%, each arm 9%, each leg 18%, anterior trunk 18%, posterior trunk 18%, perineum 1%. Children: Lund-Browder chart more accurate (head proportionally larger). Palm of patient's hand = ~1% TBSA. Accurate TBSA determines fluid resuscitation volume.  ·  Burn Depth Assessment: Superficial (red, painful, blanches), Partial thickness (blisters, weeping, painful), Full thickness (painless, leathery/charred, doesn't blanch). Depth may evolve over 48-72 hours (burn wound conversion).  ·  2. Laboratory Tests (For Major Burns &gt;15-20% TBSA)</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1565C0"/>
                <w:sz w:val="19"/>
                <w:szCs w:val="19"/>
              </w:rPr>
              <w:t xml:space="preserve">Organophosphate Poisoning</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12121"/>
                <w:sz w:val="19"/>
                <w:szCs w:val="19"/>
              </w:rPr>
              <w:t xml:space="preserve">1. Clinical Diagnosis (TREAT IMMEDIATELY — Don't Wait for Labs)  ·  Clinical Recognition: Cholinergic syndrome (miosis + excessive secretions + bradycardia + muscle fasciculations) + history/smell of pesticide exposure = OP poisoning. Start Atropine IMMEDIATELY on clinical grounds. Do NOT wait for lab confirmation.  ·  2. Laboratory Confirmation  ·  Serum Cholinesterase (Pseudocholinesterase/Butyrylcholinesterase): Low levels confirm OP exposure. Mild: 20-50% of normal. Moderate: 10-20%. Severe: &lt;10%. Useful for diagnosis and monitoring recovery. Available at most hospital labs.  ·  Red Cell Acetylcholinesterase (RBC-AChE): More specific than serum cholinesterase for assessing true enzyme inhibition. Less widely available.</w:t>
            </w:r>
          </w:p>
        </w:tc>
      </w:tr>
      <w:tr>
        <w:tc>
          <w:tcPr>
            <w:tcW w:type="dxa" w:w="3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color w:val="1565C0"/>
                <w:sz w:val="19"/>
                <w:szCs w:val="19"/>
              </w:rPr>
              <w:t xml:space="preserve">Preeclampsia &amp; Eclampsia</w:t>
            </w:r>
          </w:p>
        </w:tc>
        <w:tc>
          <w:tcPr>
            <w:tcW w:type="dxa" w:w="61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val="false"/>
                <w:bCs w:val="false"/>
                <w:color w:val="212121"/>
                <w:sz w:val="19"/>
                <w:szCs w:val="19"/>
              </w:rPr>
              <w:t xml:space="preserve">1. Antenatal Screening (MOST IMPORTANT — Every Visit)  ·  BP Measurement: Check at EVERY antenatal visit. ≥140/90 on 2 occasions 4 hours apart = hypertension in pregnancy. ≥160/110 = severe — urgent action.  ·  Urine Dipstick for Protein: At every visit after 20 weeks. ≥1+ proteinuria = send for urine protein:creatinine ratio. Combined with HTN = preeclampsia.  ·  2. Laboratory Tests (Once Preeclampsia Suspected)  ·  Complete Blood Count: Platelet count — falling platelets (&lt;150,000 and especially &lt;100,000) indicate worsening preeclampsia/HELLP.</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1565C0"/>
                <w:sz w:val="19"/>
                <w:szCs w:val="19"/>
              </w:rPr>
              <w:t xml:space="preserve">Sickle Cell Disease</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12121"/>
                <w:sz w:val="19"/>
                <w:szCs w:val="19"/>
              </w:rPr>
              <w:t xml:space="preserve">Sickle Cell Solubility Test  ·  Haemoglobin Electrophoresis  ·  CBC</w:t>
            </w:r>
          </w:p>
        </w:tc>
      </w:tr>
      <w:tr>
        <w:tc>
          <w:tcPr>
            <w:tcW w:type="dxa" w:w="3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color w:val="1565C0"/>
                <w:sz w:val="19"/>
                <w:szCs w:val="19"/>
              </w:rPr>
              <w:t xml:space="preserve">Thalassemia</w:t>
            </w:r>
          </w:p>
        </w:tc>
        <w:tc>
          <w:tcPr>
            <w:tcW w:type="dxa" w:w="61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val="false"/>
                <w:bCs w:val="false"/>
                <w:color w:val="212121"/>
                <w:sz w:val="19"/>
                <w:szCs w:val="19"/>
              </w:rPr>
              <w:t xml:space="preserve">CBC  ·  Haemoglobin Electrophoresis  ·  Serum Ferritin</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1565C0"/>
                <w:sz w:val="19"/>
                <w:szCs w:val="19"/>
              </w:rPr>
              <w:t xml:space="preserve">Mucormycosis</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12121"/>
                <w:sz w:val="19"/>
                <w:szCs w:val="19"/>
              </w:rPr>
              <w:t xml:space="preserve">1. Clinical Suspicion (Critical for Early Diagnosis)  ·  Clinical Red Flags: Unilateral facial pain/swelling/nasal discharge/proptosis in a diabetic/immunosuppressed patient = suspect mucormycosis. Black eschar on nasal/palatal examination is near-pathognomonic. DO NOT wait for biopsy results to start treatment.  ·  2. Tissue Diagnosis (Definitive)  ·  Nasal/Palatal Biopsy with KOH + Histopathology: Biopsy of necrotic tissue. KOH mount shows broad, ribbon-like, pauci-septate hyphae with 90° branching (distinguishes from Aspergillus which has acute-angle branching). Histopathology shows tissue invasion and vascular thrombosis with fungal elements. DIAGNOSTIC.  ·  Fungal Culture: Tissue culture on SDA. Growth of Rhizopus/Mucor species. Takes 3-7 days. Culture negative in ~50% — negative culture does NOT rule out mucormycosis.</w:t>
            </w:r>
          </w:p>
        </w:tc>
      </w:tr>
      <w:tr>
        <w:tc>
          <w:tcPr>
            <w:tcW w:type="dxa" w:w="3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color w:val="1565C0"/>
                <w:sz w:val="19"/>
                <w:szCs w:val="19"/>
              </w:rPr>
              <w:t xml:space="preserve">Acute Otitis Media</w:t>
            </w:r>
          </w:p>
        </w:tc>
        <w:tc>
          <w:tcPr>
            <w:tcW w:type="dxa" w:w="61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val="false"/>
                <w:bCs w:val="false"/>
                <w:color w:val="212121"/>
                <w:sz w:val="19"/>
                <w:szCs w:val="19"/>
              </w:rPr>
              <w:t xml:space="preserve">1. Clinical Examination (Primary Diagnostic Method)  ·  Otoscopic Examination: Visualization of tympanic membrane. Diagnostic findings: bulging, erythema, opacification, decreased mobility, fluid level, perforation with discharge. EVERY health facility should have an otoscope. Train PHC doctors and ANMs in otoscopy.  ·  Pneumatic Otoscopy: Assesses tympanic membrane mobility. Decreased mobility = middle ear effusion. More accurate than simple otoscopy.  ·  2. Additional Tests (When Indicated)  ·  Tympanometry: Objective measurement of middle ear pressure and compliance. Type B (flat) tympanogram = middle ear effusion. Available at ENT clinics.</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1565C0"/>
                <w:sz w:val="19"/>
                <w:szCs w:val="19"/>
              </w:rPr>
              <w:t xml:space="preserve">Pellagra &amp; B-Vitamin Deficiency</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12121"/>
                <w:sz w:val="19"/>
                <w:szCs w:val="19"/>
              </w:rPr>
              <w:t xml:space="preserve">1. Clinical Diagnosis (3 Ds Pattern)  ·  Clinical Recognition: Symmetric photosensitive dermatitis + diarrhea + neuropsychiatric symptoms in a patient with poor diet (maize/jowar-dependent) or alcoholism = pellagra. Casal's necklace is pathognomonic.  ·  2. Laboratory Tests  ·  Urinary N-Methylnicotinamide: Low levels (&lt;0.5 mg/day) confirm niacin deficiency. Most specific test but not widely available.  ·  Serum Niacin/NAD Levels: Low in deficiency but not routinely available in India.</w:t>
            </w:r>
          </w:p>
        </w:tc>
      </w:tr>
      <w:tr>
        <w:tc>
          <w:tcPr>
            <w:tcW w:type="dxa" w:w="3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color w:val="1565C0"/>
                <w:sz w:val="19"/>
                <w:szCs w:val="19"/>
              </w:rPr>
              <w:t xml:space="preserve">Migraine &amp; Headache</w:t>
            </w:r>
          </w:p>
        </w:tc>
        <w:tc>
          <w:tcPr>
            <w:tcW w:type="dxa" w:w="61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val="false"/>
                <w:bCs w:val="false"/>
                <w:color w:val="212121"/>
                <w:sz w:val="19"/>
                <w:szCs w:val="19"/>
              </w:rPr>
              <w:t xml:space="preserve">1. Clinical Diagnosis (ICHD-3 Criteria)  ·  Migraine Without Aura (Most Common): ≥5 attacks with: headache 4-72 hours + ≥2 of (unilateral, pulsating, moderate-severe intensity, aggravated by activity) + ≥1 of (nausea/vomiting, photophobia+phonophobia). NO investigation needed for typical migraine.  ·  Migraine With Aura: ≥2 attacks with: fully reversible visual/sensory/speech symptoms + ≥3 of (at least 1 symptom spreads over ≥5 min, 2+ symptoms occur in succession, each lasts 5-60 min, followed by headache within 60 min).  ·  Tension-Type Headache: ≥10 episodes, 30 min-7 days, ≥2 of (bilateral, pressing/tightening, mild-moderate, not aggravated by activity), NO nausea/vomiting.  ·  2. Red Flag Headaches (SNOOP Criteria — Need Investigation)</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1565C0"/>
                <w:sz w:val="19"/>
                <w:szCs w:val="19"/>
              </w:rPr>
              <w:t xml:space="preserve">Lower Back Pain</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12121"/>
                <w:sz w:val="19"/>
                <w:szCs w:val="19"/>
              </w:rPr>
              <w:t xml:space="preserve">1. Clinical Assessment (Sufficient for Most Cases)  ·  History &amp; Red Flag Screening: Assess pain character, duration, radiation, neurological symptoms. Screen for RED FLAGS: age &lt;20 or &gt;55 with new back pain, history of cancer, unexplained weight loss, fever, night pain, bladder/bowel dysfunction, saddle anesthesia, progressive neurological deficit, thoracic pain, recent trauma. Red flags → immediate investigation.  ·  Neurological Examination: Straight Leg Raise (SLR) — positive if pain radiates below knee at &lt;60°. Test motor power (L4: knee extension, L5: big toe dorsiflexion, S1: plantarflexion). Test sensation (L4: medial leg, L5: dorsum foot, S1: lateral foot). Test ankle reflex (S1).  ·  2. Imaging (Only When Indicated)  ·  MRI Lumbosacral Spine: ONLY for red flags, progressive neurological deficit, or pain not improving after 6 weeks of conservative treatment. Do NOT MRI every acute LBP case — leads to overdiagnosis and unnecessary surgery.</w:t>
            </w:r>
          </w:p>
        </w:tc>
      </w:tr>
      <w:tr>
        <w:tc>
          <w:tcPr>
            <w:tcW w:type="dxa" w:w="3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color w:val="1565C0"/>
                <w:sz w:val="19"/>
                <w:szCs w:val="19"/>
              </w:rPr>
              <w:t xml:space="preserve">Psoriasis</w:t>
            </w:r>
          </w:p>
        </w:tc>
        <w:tc>
          <w:tcPr>
            <w:tcW w:type="dxa" w:w="61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val="false"/>
                <w:bCs w:val="false"/>
                <w:color w:val="212121"/>
                <w:sz w:val="19"/>
                <w:szCs w:val="19"/>
              </w:rPr>
              <w:t xml:space="preserve">Clinical Diagnosis  ·  Skin Biopsy (if atypical)  ·  ESR  ·  CRP</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1565C0"/>
                <w:sz w:val="19"/>
                <w:szCs w:val="19"/>
              </w:rPr>
              <w:t xml:space="preserve">Atopic Dermatitis</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12121"/>
                <w:sz w:val="19"/>
                <w:szCs w:val="19"/>
              </w:rPr>
              <w:t xml:space="preserve">1. Clinical Diagnosis (Hanifin &amp; Rajka / UK Working Party Criteria)  ·  Hanifin &amp; Rajka Criteria: Minimum 3 major + 3 minor criteria. Major: Pruritus, chronic/relapsing course, typical morphology/distribution, personal/family atopy history.  ·  SCORAD Index: 0–103. Mild &lt;25, Moderate 25–50, Severe &gt;50. Measures extent (rule of nines), intensity (redness, swelling, oozing, scratch marks, lichenification, dryness), and subjective symptoms.  ·  EASI (Eczema Area and Severity Index): 0–72. Mild &lt;1.1, Moderate 1.1–21, Severe &gt;21.  ·  POEM (Patient-Oriented Eczema Measure): 7-item patient-reported score 0–28. Clear 0–2, Mild 3–7, Moderate 8–16, Severe 17–28.</w:t>
            </w:r>
          </w:p>
        </w:tc>
      </w:tr>
      <w:tr>
        <w:tc>
          <w:tcPr>
            <w:tcW w:type="dxa" w:w="3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color w:val="1565C0"/>
                <w:sz w:val="19"/>
                <w:szCs w:val="19"/>
              </w:rPr>
              <w:t xml:space="preserve">Vitiligo</w:t>
            </w:r>
          </w:p>
        </w:tc>
        <w:tc>
          <w:tcPr>
            <w:tcW w:type="dxa" w:w="61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val="false"/>
                <w:bCs w:val="false"/>
                <w:color w:val="212121"/>
                <w:sz w:val="19"/>
                <w:szCs w:val="19"/>
              </w:rPr>
              <w:t xml:space="preserve">Wood's Lamp Examination  ·  Thyroid Profile  ·  ANA</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1565C0"/>
                <w:sz w:val="19"/>
                <w:szCs w:val="19"/>
              </w:rPr>
              <w:t xml:space="preserve">Urticaria</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12121"/>
                <w:sz w:val="19"/>
                <w:szCs w:val="19"/>
              </w:rPr>
              <w:t xml:space="preserve">1. Clinical Diagnosis &amp; Classification  ·  UAS7 (Urticaria Activity Score 7): Daily wheals (0–3) + itch intensity (0–3) summed over 7 days. Score 0–6=well controlled, 7–15=mild, 16–27=moderate, 28–42=severe. Monitors treatment response per EAACI/IADVL guidelines.  ·  Duration Classification: Acute urticaria = &lt;6 weeks. Chronic spontaneous urticaria (CSU) = &gt;6 weeks; daily/near-daily wheals. Diagnosis is primarily clinical.  ·  Autologous Serum Skin Test (ASST): Intradermal injection of patient's own serum — positive whealing response in autoimmune CSU. Available at dermatology centres. Not routine at PHC.  ·  Dermographometer Testing: Calibrated pressure applied to skin to confirm symptomatic dermographism.</w:t>
            </w:r>
          </w:p>
        </w:tc>
      </w:tr>
      <w:tr>
        <w:tc>
          <w:tcPr>
            <w:tcW w:type="dxa" w:w="3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color w:val="1565C0"/>
                <w:sz w:val="19"/>
                <w:szCs w:val="19"/>
              </w:rPr>
              <w:t xml:space="preserve">Acne Vulgaris</w:t>
            </w:r>
          </w:p>
        </w:tc>
        <w:tc>
          <w:tcPr>
            <w:tcW w:type="dxa" w:w="61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val="false"/>
                <w:bCs w:val="false"/>
                <w:color w:val="212121"/>
                <w:sz w:val="19"/>
                <w:szCs w:val="19"/>
              </w:rPr>
              <w:t xml:space="preserve">Clinical Diagnosis  ·  Hormonal Profile (females)  ·  PCOS Panel</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1565C0"/>
                <w:sz w:val="19"/>
                <w:szCs w:val="19"/>
              </w:rPr>
              <w:t xml:space="preserve">Pemphigus Vulgaris</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12121"/>
                <w:sz w:val="19"/>
                <w:szCs w:val="19"/>
              </w:rPr>
              <w:t xml:space="preserve">1. Clinical Diagnosis  ·  Nikolsky Sign Test: Firm lateral pressure on perilesional normal skin — positive if new bulla forms or epidermis peels. Highly suggestive of pemphigus; simple bedside test.  ·  Asboe-Hansen Test: Pressure on intact bulla extends it laterally. Confirms intraepidermal location of split.  ·  Oral Cavity Examination: Full assessment of extent of oral erosions — grading severity and anatomical involvement guides treatment intensity.  ·  2. Histopathology (Gold Standard)</w:t>
            </w:r>
          </w:p>
        </w:tc>
      </w:tr>
      <w:tr>
        <w:tc>
          <w:tcPr>
            <w:tcW w:type="dxa" w:w="3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color w:val="1565C0"/>
                <w:sz w:val="19"/>
                <w:szCs w:val="19"/>
              </w:rPr>
              <w:t xml:space="preserve">Lichen Planus</w:t>
            </w:r>
          </w:p>
        </w:tc>
        <w:tc>
          <w:tcPr>
            <w:tcW w:type="dxa" w:w="61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val="false"/>
                <w:bCs w:val="false"/>
                <w:color w:val="212121"/>
                <w:sz w:val="19"/>
                <w:szCs w:val="19"/>
              </w:rPr>
              <w:t xml:space="preserve">1. Clinical Diagnosis  ·  6 Ps Assessment: Classic flat-topped violaceous papules with Wickham's striae — clinical diagnosis in typical cases. Wickham's striae with dermatoscopy (white crossing lines) confirms LP without biopsy in classic presentations.  ·  Oral Mucosal Examination: Reticular white bilateral buccal patterns = classic oral LP. Erosive or atrophic patterns need biopsy. Unilateral lesions or irregular white patches in tobacco users → mandatory biopsy to exclude SCC.  ·  Nail Assessment: Longitudinal ridging + pterygium formation — clinical diagnosis of nail LP.  ·  2. Histopathology (Gold Standard for Atypical/Oral/Erosive Cases)</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1565C0"/>
                <w:sz w:val="19"/>
                <w:szCs w:val="19"/>
              </w:rPr>
              <w:t xml:space="preserve">Seborrheic Dermatitis</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12121"/>
                <w:sz w:val="19"/>
                <w:szCs w:val="19"/>
              </w:rPr>
              <w:t xml:space="preserve">1. Clinical Diagnosis (Primary — No Routine Tests Needed)  ·  Clinical Distribution Assessment: Greasy yellowish scales in seborrheic areas (nasolabial folds, eyebrows, scalp, ears, chest) — clinical diagnosis in typical presentations.  ·  Response to Antifungal Treatment: Therapeutic trial of ketoconazole shampoo or cream — improvement confirms seborrheic dermatitis (Malassezia-driven). Non-response suggests alternative diagnosis (psoriasis, tinea).  ·  2. Dermoscopy  ·  Dermoscopy (Trichoscopy for Scalp): Scalp SD shows dotted/comma vessels, branching vessels, and diffuse yellowish scales with follicular plugs — distinguishes from scalp psoriasis (red dots/globules) and tinea capitis.</w:t>
            </w:r>
          </w:p>
        </w:tc>
      </w:tr>
      <w:tr>
        <w:tc>
          <w:tcPr>
            <w:tcW w:type="dxa" w:w="3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color w:val="1565C0"/>
                <w:sz w:val="19"/>
                <w:szCs w:val="19"/>
              </w:rPr>
              <w:t xml:space="preserve">Contact Dermatitis</w:t>
            </w:r>
          </w:p>
        </w:tc>
        <w:tc>
          <w:tcPr>
            <w:tcW w:type="dxa" w:w="61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val="false"/>
                <w:bCs w:val="false"/>
                <w:color w:val="212121"/>
                <w:sz w:val="19"/>
                <w:szCs w:val="19"/>
              </w:rPr>
              <w:t xml:space="preserve">1. Clinical Diagnosis  ·  Pattern and Distribution Analysis: Critical — geometric, patterned, or anatomically restricted distribution matching contactant location is most diagnostic. Examine entire body for clues.  ·  Detailed Exposure History: Occupational exposure, cosmetics, jewellery, topical medications, plants, and clothing materials — systematic detailed history is the most important diagnostic tool.  ·  Differentiation ICD vs ACD: ICD — onset rapid after first contact; burning/stinging; affects hands predominantly; no prior sensitization needed. ACD — delayed 24–72h; pruritic; requires sensitization; can affect any site.  ·  2. Patch Testing (Gold Standard for ACD)</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1565C0"/>
                <w:sz w:val="19"/>
                <w:szCs w:val="19"/>
              </w:rPr>
              <w:t xml:space="preserve">Cellulitis</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12121"/>
                <w:sz w:val="19"/>
                <w:szCs w:val="19"/>
              </w:rPr>
              <w:t xml:space="preserve">1. Clinical Diagnosis (Primary)  ·  ALT-70 Score for Differentiating Cellulitis from Pseudocellulitis: Asymmetry (1pt) + Leukocytosis &gt;10 (1pt) + Tachycardia &gt;90 (1pt) + Age &gt;70 (1pt). Score 0–1 = 83% cellulitis. Score 2–4 = more likely pseudocellulitis (lipodermatosclerosis, stasis dermatitis). Misdiagnosis of pseudocellulitis as cellulitis leads to unnecessary antibiotics in ~30% of admissions.  ·  Pen Marking Test: Mark the advancing border of erythema with indelible ink — reassess hourly. Spreading beyond mark within 12–24 hours despite antibiotics = progression/MRSA/necrotising fasciitis — escalate urgently.  ·  2. Laboratory Tests  ·  CBC with Differential: Leukocytosis (WBC &gt;11,000) with neutrophilia confirms bacterial infection. Severe leukocytosis (&gt;20,000) or leukopenia = systemic sepsis. Serial CBC monitors treatment response.</w:t>
            </w:r>
          </w:p>
        </w:tc>
      </w:tr>
      <w:tr>
        <w:tc>
          <w:tcPr>
            <w:tcW w:type="dxa" w:w="3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color w:val="1565C0"/>
                <w:sz w:val="19"/>
                <w:szCs w:val="19"/>
              </w:rPr>
              <w:t xml:space="preserve">Impetigo</w:t>
            </w:r>
          </w:p>
        </w:tc>
        <w:tc>
          <w:tcPr>
            <w:tcW w:type="dxa" w:w="61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val="false"/>
                <w:bCs w:val="false"/>
                <w:color w:val="212121"/>
                <w:sz w:val="19"/>
                <w:szCs w:val="19"/>
              </w:rPr>
              <w:t xml:space="preserve">1. Clinical Diagnosis (Primary)  ·  Lesion Morphology Assessment: Honey-coloured golden crusts on erythematous base (non-bullous) or flaccid bullae (bullous impetigo) — classic clinical diagnosis. No investigations required for typical uncomplicated impetigo.  ·  Nikolsky Sign: Negative in impetigo/SSSS localized; positive widespread in SSSS and pemphigus.  ·  2. Microbiological Tests (Moderate-Severe / Recurrent / Treatment-Failure Cases)  ·  Wound/Crust Swab Culture and Sensitivity: Most important investigation for impetigo not responding to empirical antibiotics within 3–5 days. Identifies causative organism (GAS vs MSSA vs MRSA) and antibiotic sensitivities. Available at PHC bacteriology labs.</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1565C0"/>
                <w:sz w:val="19"/>
                <w:szCs w:val="19"/>
              </w:rPr>
              <w:t xml:space="preserve">Pityriasis Versicolor</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12121"/>
                <w:sz w:val="19"/>
                <w:szCs w:val="19"/>
              </w:rPr>
              <w:t xml:space="preserve">1. Clinical Diagnosis (Primary)  ·  Clinical Morphology: Fine powdery-scaled hypo/hyperpigmented macules on upper trunk in a young adult in tropical India = clinical diagnosis in &gt;90% of cases. Investigations confirmatory only.  ·  Darier's Sign: Gentle scratching reveals fine white bran-like scale — simple PHC-level confirmation test.  ·  2. KOH Microscopy (Gold Standard Bedside Confirmation)  ·  KOH Mount of Skin Scraping: Scale scraped from lesion surface into KOH 10–20% on microscope slide. Shows classic 'spaghetti and meatballs' (or 'banana and grapes') pattern — short curved hyphae (spaghetti) with round spores (meatballs) of Malassezia. Pathognomonic. Available at all district hospital labs.</w:t>
            </w:r>
          </w:p>
        </w:tc>
      </w:tr>
      <w:tr>
        <w:tc>
          <w:tcPr>
            <w:tcW w:type="dxa" w:w="3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color w:val="1565C0"/>
                <w:sz w:val="19"/>
                <w:szCs w:val="19"/>
              </w:rPr>
              <w:t xml:space="preserve">Alopecia Areata</w:t>
            </w:r>
          </w:p>
        </w:tc>
        <w:tc>
          <w:tcPr>
            <w:tcW w:type="dxa" w:w="61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val="false"/>
                <w:bCs w:val="false"/>
                <w:color w:val="212121"/>
                <w:sz w:val="19"/>
                <w:szCs w:val="19"/>
              </w:rPr>
              <w:t xml:space="preserve">1. Clinical Diagnosis (Primary)  ·  Clinical Pattern Recognition: Round/oval smooth non-scarring patches of hair loss with exclamation mark hairs at margins = clinical diagnosis. Dermoscopy highly useful for confirmation.  ·  Pull Test: Gentle traction of 60 hairs proximal to patch margin — &gt;6 hairs extracted = positive active disease. Simple PHC-level test.  ·  2. Trichoscopy (Dermoscopy of Scalp)  ·  Dermoscopy Findings: Yellow dots (empty follicles — good prognosis), black dots (broken hairs — active disease), exclamation mark hairs (pathognomonic), short vellus hairs (regrowth sign). Dermoscopy distinguishes AA from trichotillomania and tinea capitis without biopsy.</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1565C0"/>
                <w:sz w:val="19"/>
                <w:szCs w:val="19"/>
              </w:rPr>
              <w:t xml:space="preserve">Stevens-Johnson Syndrome</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12121"/>
                <w:sz w:val="19"/>
                <w:szCs w:val="19"/>
              </w:rPr>
              <w:t xml:space="preserve">1. Clinical Diagnosis (EMERGENCY — Do Not Delay Treatment for Investigations)  ·  Clinical Criteria for SJS: (1) Epidermal detachment &lt;10% BSA + (2) Mucosal involvement (≥2 sites) + (3) History of new drug within 8 weeks. Clinical diagnosis; investigations are confirmatory and prognostic only.  ·  Nikolsky Sign: Positive — gentle lateral pressure on apparently normal perilesional skin causes epidermal detachment. Perform carefully — causes pain.  ·  SCORTEN Severity Scoring: Calculated on Day 1 of admission — 7 variables (see Col B). Guides ICU triage, burns unit transfer, and family counselling.  ·  2. Histopathology (Optional — Confirmation if Uncertain)</w:t>
            </w:r>
          </w:p>
        </w:tc>
      </w:tr>
      <w:tr>
        <w:tc>
          <w:tcPr>
            <w:tcW w:type="dxa" w:w="3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color w:val="1565C0"/>
                <w:sz w:val="19"/>
                <w:szCs w:val="19"/>
              </w:rPr>
              <w:t xml:space="preserve">Pressure Ulcers</w:t>
            </w:r>
          </w:p>
        </w:tc>
        <w:tc>
          <w:tcPr>
            <w:tcW w:type="dxa" w:w="61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val="false"/>
                <w:bCs w:val="false"/>
                <w:color w:val="212121"/>
                <w:sz w:val="19"/>
                <w:szCs w:val="19"/>
              </w:rPr>
              <w:t xml:space="preserve">1. Clinical Staging (Primary Tool — NPUAP/EPUAP Classification)  ·  National Pressure Injury Advisory Panel (NPUAP) Staging: Stages 1–4 + Unstageable + Deep Tissue Injury — clinical examination at each PHC/ward visit. Complete staging documentation drives treatment intensity.  ·  Wound Assessment (SIZE + TISSUE + INFECTION + MOISTURE + EDGE — TIME Framework): Wound size (length x width x depth in cm), tissue type (granulation/slough/eschar/bone), infection signs, exudate level, and wound edge undermining — documented at every assessment.  ·  Braden Scale: Validated tool for pressure ulcer risk assessment — 6 domains: sensory perception (1–4), moisture (1–4), activity (1–4), mobility (1–4), nutrition (1–4), friction/shear (1–3). Score ≤18 = at risk; ≤12 = high risk. Guides preventive measures intensity.  ·  2. Microbiological Investigations</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1565C0"/>
                <w:sz w:val="19"/>
                <w:szCs w:val="19"/>
              </w:rPr>
              <w:t xml:space="preserve">Oral Candidiasis</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12121"/>
                <w:sz w:val="19"/>
                <w:szCs w:val="19"/>
              </w:rPr>
              <w:t xml:space="preserve">1. Clinical Diagnosis (Primary)  ·  Scrape Test: Gentle scraping of white plaque with tongue depressor — pseudomembranous candidiasis scrapes off (leaving red base); leukoplakia does NOT scrape off. Simple bedside diagnosis at PHC level.  ·  2. Microscopy (Rapid Confirmation)  ·  KOH Mount (10% KOH) of Scraped Plaque: Scrape plaque onto glass slide, add 10% KOH, heat gently, examine under microscope — pseudohyphae + budding yeasts = positive for Candida. Available at all district hospital labs. Rapid 15-minute test.  ·  Gram Stain of Oral Swab: Gram-positive budding yeasts and pseudohyphae on Gram stain — alternative to KOH at PHC level. Simple, cheap.</w:t>
            </w:r>
          </w:p>
        </w:tc>
      </w:tr>
      <w:tr>
        <w:tc>
          <w:tcPr>
            <w:tcW w:type="dxa" w:w="3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color w:val="1565C0"/>
                <w:sz w:val="19"/>
                <w:szCs w:val="19"/>
              </w:rPr>
              <w:t xml:space="preserve">Vulvovaginal Candidiasis</w:t>
            </w:r>
          </w:p>
        </w:tc>
        <w:tc>
          <w:tcPr>
            <w:tcW w:type="dxa" w:w="61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val="false"/>
                <w:bCs w:val="false"/>
                <w:color w:val="212121"/>
                <w:sz w:val="19"/>
                <w:szCs w:val="19"/>
              </w:rPr>
              <w:t xml:space="preserve">1. Clinical Diagnosis (First Presentation)  ·  Symptom Triad: Vulval pruritus + white curdy odourless discharge + vulval erythema/satellite lesions = clinical diagnosis sufficient for first uncomplicated episode in non-pregnant woman. Treat empirically; no microscopy required initially.  ·  2. Microscopy (Recurrent, Atypical, or Refractory Cases)  ·  Vaginal Swab KOH Wet Mount (10%): Most important diagnostic test — vaginal discharge applied to slide with 10% KOH, examined at 40x. Pseudohyphae and budding yeasts = VVC confirmed. 50–70% sensitivity (only moderate; negative does not exclude).  ·  Vaginal pH Testing: pH &lt;4.5 = VVC (confirms Candida, which grows in acidic environment). pH &gt;4.5 = Bacterial Vaginosis or Trichomoniasis. Simple, cheap, rapid test using pH indicator strips.</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1565C0"/>
                <w:sz w:val="19"/>
                <w:szCs w:val="19"/>
              </w:rPr>
              <w:t xml:space="preserve">Invasive Aspergillosis</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12121"/>
                <w:sz w:val="19"/>
                <w:szCs w:val="19"/>
              </w:rPr>
              <w:t xml:space="preserve">1. Radiological Investigations  ·  CT Chest (High Resolution) — MOST IMPORTANT: More sensitive than CXR for IPA — detects halo sign, cavitating nodules, air-crescent sign, wedge-shaped infarcts. CT chest is MANDATORY for any febrile neutropenic patient not responding to antibiotics.  ·  Chest X-Ray: Detects pulmonary infiltrates and cavities but has poor sensitivity in early IPA; insensitive during severe neutropaenia (inflammatory response reduced). CT always preferred.  ·  CT Sinuses: For suspected invasive rhinosinusitis — mucosal thickening, bone erosion, orbital/intracranial extension.  ·  MRI Brain: For suspected CNS aspergillosis — haemorrhagic infarcts, ring-enhancing lesions.</w:t>
            </w:r>
          </w:p>
        </w:tc>
      </w:tr>
      <w:tr>
        <w:tc>
          <w:tcPr>
            <w:tcW w:type="dxa" w:w="3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color w:val="1565C0"/>
                <w:sz w:val="19"/>
                <w:szCs w:val="19"/>
              </w:rPr>
              <w:t xml:space="preserve">Cryptococcal Meningitis</w:t>
            </w:r>
          </w:p>
        </w:tc>
        <w:tc>
          <w:tcPr>
            <w:tcW w:type="dxa" w:w="61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val="false"/>
                <w:bCs w:val="false"/>
                <w:color w:val="212121"/>
                <w:sz w:val="19"/>
                <w:szCs w:val="19"/>
              </w:rPr>
              <w:t xml:space="preserve">1. Lumbar Puncture and CSF Analysis (Mandatory — Diagnostic and Therapeutic)  ·  CSF Opening Pressure Measurement: Most critical first measurement at LP — record pressure in mmH2O. Normal &lt;200; CM typically 250–400+. Therapeutic LP (drain to &lt;200mmH2O or remove 20–30ml CSF) performed at same sitting if pressure elevated.  ·  CSF India Ink Preparation: Drop CSF on slide, add ink, coverslip — encapsulated yeast cells appear as clear halos against dark background under microscope. Sensitivity 60–80% in HIV-related CM. Simple, available at all district hospital labs.  ·  CSF Cryptococcal Antigen (CrAg) Latex Agglutination or LFA: Sensitivity 99%, specificity 97% — the gold standard CSF test for cryptococcal meningitis. Titre also guides treatment response (declining titre = response). Lateral flow assay (LFA) versions available cheaply and at POC level.  ·  CSF Cell Count, Protein, Glucose: Classic CM picture — lymphocytic pleocytosis (typically &lt;50 cells; sometimes near-normal in severe immunosuppression), elevated protein (50–150mg/dl), low glucose. Markedly elevated protein and near-normal cells = poor immune response = poor prognosis.</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1565C0"/>
                <w:sz w:val="19"/>
                <w:szCs w:val="19"/>
              </w:rPr>
              <w:t xml:space="preserve">Onychomycosis</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12121"/>
                <w:sz w:val="19"/>
                <w:szCs w:val="19"/>
              </w:rPr>
              <w:t xml:space="preserve">1. Clinical Diagnosis (Preliminary)  ·  Clinical Algorithm (SCIO Score): Subungual hyperkeratosis + onycholysis + nail discolouration. Clinical diagnosis acceptable for treatment initiation in uncomplicated toenail onychomycosis — but laboratory confirmation recommended before systemic antifungal treatment.  ·  2. KOH Preparation (Nail Clipping or Subungual Scraping)  ·  KOH 20–30% Nail Clipping Mount: Nail clipping ground or scraped, dissolved in 20–30% KOH, heated gently, examined at 40x. Septate branching hyphae = dermatophyte. Budding yeasts = Candida. 80% sensitivity when adequate specimen taken. MUST include subungual debris (most fungal material here), not just nail plate.  ·  KOH with Fluorescent Blankophor/Calcofluor White Stain: Dramatically improves sensitivity of KOH over plain mount — fluorescent chitin staining of fungal cell walls. Requires fluorescence microscope.</w:t>
            </w:r>
          </w:p>
        </w:tc>
      </w:tr>
      <w:tr>
        <w:tc>
          <w:tcPr>
            <w:tcW w:type="dxa" w:w="3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color w:val="1565C0"/>
                <w:sz w:val="19"/>
                <w:szCs w:val="19"/>
              </w:rPr>
              <w:t xml:space="preserve">Tinea Capitis</w:t>
            </w:r>
          </w:p>
        </w:tc>
        <w:tc>
          <w:tcPr>
            <w:tcW w:type="dxa" w:w="61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val="false"/>
                <w:bCs w:val="false"/>
                <w:color w:val="212121"/>
                <w:sz w:val="19"/>
                <w:szCs w:val="19"/>
              </w:rPr>
              <w:t xml:space="preserve">1. Clinical Examination  ·  Scalp Hair Examination: Pattern recognition — grey patch (ectothrix), black dot (endothrix), kerion (inflammatory). Posterior cervical lymphadenopathy + scalp scaling + patchy alopecia = tinea capitis until proven otherwise in a child.  ·  2. Wood's Lamp (UV Fluorescence)  ·  Wood's Lamp Examination in Dark Room: Ectothrix Microsporum species (M. canis, M. audouinii) fluoresce bright green. However — T. violaceum and T. tonsurans (most common Indian species) do NOT fluoresce — Wood's lamp is unreliable in India as a standalone test. Use for screening but always proceed to microscopy.  ·  3. Microscopy and Culture (Definitive)</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1565C0"/>
                <w:sz w:val="19"/>
                <w:szCs w:val="19"/>
              </w:rPr>
              <w:t xml:space="preserve">Histoplasmosis</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12121"/>
                <w:sz w:val="19"/>
                <w:szCs w:val="19"/>
              </w:rPr>
              <w:t xml:space="preserve">1. Fungal Culture (Gold Standard — Slow)  ·  Culture of BAL, Bone Marrow, Blood, or Tissue on SDA at 25°C and 37°C: Definitive — Histoplasma grows as white-brown mould at 25°C (tuberculate macroconidia = identifying feature). Blood cultures positive in 50–70% of PDH. Takes 2–6 weeks. Biosafety Level 3 handling required — not available at many Indian centres.  ·  Bone Marrow Trephine (PDH): Most sensitive single specimen for PDH culture AND histopathology simultaneously — intracellular yeasts visible in macrophages on H&amp;E/PAS/GMS stain.  ·  2. Histopathology (Rapid Diagnosis from Tissue)  ·  Biopsy of Accessible Lesion (Oral Ulcer, Lymph Node, Skin, Liver): H&amp;E + PAS/GMS stain — intracellular small (2–4µm) oval yeasts within macrophage vacuoles ('negative staining halo'). Should be requested in ALL unexplained oral ulcers in immunosuppressed Indian patients.</w:t>
            </w:r>
          </w:p>
        </w:tc>
      </w:tr>
      <w:tr>
        <w:tc>
          <w:tcPr>
            <w:tcW w:type="dxa" w:w="3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color w:val="1565C0"/>
                <w:sz w:val="19"/>
                <w:szCs w:val="19"/>
              </w:rPr>
              <w:t xml:space="preserve">Amoebiasis</w:t>
            </w:r>
          </w:p>
        </w:tc>
        <w:tc>
          <w:tcPr>
            <w:tcW w:type="dxa" w:w="61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val="false"/>
                <w:bCs w:val="false"/>
                <w:color w:val="212121"/>
                <w:sz w:val="19"/>
                <w:szCs w:val="19"/>
              </w:rPr>
              <w:t xml:space="preserve">Stool Microscopy  ·  Stool Antigen ELISA  ·  Colonoscopy</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1565C0"/>
                <w:sz w:val="19"/>
                <w:szCs w:val="19"/>
              </w:rPr>
              <w:t xml:space="preserve">Neurocysticercosis</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12121"/>
                <w:sz w:val="19"/>
                <w:szCs w:val="19"/>
              </w:rPr>
              <w:t xml:space="preserve">1. Neuroimaging (Primary Diagnostic Tool)  ·  MRI Brain with Gadolinium (Preferred): Most sensitive modality — detects all stages: (Stage 1) Vesicular: clear cyst with scolex (dot-in-hole sign = pathognomonic — bright scolex within cyst); (Stage 2) Colloidal vesicular: ring enhancement + perilesional oedema; (Stage 3) Granular nodular: solid nodule + enhancement; (Stage 4) Calcified nodule. MRI critical for ventricular/subarachnoid/spinal NCC.  ·  CT Brain with Contrast: Detects ring-enhancing lesion with perilesional oedema (active colloidal stage) and calcified granulomata (old lesions). Less sensitive than MRI for small lesions, posterior fossa, ventricular, and subarachnoid NCC. Most commonly used in Indian district hospitals due to availability and cost.  ·  2. Serology  ·  EITB (Enzyme-Linked Immunoelectrotransfer Blot) — Serum/CSF: Gold standard serological test — 98% specificity; 50–94% sensitivity (lower for single lesions). Available at AIIMS, PGIMER, NIMHANS, CMC Vellore. Positive in multiple cysts; may be negative in SCG (single cyst).</w:t>
            </w:r>
          </w:p>
        </w:tc>
      </w:tr>
      <w:tr>
        <w:tc>
          <w:tcPr>
            <w:tcW w:type="dxa" w:w="3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color w:val="1565C0"/>
                <w:sz w:val="19"/>
                <w:szCs w:val="19"/>
              </w:rPr>
              <w:t xml:space="preserve">Toxoplasmosis</w:t>
            </w:r>
          </w:p>
        </w:tc>
        <w:tc>
          <w:tcPr>
            <w:tcW w:type="dxa" w:w="61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val="false"/>
                <w:bCs w:val="false"/>
                <w:color w:val="212121"/>
                <w:sz w:val="19"/>
                <w:szCs w:val="19"/>
              </w:rPr>
              <w:t xml:space="preserve">1. Serology (Primary Diagnostic Approach)  ·  Toxoplasma IgM ELISA (Serum): Marks acute/recent primary infection — rises within 1–2 weeks of infection, persists 6–9 months. Positive IgM in a pregnant woman/immunocompetent adult = acute infection diagnosis requiring confirmation.  ·  Toxoplasma IgG ELISA (Serum): Marks past infection/chronic carriage — positive in ≥90% of cerebral Tox cases (reactivation). Negative IgG in a suspected cerebral Tox case strongly argues against the diagnosis (consider alternative).  ·  IgG Avidity Test: Distinguishes recent from remote primary infection in pregnant women — high avidity = infection &gt;3 months ago (low foetal risk); low avidity = recent primary infection (high foetal transmission risk). Essential for antenatal Toxoplasma IgG+/IgM equivocal interpretation.  ·  2. Neuroimaging (Cerebral Toxoplasmosis)</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1565C0"/>
                <w:sz w:val="19"/>
                <w:szCs w:val="19"/>
              </w:rPr>
              <w:t xml:space="preserve">Hydatid Disease</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12121"/>
                <w:sz w:val="19"/>
                <w:szCs w:val="19"/>
              </w:rPr>
              <w:t xml:space="preserve">1. Ultrasound Abdomen (Primary Diagnostic Tool)  ·  Abdominal Ultrasound — WHO-IWGE Classification: Most important first-line investigation. Characteristic findings: (CE1) Simple unilocular cyst with 'snowstorm' sign (cyst sand); (CE2) Multivesicular — 'honeycomb' appearance (daughter cysts); (CE3) Daughter cysts + detached membrane; (CE4) Heterogeneous with calcification; (CE5) Heavily calcified inactive cyst. Cyst stage guides treatment. Pathognomonic findings: 'water lily sign' (detached membranes floating in cyst fluid) and 'double-arch sign'.  ·  2. CT Scan Abdomen/Chest  ·  CT Abdomen with Contrast: Defines cyst number, size, location, relationship to biliary/vascular structures — essential pre-operative planning. Detects calcification and daughter cysts. CT chest for pulmonary hydatid.  ·  3. Serology</w:t>
            </w:r>
          </w:p>
        </w:tc>
      </w:tr>
      <w:tr>
        <w:tc>
          <w:tcPr>
            <w:tcW w:type="dxa" w:w="3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color w:val="1565C0"/>
                <w:sz w:val="19"/>
                <w:szCs w:val="19"/>
              </w:rPr>
              <w:t xml:space="preserve">Strongyloidiasis</w:t>
            </w:r>
          </w:p>
        </w:tc>
        <w:tc>
          <w:tcPr>
            <w:tcW w:type="dxa" w:w="61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val="false"/>
                <w:bCs w:val="false"/>
                <w:color w:val="212121"/>
                <w:sz w:val="19"/>
                <w:szCs w:val="19"/>
              </w:rPr>
              <w:t xml:space="preserve">1. Stool Examination (Microscopy — Limited Sensitivity)  ·  Stool Wet Mount Microscopy — Rhabditiform Larvae (L1): Fresh stool (must examine within 30 minutes — larvae actively motile) — rhabditiform L1 larvae with short buccal cavity. Low sensitivity (25–50% for single stool) — 3 concentrated stool samples with repeat testing required.  ·  Baermann Technique: Concentrates Strongyloides larvae by migration through warm water from fresh stool — sensitivity higher than direct smear. Stool placed in warm water funnel; larvae migrate to bottom and sediment for microscopy.  ·  Koga Agar Plate Culture: Semi-quantitative culture method — stool on agar plate, Strongyloides larvae migrate creating characteristic tracks visible after 2–3 days. More sensitive than direct microscopy. Available at reference labs.  ·  2. Serology (Most Sensitive for Chronic Infection)</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1565C0"/>
                <w:sz w:val="19"/>
                <w:szCs w:val="19"/>
              </w:rPr>
              <w:t xml:space="preserve">Enterobiasis</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12121"/>
                <w:sz w:val="19"/>
                <w:szCs w:val="19"/>
              </w:rPr>
              <w:t xml:space="preserve">1. Scotch Tape / Cellophane Tape Test (Primary Diagnostic Test — Extremely Simple)  ·  Perianal Scotch Tape Test (Graham's Test): Clear adhesive tape pressed firmly on perianal skin immediately on waking (BEFORE bathing or defecation) — mounted on glass slide — examined under low-power microscopy. Enterobius eggs = ovoid, flattened on one side, 50–60µm. Single test sensitivity 50–60%; 3 consecutive morning tests = 90%+ sensitivity. This is one of the easiest diagnostic tests in medicine — should be performed in any child with nocturnal perianal pruritus.  ·  2. Stool Examination (Low Sensitivity — Not Recommended as Primary Test)  ·  Stool Microscopy: Eggs found in &lt;5–15% of infected patients. Not recommended as the primary test because female worms deposit eggs on perianal skin, NOT inside the colon. Stool exam may detect eggs only incidentally.  ·  3. Direct Worm Visualisation (Often Diagnostic Without Laboratory Test)</w:t>
            </w:r>
          </w:p>
        </w:tc>
      </w:tr>
      <w:tr>
        <w:tc>
          <w:tcPr>
            <w:tcW w:type="dxa" w:w="3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color w:val="1565C0"/>
                <w:sz w:val="19"/>
                <w:szCs w:val="19"/>
              </w:rPr>
              <w:t xml:space="preserve">Cryptosporidiosis</w:t>
            </w:r>
          </w:p>
        </w:tc>
        <w:tc>
          <w:tcPr>
            <w:tcW w:type="dxa" w:w="61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val="false"/>
                <w:bCs w:val="false"/>
                <w:color w:val="212121"/>
                <w:sz w:val="19"/>
                <w:szCs w:val="19"/>
              </w:rPr>
              <w:t xml:space="preserve">1. Stool Microscopy — Modified Ziehl-Neelsen (Kinyoun) Stain (Primary Diagnostic Test)  ·  Modified AFB (Cold Kinyoun) Staining of Stool: Brilliant red/pink 4–6µm round oocysts against blue/green background — PATHOGNOMONIC appearance. Most cost-effective and widely available test for Cryptosporidiosis. Should be requested as 'modified ZN / Kinyoun stain for Cryptosporidium' — NOT routine stool AFB (which uses hot Ziehl-Neelsen and is too hot for oocysts). Available at all medical college labs.  ·  Auramine-Rhodamine Fluorescence Microscopy: More sensitive than Kinyoun for oocyst detection — fluorescent yellow-green oocysts. Available at reference labs; higher throughput for large-volume screening.  ·  2. Antigen Detection (ELISA / RDT — More Sensitive than Microscopy)  ·  Cryptosporidium Stool Antigen ELISA or Lateral Flow RDT: Sensitivity 90–99%; specificity 99%. Superior to microscopy for low-burden infections. Detects both C. parvum and C. hominis. Commercially available rapid test kits (TechLab, IDEXX, others). Available at AIIMS, CMC, PGIMER, and increasingly major private labs.</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1565C0"/>
                <w:sz w:val="19"/>
                <w:szCs w:val="19"/>
              </w:rPr>
              <w:t xml:space="preserve">Toxocariasis</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12121"/>
                <w:sz w:val="19"/>
                <w:szCs w:val="19"/>
              </w:rPr>
              <w:t xml:space="preserve">1. Serology (Primary Diagnostic Test)  ·  Toxocara canis IgG ELISA — Excretory/Secretory Antigen (TES-ELISA): Most important diagnostic test — sensitivity 78–91%, specificity 92–95% with TES antigen. Standard diagnostic test globally and at Indian reference labs. Available at AIIMS, CMC Vellore, PGIMER, NIMHANS, and increasingly private reference labs.  ·  Western Blot Confirmation: For indeterminate ELISA results — 32-kDa band on WB is highly specific for Toxocara. Available at major reference labs.  ·  2. Blood Count — Eosinophilia (Key Supportive Finding)  ·  CBC with Differential: Marked eosinophilia (&gt;1000 cells/µl; often 5000–30,000+ in active VLM) is a cardinal feature. Anaemia in young children with heavy worm burden.</w:t>
            </w:r>
          </w:p>
        </w:tc>
      </w:tr>
      <w:tr>
        <w:tc>
          <w:tcPr>
            <w:tcW w:type="dxa" w:w="3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color w:val="1565C0"/>
                <w:sz w:val="19"/>
                <w:szCs w:val="19"/>
              </w:rPr>
              <w:t xml:space="preserve">Schizophrenia</w:t>
            </w:r>
          </w:p>
        </w:tc>
        <w:tc>
          <w:tcPr>
            <w:tcW w:type="dxa" w:w="61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val="false"/>
                <w:bCs w:val="false"/>
                <w:color w:val="212121"/>
                <w:sz w:val="19"/>
                <w:szCs w:val="19"/>
              </w:rPr>
              <w:t xml:space="preserve">Clinical Assessment (DSM-5)  ·  MRI Brain  ·  CBC  ·  TSH</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1565C0"/>
                <w:sz w:val="19"/>
                <w:szCs w:val="19"/>
              </w:rPr>
              <w:t xml:space="preserve">Bipolar Disorder</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12121"/>
                <w:sz w:val="19"/>
                <w:szCs w:val="19"/>
              </w:rPr>
              <w:t xml:space="preserve">MDQ Questionnaire  ·  TSH  ·  CBC  ·  Clinical Psychiatric Assessment</w:t>
            </w:r>
          </w:p>
        </w:tc>
      </w:tr>
      <w:tr>
        <w:tc>
          <w:tcPr>
            <w:tcW w:type="dxa" w:w="3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color w:val="1565C0"/>
                <w:sz w:val="19"/>
                <w:szCs w:val="19"/>
              </w:rPr>
              <w:t xml:space="preserve">Major Depressive Disorder</w:t>
            </w:r>
          </w:p>
        </w:tc>
        <w:tc>
          <w:tcPr>
            <w:tcW w:type="dxa" w:w="61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val="false"/>
                <w:bCs w:val="false"/>
                <w:color w:val="212121"/>
                <w:sz w:val="19"/>
                <w:szCs w:val="19"/>
              </w:rPr>
              <w:t xml:space="preserve">PHQ-9 Questionnaire  ·  TSH (rule out hypothyroid)  ·  CBC  ·  Vitamin B12</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1565C0"/>
                <w:sz w:val="19"/>
                <w:szCs w:val="19"/>
              </w:rPr>
              <w:t xml:space="preserve">Generalised Anxiety Disorder</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12121"/>
                <w:sz w:val="19"/>
                <w:szCs w:val="19"/>
              </w:rPr>
              <w:t xml:space="preserve">GAD-7 Questionnaire  ·  TSH  ·  Blood Glucose  ·  ECG</w:t>
            </w:r>
          </w:p>
        </w:tc>
      </w:tr>
      <w:tr>
        <w:tc>
          <w:tcPr>
            <w:tcW w:type="dxa" w:w="3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color w:val="1565C0"/>
                <w:sz w:val="19"/>
                <w:szCs w:val="19"/>
              </w:rPr>
              <w:t xml:space="preserve">Post-Traumatic Stress Disorder</w:t>
            </w:r>
          </w:p>
        </w:tc>
        <w:tc>
          <w:tcPr>
            <w:tcW w:type="dxa" w:w="61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val="false"/>
                <w:bCs w:val="false"/>
                <w:color w:val="212121"/>
                <w:sz w:val="19"/>
                <w:szCs w:val="19"/>
              </w:rPr>
              <w:t xml:space="preserve">CLINICAL DIAGNOSIS (DSM-5)  ·  Criterion A–H: Exposure to traumatic event + ≥1 intrusion + ≥1 avoidance + ≥2 negative cognitions/mood + ≥2 arousal/reactivity; duration &gt;1 month; causes significant distress/impairment  ·  SCREENING TOOLS  ·  PCL-5 (PTSD Checklist for DSM-5) — 20-item self-report; score ≥33 = PTSD likely; most widely used  ·  IES-R (Impact of Event Scale — Revised) — 22-item; intrusion, avoidance, hyperarousal subscales</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1565C0"/>
                <w:sz w:val="19"/>
                <w:szCs w:val="19"/>
              </w:rPr>
              <w:t xml:space="preserve">Obsessive-Compulsive Disorder</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12121"/>
                <w:sz w:val="19"/>
                <w:szCs w:val="19"/>
              </w:rPr>
              <w:t xml:space="preserve">CLINICAL DIAGNOSIS (DSM-5)  ·  Presence of obsessions, compulsions, or both; time-consuming (&gt;1 hour/day) or causing distress or impairment; not attributable to substances or medical condition; not better explained by another mental disorder  ·  RATING SCALES  ·  Y-BOCS (Yale-Brown Obsessive Compulsive Scale) — gold standard; 10-item; 0–40 score; severe ≥24  ·  OCI-R (OC Inventory — Revised) — 18-item self-report; screen and dimensional profile</w:t>
            </w:r>
          </w:p>
        </w:tc>
      </w:tr>
      <w:tr>
        <w:tc>
          <w:tcPr>
            <w:tcW w:type="dxa" w:w="3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color w:val="1565C0"/>
                <w:sz w:val="19"/>
                <w:szCs w:val="19"/>
              </w:rPr>
              <w:t xml:space="preserve">Parkinsons Disease</w:t>
            </w:r>
          </w:p>
        </w:tc>
        <w:tc>
          <w:tcPr>
            <w:tcW w:type="dxa" w:w="61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val="false"/>
                <w:bCs w:val="false"/>
                <w:color w:val="212121"/>
                <w:sz w:val="19"/>
                <w:szCs w:val="19"/>
              </w:rPr>
              <w:t xml:space="preserve">Clinical Diagnosis (UPDRS)  ·  DaTscan  ·  MRI Brain</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1565C0"/>
                <w:sz w:val="19"/>
                <w:szCs w:val="19"/>
              </w:rPr>
              <w:t xml:space="preserve">Alzheimers Disease</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12121"/>
                <w:sz w:val="19"/>
                <w:szCs w:val="19"/>
              </w:rPr>
              <w:t xml:space="preserve">MMSE / MoCA  ·  MRI Brain  ·  PET Scan (Amyloid)</w:t>
            </w:r>
          </w:p>
        </w:tc>
      </w:tr>
      <w:tr>
        <w:tc>
          <w:tcPr>
            <w:tcW w:type="dxa" w:w="3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color w:val="1565C0"/>
                <w:sz w:val="19"/>
                <w:szCs w:val="19"/>
              </w:rPr>
              <w:t xml:space="preserve">Migraine</w:t>
            </w:r>
          </w:p>
        </w:tc>
        <w:tc>
          <w:tcPr>
            <w:tcW w:type="dxa" w:w="61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val="false"/>
                <w:bCs w:val="false"/>
                <w:color w:val="212121"/>
                <w:sz w:val="19"/>
                <w:szCs w:val="19"/>
              </w:rPr>
              <w:t xml:space="preserve">Clinical Diagnosis (ICHD Criteria)  ·  MRI Brain (if atypical)</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1565C0"/>
                <w:sz w:val="19"/>
                <w:szCs w:val="19"/>
              </w:rPr>
              <w:t xml:space="preserve">Multiple Sclerosis</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12121"/>
                <w:sz w:val="19"/>
                <w:szCs w:val="19"/>
              </w:rPr>
              <w:t xml:space="preserve">MRI Brain + Spine (Gadolinium)  ·  VEP  ·  CSF Oligoclonal Bands</w:t>
            </w:r>
          </w:p>
        </w:tc>
      </w:tr>
      <w:tr>
        <w:tc>
          <w:tcPr>
            <w:tcW w:type="dxa" w:w="3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color w:val="1565C0"/>
                <w:sz w:val="19"/>
                <w:szCs w:val="19"/>
              </w:rPr>
              <w:t xml:space="preserve">Guillain-Barre Syndrome</w:t>
            </w:r>
          </w:p>
        </w:tc>
        <w:tc>
          <w:tcPr>
            <w:tcW w:type="dxa" w:w="61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val="false"/>
                <w:bCs w:val="false"/>
                <w:color w:val="212121"/>
                <w:sz w:val="19"/>
                <w:szCs w:val="19"/>
              </w:rPr>
              <w:t xml:space="preserve">CLINICAL DIAGNOSIS (Brighton Collaboration criteria / Asbury criteria)  ·  Progressive bilateral weakness of limbs (more legs than arms) + ↓/absent deep tendon reflexes  ·  Onset to nadir: days to 4 weeks  ·  NERVE CONDUCTION STUDIES (NCS) / ELECTROMYOGRAPHY (EMG) — CRITICAL  ·  AIDP (demyelinating): Reduced conduction velocity, prolonged distal latencies, conduction block, temporal dispersion, prolonged F-waves</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1565C0"/>
                <w:sz w:val="19"/>
                <w:szCs w:val="19"/>
              </w:rPr>
              <w:t xml:space="preserve">Myasthenia Gravis</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12121"/>
                <w:sz w:val="19"/>
                <w:szCs w:val="19"/>
              </w:rPr>
              <w:t xml:space="preserve">CLINICAL TESTS  ·  Ice pack test — apply ice to ptotic eye for 2 minutes; ptosis improves in MG by ≥2 mm (sensitivity 80%); myasthenia-specific; easy, bedside, immediate  ·  Fatigability test — sustained upgaze for 1 minute; ptosis increases; repeated deltoid testing — weakness worsens  ·  Tensilon (Edrophonium) test — IV edrophonium 2 mg test dose then 8 mg; dramatic improvement in ptosis/diplopia within 30–60 seconds; SHORT-ACTING (90 seconds); CARDIAC MONITORING required (bradycardia/asystole risk); keep atropine 0.6 mg IV ready  ·  NEUROPHYSIOLOGY</w:t>
            </w:r>
          </w:p>
        </w:tc>
      </w:tr>
      <w:tr>
        <w:tc>
          <w:tcPr>
            <w:tcW w:type="dxa" w:w="3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color w:val="1565C0"/>
                <w:sz w:val="19"/>
                <w:szCs w:val="19"/>
              </w:rPr>
              <w:t xml:space="preserve">Huntingtons Disease</w:t>
            </w:r>
          </w:p>
        </w:tc>
        <w:tc>
          <w:tcPr>
            <w:tcW w:type="dxa" w:w="61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val="false"/>
                <w:bCs w:val="false"/>
                <w:color w:val="212121"/>
                <w:sz w:val="19"/>
                <w:szCs w:val="19"/>
              </w:rPr>
              <w:t xml:space="preserve">GENETIC TESTING — DEFINITIVE DIAGNOSIS  ·  CAG Repeat Analysis (HTT gene, chromosome 4): Normal ≤26 repeats; Intermediate 27–35; Reduced Penetrance 36–39; Full Penetrance ≥40 (virtually 100% develop HD if live long enough)  ·  Sensitivity 100% for full penetrance mutation; specificity 100% — no further confirmation needed with positive genetic test  ·  CLINICAL DIAGNOSIS  ·  Chorea + unequivocal family history (autosomal dominant) = clinical HD</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1565C0"/>
                <w:sz w:val="19"/>
                <w:szCs w:val="19"/>
              </w:rPr>
              <w:t xml:space="preserve">Autism Spectrum Disorder</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12121"/>
                <w:sz w:val="19"/>
                <w:szCs w:val="19"/>
              </w:rPr>
              <w:t xml:space="preserve">ASD IS A CLINICAL DIAGNOSIS — no blood test, brain scan, or genetic test definitively diagnoses ASD  ·  DIAGNOSTIC CRITERIA (DSM-5 / ICD-11)  ·  DSM-5: Social communication deficits (Domain 1) across multiple contexts + restricted/repetitive behaviours (≥2 of Domain 2) + symptoms present in early developmental period + cause clinically significant impairment  ·  STANDARDISED DIAGNOSTIC TOOLS  ·  ADOS-2 (Autism Diagnostic Observation Schedule, Second Edition) — gold standard semi-structured observational assessment; 5 modules across ages; requires trained examiner</w:t>
            </w:r>
          </w:p>
        </w:tc>
      </w:tr>
      <w:tr>
        <w:tc>
          <w:tcPr>
            <w:tcW w:type="dxa" w:w="3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color w:val="1565C0"/>
                <w:sz w:val="19"/>
                <w:szCs w:val="19"/>
              </w:rPr>
              <w:t xml:space="preserve">Systemic Lupus Erythematosus</w:t>
            </w:r>
          </w:p>
        </w:tc>
        <w:tc>
          <w:tcPr>
            <w:tcW w:type="dxa" w:w="61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val="false"/>
                <w:bCs w:val="false"/>
                <w:color w:val="212121"/>
                <w:sz w:val="19"/>
                <w:szCs w:val="19"/>
              </w:rPr>
              <w:t xml:space="preserve">ANA  ·  Anti-dsDNA  ·  CBC  ·  Complement C3/C4  ·  Urine Protein</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1565C0"/>
                <w:sz w:val="19"/>
                <w:szCs w:val="19"/>
              </w:rPr>
              <w:t xml:space="preserve">Rheumatoid Arthritis</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12121"/>
                <w:sz w:val="19"/>
                <w:szCs w:val="19"/>
              </w:rPr>
              <w:t xml:space="preserve">Rheumatoid Factor  ·  Anti-CCP  ·  ESR  ·  CRP  ·  X-Ray Joints</w:t>
            </w:r>
          </w:p>
        </w:tc>
      </w:tr>
      <w:tr>
        <w:tc>
          <w:tcPr>
            <w:tcW w:type="dxa" w:w="3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color w:val="1565C0"/>
                <w:sz w:val="19"/>
                <w:szCs w:val="19"/>
              </w:rPr>
              <w:t xml:space="preserve">Ankylosing Spondylitis</w:t>
            </w:r>
          </w:p>
        </w:tc>
        <w:tc>
          <w:tcPr>
            <w:tcW w:type="dxa" w:w="61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val="false"/>
                <w:bCs w:val="false"/>
                <w:color w:val="212121"/>
                <w:sz w:val="19"/>
                <w:szCs w:val="19"/>
              </w:rPr>
              <w:t xml:space="preserve">HLA-B27  ·  X-Ray Sacroiliac Joints  ·  MRI Spine  ·  ESR</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1565C0"/>
                <w:sz w:val="19"/>
                <w:szCs w:val="19"/>
              </w:rPr>
              <w:t xml:space="preserve">Sjogrens Syndrome</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12121"/>
                <w:sz w:val="19"/>
                <w:szCs w:val="19"/>
              </w:rPr>
              <w:t xml:space="preserve">ACR/EULAR 2016 CRITERIA — CLASSIFICATION  ·  Entry criteria: dry eye or dry mouth symptoms  ·  Lip biopsy (minor salivary gland biopsy) focal lymphocytic sialadenitis, focus score ≥1 = 3 points (weight 3)  ·  Anti-Ro/SSA positive = 3 points  ·  Ocular Staining Score ≥5 = 1 point</w:t>
            </w:r>
          </w:p>
        </w:tc>
      </w:tr>
      <w:tr>
        <w:tc>
          <w:tcPr>
            <w:tcW w:type="dxa" w:w="3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color w:val="1565C0"/>
                <w:sz w:val="19"/>
                <w:szCs w:val="19"/>
              </w:rPr>
              <w:t xml:space="preserve">Systemic Sclerosis</w:t>
            </w:r>
          </w:p>
        </w:tc>
        <w:tc>
          <w:tcPr>
            <w:tcW w:type="dxa" w:w="61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val="false"/>
                <w:bCs w:val="false"/>
                <w:color w:val="212121"/>
                <w:sz w:val="19"/>
                <w:szCs w:val="19"/>
              </w:rPr>
              <w:t xml:space="preserve">ACR/EULAR 2013 CRITERIA — Total score ≥9 = SSc  ·  Skin thickening of fingers of both hands extending proximal to MCPs (sufficient alone — score 9)  ·  Skin thickening of fingers (sclerodactyly, puffy fingers), digital tip lesions (ulcers, pitting scars), telangiectasia, abnormal nailfold capillaries, PAH/ILD, Raynaud's, SSc-related autoantibody  ·  AUTOANTIBODIES (highly specific SSc antibodies)  ·  Anti-Scl-70 (anti-topoisomerase I) — diffuse SSc; ILD risk; poor prognosis</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1565C0"/>
                <w:sz w:val="19"/>
                <w:szCs w:val="19"/>
              </w:rPr>
              <w:t xml:space="preserve">Polymyositis Dermatomyositis</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12121"/>
                <w:sz w:val="19"/>
                <w:szCs w:val="19"/>
              </w:rPr>
              <w:t xml:space="preserve">BOHAN AND PETER CRITERIA (classic; still used)  ·  1. Symmetric proximal muscle weakness  ·  2. Elevated muscle enzymes (CK, LDH, AST, ALT, aldolase)  ·  3. EMG myopathic pattern  ·  4. Muscle biopsy — necrosis, regeneration, inflammatory infiltrate</w:t>
            </w:r>
          </w:p>
        </w:tc>
      </w:tr>
      <w:tr>
        <w:tc>
          <w:tcPr>
            <w:tcW w:type="dxa" w:w="3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color w:val="1565C0"/>
                <w:sz w:val="19"/>
                <w:szCs w:val="19"/>
              </w:rPr>
              <w:t xml:space="preserve">Vasculitis Anca</w:t>
            </w:r>
          </w:p>
        </w:tc>
        <w:tc>
          <w:tcPr>
            <w:tcW w:type="dxa" w:w="61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val="false"/>
                <w:bCs w:val="false"/>
                <w:color w:val="212121"/>
                <w:sz w:val="19"/>
                <w:szCs w:val="19"/>
              </w:rPr>
              <w:t xml:space="preserve">ANCA TESTING  ·  cANCA (cytoplasmic ANCA) pattern IF → anti-PR3 (anti-proteinase-3) by ELISA — GPA (85% sensitivity)  ·  pANCA (perinuclear ANCA) pattern IF → anti-MPO (anti-myeloperoxidase) by ELISA — MPA (60–75% sensitivity); EGPA (40–50%)  ·  ANCA IF + specific ELISA (PR3, MPO) required together — IF alone insufficient  ·  Sensitivity: GPA 85–90%, MPA 70–80%, EGPA 40–50%</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1565C0"/>
                <w:sz w:val="19"/>
                <w:szCs w:val="19"/>
              </w:rPr>
              <w:t xml:space="preserve">Antiphospholipid Syndrome</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12121"/>
                <w:sz w:val="19"/>
                <w:szCs w:val="19"/>
              </w:rPr>
              <w:t xml:space="preserve">UPDATED SAPPORO/SYDNEY CRITERIA (2006) — REVISED 2023 ACR/EULAR  ·  Clinical: 1+ thrombosis or obstetric morbidity  ·  Laboratory: 1+ of (Lupus Anticoagulant, aCL IgG/IgM medium-high titre, anti-beta2GP1 IgG/IgM) PRESENT ON 2 OCCASIONS ≥12 WEEKS APART  ·  LABORATORY — ANTIPHOSPHOLIPID ANTIBODIES  ·  Lupus Anticoagulant (LA) — most thrombogenic; paradoxically prolongs clotting tests (APTT) in vitro but causes thrombosis in vivo; tested by DRVVT (dilute Russell viper venom time) + APTT screen + mixing studies + confirm step</w:t>
            </w:r>
          </w:p>
        </w:tc>
      </w:tr>
      <w:tr>
        <w:tc>
          <w:tcPr>
            <w:tcW w:type="dxa" w:w="3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color w:val="1565C0"/>
                <w:sz w:val="19"/>
                <w:szCs w:val="19"/>
              </w:rPr>
              <w:t xml:space="preserve">Crohns Disease</w:t>
            </w:r>
          </w:p>
        </w:tc>
        <w:tc>
          <w:tcPr>
            <w:tcW w:type="dxa" w:w="61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val="false"/>
                <w:bCs w:val="false"/>
                <w:color w:val="212121"/>
                <w:sz w:val="19"/>
                <w:szCs w:val="19"/>
              </w:rPr>
              <w:t xml:space="preserve">Colonoscopy + Biopsy  ·  CRP  ·  Calprotectin  ·  MRI Enterography</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1565C0"/>
                <w:sz w:val="19"/>
                <w:szCs w:val="19"/>
              </w:rPr>
              <w:t xml:space="preserve">Ulcerative Colitis</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12121"/>
                <w:sz w:val="19"/>
                <w:szCs w:val="19"/>
              </w:rPr>
              <w:t xml:space="preserve">Colonoscopy + Biopsy  ·  Stool Calprotectin  ·  CRP  ·  CBC</w:t>
            </w:r>
          </w:p>
        </w:tc>
      </w:tr>
      <w:tr>
        <w:tc>
          <w:tcPr>
            <w:tcW w:type="dxa" w:w="3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color w:val="1565C0"/>
                <w:sz w:val="19"/>
                <w:szCs w:val="19"/>
              </w:rPr>
              <w:t xml:space="preserve">Primary Biliary Cholangitis</w:t>
            </w:r>
          </w:p>
        </w:tc>
        <w:tc>
          <w:tcPr>
            <w:tcW w:type="dxa" w:w="61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val="false"/>
                <w:bCs w:val="false"/>
                <w:color w:val="212121"/>
                <w:sz w:val="19"/>
                <w:szCs w:val="19"/>
              </w:rPr>
              <w:t xml:space="preserve">DIAGNOSTIC CRITERIA (2 of 3 required)  ·  1. Elevated ALP (at least 1.5x ULN) persisting for &gt;6 months  ·  2. AMA titre ≥1:40 (anti-mitochondrial antibody) — sensitivity 95%, specificity 98%; near-pathognomonic  ·  3. Liver biopsy showing non-suppurative destructive cholangitis and interlobular bile duct destruction  ·  AUTOANTIBODIES</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1565C0"/>
                <w:sz w:val="19"/>
                <w:szCs w:val="19"/>
              </w:rPr>
              <w:t xml:space="preserve">Autoimmune Hepatitis</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12121"/>
                <w:sz w:val="19"/>
                <w:szCs w:val="19"/>
              </w:rPr>
              <w:t xml:space="preserve">REVISED IAIHG SCORE / SIMPLIFIED SCORE  ·  Simplified score: ANA or SMA ≥1:40 = 1 pt; ANA/SMA ≥1:80 or anti-LKM1 ≥1:40 or anti-SLA = 2 pt; IgG ≥ULN = 1 pt; &gt;1.1x ULN = 2 pt; compatible histology = 1 pt; typical histology = 2 pt; ANA/SMA titre ≥1:40 = 1 pt; Absence of viral hepatitis = 2 pt. Score ≥6 = probable AIH; ≥7 = definite AIH  ·  AUTOANTIBODIES  ·  ANA (antinuclear antibody) — positive in Type 1 AIH (up to 80%); homogeneous or speckled  ·  Anti-SMA (anti-smooth muscle antibody) — F-actin anti-SMA most specific Type 1 AIH; 70–80%</w:t>
            </w:r>
          </w:p>
        </w:tc>
      </w:tr>
      <w:tr>
        <w:tc>
          <w:tcPr>
            <w:tcW w:type="dxa" w:w="3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color w:val="1565C0"/>
                <w:sz w:val="19"/>
                <w:szCs w:val="19"/>
              </w:rPr>
              <w:t xml:space="preserve">Type 1 Diabetes Mellitus</w:t>
            </w:r>
          </w:p>
        </w:tc>
        <w:tc>
          <w:tcPr>
            <w:tcW w:type="dxa" w:w="61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val="false"/>
                <w:bCs w:val="false"/>
                <w:color w:val="212121"/>
                <w:sz w:val="19"/>
                <w:szCs w:val="19"/>
              </w:rPr>
              <w:t xml:space="preserve">Fasting Blood Glucose  ·  HbA1c  ·  C-Peptide  ·  Anti-GAD Antibodies</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1565C0"/>
                <w:sz w:val="19"/>
                <w:szCs w:val="19"/>
              </w:rPr>
              <w:t xml:space="preserve">Graves Disease</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12121"/>
                <w:sz w:val="19"/>
                <w:szCs w:val="19"/>
              </w:rPr>
              <w:t xml:space="preserve">TSH  ·  Free T3/T4  ·  TSH Receptor Antibodies  ·  Thyroid Scan</w:t>
            </w:r>
          </w:p>
        </w:tc>
      </w:tr>
      <w:tr>
        <w:tc>
          <w:tcPr>
            <w:tcW w:type="dxa" w:w="3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color w:val="1565C0"/>
                <w:sz w:val="19"/>
                <w:szCs w:val="19"/>
              </w:rPr>
              <w:t xml:space="preserve">Hashimotos Thyroiditis</w:t>
            </w:r>
          </w:p>
        </w:tc>
        <w:tc>
          <w:tcPr>
            <w:tcW w:type="dxa" w:w="61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val="false"/>
                <w:bCs w:val="false"/>
                <w:color w:val="212121"/>
                <w:sz w:val="19"/>
                <w:szCs w:val="19"/>
              </w:rPr>
              <w:t xml:space="preserve">TSH  ·  Free T4  ·  Anti-TPO Antibodies  ·  Thyroid Ultrasound</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1565C0"/>
                <w:sz w:val="19"/>
                <w:szCs w:val="19"/>
              </w:rPr>
              <w:t xml:space="preserve">Melasma</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12121"/>
                <w:sz w:val="19"/>
                <w:szCs w:val="19"/>
              </w:rPr>
              <w:t xml:space="preserve">CLINICAL DIAGNOSIS  ·  Melasma diagnosed clinically by distribution, symmetry, trigger history, and pigment appearance  ·  WOOD'S LAMP EXAMINATION (365 nm UV)  ·  Epidermal melasma — sharply enhanced, darker borders under Wood's lamp  ·  Dermal melasma — no significant enhancement; bluish-grey</w:t>
            </w:r>
          </w:p>
        </w:tc>
      </w:tr>
      <w:tr>
        <w:tc>
          <w:tcPr>
            <w:tcW w:type="dxa" w:w="3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color w:val="1565C0"/>
                <w:sz w:val="19"/>
                <w:szCs w:val="19"/>
              </w:rPr>
              <w:t xml:space="preserve">Androgenetic Alopecia</w:t>
            </w:r>
          </w:p>
        </w:tc>
        <w:tc>
          <w:tcPr>
            <w:tcW w:type="dxa" w:w="61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val="false"/>
                <w:bCs w:val="false"/>
                <w:color w:val="212121"/>
                <w:sz w:val="19"/>
                <w:szCs w:val="19"/>
              </w:rPr>
              <w:t xml:space="preserve">CLINICAL DIAGNOSIS  ·  AGA diagnosed clinically using Hamilton-Norwood (male) or Ludwig/Savin (female) classification and distribution pattern  ·  TRICHOSCOPY (DERMOSCOPY)  ·  Hair diameter diversity &gt;20% — miniaturisation criterion (&gt;20% of hairs on dermoscopy have reduced diameter relative to terminal hairs)  ·  Peripilar sign — perifollicular brown discolouration (sebaceous gland hypertrophy)</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1565C0"/>
                <w:sz w:val="19"/>
                <w:szCs w:val="19"/>
              </w:rPr>
              <w:t xml:space="preserve">Rosacea</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12121"/>
                <w:sz w:val="19"/>
                <w:szCs w:val="19"/>
              </w:rPr>
              <w:t xml:space="preserve">CLINICAL DIAGNOSIS  ·  Rosacea diagnosed clinically: persistent central facial erythema/flushing, telangiectasias, inflammatory papules/pustules WITHOUT comedones, phymatous changes, ocular involvement  ·  DERMOSCOPY  ·  Telangiectasias (linear, branching vessels on nose, cheeks), polygonal vascular network, follicular plugging; confirms vascular nature; distinguishes from acne (BPO, salicylic acid would be wrong treatment)  ·  REFLECTANCE CONFOCAL MICROSCOPY</w:t>
            </w:r>
          </w:p>
        </w:tc>
      </w:tr>
      <w:tr>
        <w:tc>
          <w:tcPr>
            <w:tcW w:type="dxa" w:w="3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color w:val="1565C0"/>
                <w:sz w:val="19"/>
                <w:szCs w:val="19"/>
              </w:rPr>
              <w:t xml:space="preserve">Seborrhoeic Dermatitis</w:t>
            </w:r>
          </w:p>
        </w:tc>
        <w:tc>
          <w:tcPr>
            <w:tcW w:type="dxa" w:w="61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val="false"/>
                <w:bCs w:val="false"/>
                <w:color w:val="212121"/>
                <w:sz w:val="19"/>
                <w:szCs w:val="19"/>
              </w:rPr>
              <w:t xml:space="preserve">CLINICAL DIAGNOSIS  ·  SD diagnosed clinically; characteristic site distribution, greasy scale, sebaceous area involvement  ·  DERMOSCOPY (TRICHOSCOPY)  ·  Yellowish or white structureless scaling areas; superficial blood vessels on scalp (contrasting with dry scale of psoriasis); 'branch-like dandruff vessels'  ·  KOH PREPARATION</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1565C0"/>
                <w:sz w:val="19"/>
                <w:szCs w:val="19"/>
              </w:rPr>
              <w:t xml:space="preserve">Post-Inflam Hyperpigmentation</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12121"/>
                <w:sz w:val="19"/>
                <w:szCs w:val="19"/>
              </w:rPr>
              <w:t xml:space="preserve">CLINICAL DIAGNOSIS  ·  PIH diagnosed clinically — match between lesion location/shape and history of preceding inflammation  ·  WOOD'S LAMP  ·  Epidermal PIH — enhanced (brighter) under 365 nm Wood's lamp = melanin in epidermis; more responsive to depigmenting treatment  ·  Dermal PIH — no enhancement or bluish hue = melanin in dermis (melanophages); treatment-resistant; very slow natural resolution</w:t>
            </w:r>
          </w:p>
        </w:tc>
      </w:tr>
      <w:tr>
        <w:tc>
          <w:tcPr>
            <w:tcW w:type="dxa" w:w="3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color w:val="1565C0"/>
                <w:sz w:val="19"/>
                <w:szCs w:val="19"/>
              </w:rPr>
              <w:t xml:space="preserve">Chronic Urticaria</w:t>
            </w:r>
          </w:p>
        </w:tc>
        <w:tc>
          <w:tcPr>
            <w:tcW w:type="dxa" w:w="61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val="false"/>
                <w:bCs w:val="false"/>
                <w:color w:val="212121"/>
                <w:sz w:val="19"/>
                <w:szCs w:val="19"/>
              </w:rPr>
              <w:t xml:space="preserve">DIAGNOSIS IS CLINICAL — INVESTIGATIONS ARE TARGETED  ·  Chronic urticaria diagnosis: wheals lasting &lt;24 hours (each), pruritic, &gt;6 weeks duration; history-taking for physical triggers (cold, exercise, pressure, dermographism)  ·  UAS7 — Urticaria Activity Score 7 daily diary assessment — severity documentation  ·  INITIAL BASIC SCREEN (Low yield; done for baseline &amp; to identify reversible causes)  ·  CBC + ESR — eosinophilia (parasitic trigger?); elevated CRP (infection, abscess, occult malignancy — rarely)</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1565C0"/>
                <w:sz w:val="19"/>
                <w:szCs w:val="19"/>
              </w:rPr>
              <w:t xml:space="preserve">Keloid And Hypertrophic Scars</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12121"/>
                <w:sz w:val="19"/>
                <w:szCs w:val="19"/>
              </w:rPr>
              <w:t xml:space="preserve">CLINICAL DIAGNOSIS  ·  Diagnosis is clinical — visual appearance, extension beyond wound margin (keloid), site, patient history; no specific blood test  ·  CLINICAL CRITERIA FOR KELOID vs HYPERTROPHIC SCAR  ·  Keloid: extends BEYOND original wound; does NOT regress spontaneously; recurs after excision without adjuvant therapy; pruritic and painful  ·  Hypertrophic: confined WITHIN wound margin; may spontaneously improve within 12–24 months; lower recurrence after excision</w:t>
            </w:r>
          </w:p>
        </w:tc>
      </w:tr>
      <w:tr>
        <w:tc>
          <w:tcPr>
            <w:tcW w:type="dxa" w:w="3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color w:val="1565C0"/>
                <w:sz w:val="19"/>
                <w:szCs w:val="19"/>
              </w:rPr>
              <w:t xml:space="preserve">Hirsutism</w:t>
            </w:r>
          </w:p>
        </w:tc>
        <w:tc>
          <w:tcPr>
            <w:tcW w:type="dxa" w:w="61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val="false"/>
                <w:bCs w:val="false"/>
                <w:color w:val="212121"/>
                <w:sz w:val="19"/>
                <w:szCs w:val="19"/>
              </w:rPr>
              <w:t xml:space="preserve">SERUM ANDROGENS  ·  Total testosterone — elevated (&gt;2 nmol/L or &gt;0.6 ng/mL) indicates hyperandrogenism; normal in idiopathic hirsutism  ·  Free testosterone — more sensitive; protein-bound portion doesn't explain symptoms  ·  DHEAS (Dehydroepiandrosterone sulfate) — adrenal androgen; elevated suggests adrenal source (NC-CAH, adrenal tumour)  ·  SHBG (Sex hormone binding globulin) — decreased in insulin resistance → more free testosterone available</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1565C0"/>
                <w:sz w:val="19"/>
                <w:szCs w:val="19"/>
              </w:rPr>
              <w:t xml:space="preserve">Hyperhidrosis</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12121"/>
                <w:sz w:val="19"/>
                <w:szCs w:val="19"/>
              </w:rPr>
              <w:t xml:space="preserve">CLINICAL DIAGNOSIS  ·  Primary focal hyperhidrosis: bilateral, focal, symmetrical sweating; onset &lt;25 years; at least 1 episode/week; no night sweating; family history; cessation during sleep; interference with daily activities  ·  MINOR'S IODINE-STARCH TEST  ·  Iodine solution painted on affected area; allowed to dry; starch powder applied; sweating areas turn dark blue/black (starch + iodine + sweat reaction); standard test for quantifying affected area for Botox injection planning  ·  GRAVIMETRIC SWEAT MEASUREMENT</w:t>
            </w:r>
          </w:p>
        </w:tc>
      </w:tr>
      <w:tr>
        <w:tc>
          <w:tcPr>
            <w:tcW w:type="dxa" w:w="3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color w:val="1565C0"/>
                <w:sz w:val="19"/>
                <w:szCs w:val="19"/>
              </w:rPr>
              <w:t xml:space="preserve">Perioral Dermatitis</w:t>
            </w:r>
          </w:p>
        </w:tc>
        <w:tc>
          <w:tcPr>
            <w:tcW w:type="dxa" w:w="61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val="false"/>
                <w:bCs w:val="false"/>
                <w:color w:val="212121"/>
                <w:sz w:val="19"/>
                <w:szCs w:val="19"/>
              </w:rPr>
              <w:t xml:space="preserve">CLINICAL DIAGNOSIS  ·  POD diagnosed clinically by: perioral/periocular/perinasal papulopustular eruption; characteristic lip-sparing clear zone; history of topical steroid use; absence of comedones  ·  DERMOSCOPY  ·  Erythema, fine scales, superficial papules; no comedones; distinguishes from acne; hair follicle involvement pattern  ·  SKIN BIOPSY (rarely needed)</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1565C0"/>
                <w:sz w:val="19"/>
                <w:szCs w:val="19"/>
              </w:rPr>
              <w:t xml:space="preserve">Striae Distensae</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12121"/>
                <w:sz w:val="19"/>
                <w:szCs w:val="19"/>
              </w:rPr>
              <w:t xml:space="preserve">CLINICAL DIAGNOSIS  ·  Striae diagnosed clinically and require no specific investigation in typical presentations; history confirms trigger (pregnancy, growth spurt, steroid use, weight change)  ·  WOOD'S LAMP  ·  Striae albae (white) enhanced under Wood's lamp — delineates extent on light skin  ·  DERMOSCOPY</w:t>
            </w:r>
          </w:p>
        </w:tc>
      </w:tr>
      <w:tr>
        <w:tc>
          <w:tcPr>
            <w:tcW w:type="dxa" w:w="3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color w:val="1565C0"/>
                <w:sz w:val="19"/>
                <w:szCs w:val="19"/>
              </w:rPr>
              <w:t xml:space="preserve">Erectile Dysfunction</w:t>
            </w:r>
          </w:p>
        </w:tc>
        <w:tc>
          <w:tcPr>
            <w:tcW w:type="dxa" w:w="61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val="false"/>
                <w:bCs w:val="false"/>
                <w:color w:val="212121"/>
                <w:sz w:val="19"/>
                <w:szCs w:val="19"/>
              </w:rPr>
              <w:t xml:space="preserve">Serum Testosterone  ·  Prolactin  ·  Blood Glucose  ·  Lipid Profile</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1565C0"/>
                <w:sz w:val="19"/>
                <w:szCs w:val="19"/>
              </w:rPr>
              <w:t xml:space="preserve">Premature Ejaculation</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12121"/>
                <w:sz w:val="19"/>
                <w:szCs w:val="19"/>
              </w:rPr>
              <w:t xml:space="preserve">STOPWATCH IELT MEASUREMENT  ·  Patient and partner measure actual time from penetration to ejaculation with stopwatch; 3–5 representative encounters; mean IELT &lt;1 min = lifelong PE; &lt;3 min = acquired PE; this is the gold standard diagnostic measurement  ·  PREMATURE EJACULATION DIAGNOSTIC TOOL (PEDT)  ·  5-item validated questionnaire; scores 0–20; ≥11 = PE; 9–10 = probable PE; standard diagnostic and outcome tool  ·  Thyroid stimulating hormone — to exclude hyperthyroidism as acquired PE cause (thyroid hormones reduce ejaculatory latency threshold)</w:t>
            </w:r>
          </w:p>
        </w:tc>
      </w:tr>
      <w:tr>
        <w:tc>
          <w:tcPr>
            <w:tcW w:type="dxa" w:w="3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color w:val="1565C0"/>
                <w:sz w:val="19"/>
                <w:szCs w:val="19"/>
              </w:rPr>
              <w:t xml:space="preserve">Delayed Ejaculation</w:t>
            </w:r>
          </w:p>
        </w:tc>
        <w:tc>
          <w:tcPr>
            <w:tcW w:type="dxa" w:w="61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val="false"/>
                <w:bCs w:val="false"/>
                <w:color w:val="212121"/>
                <w:sz w:val="19"/>
                <w:szCs w:val="19"/>
              </w:rPr>
              <w:t xml:space="preserve">CLINICAL ASSESSMENT  ·  Detailed sexual history: onset (lifelong/acquired), situational pattern, masturbation vs intercourse pattern, relationship context, psychological factors; drug history (SSRIs, antipsychotics, alpha-blockers, opioids); surgical history (pelvic, retroperitoneal)  ·  POST-ORGASM URINE MICROSCOPY (RETROGRADE EJACULATION)  ·  Collect urine immediately after attempted ejaculation or orgasm; centrifuge; sperm in urine post-orgasm = retrograde ejaculation (absence of antegrade ejaculate; sperm in bladder); distinguishes retrograde from true anejaculation or DE  ·  SEMEN ANALYSIS</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1565C0"/>
                <w:sz w:val="19"/>
                <w:szCs w:val="19"/>
              </w:rPr>
              <w:t xml:space="preserve">Male Hypogonadism</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12121"/>
                <w:sz w:val="19"/>
                <w:szCs w:val="19"/>
              </w:rPr>
              <w:t xml:space="preserve">Serum Total Testosterone (morning)  ·  LH  ·  FSH  ·  Prolactin  ·  SHBG</w:t>
            </w:r>
          </w:p>
        </w:tc>
      </w:tr>
      <w:tr>
        <w:tc>
          <w:tcPr>
            <w:tcW w:type="dxa" w:w="3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color w:val="1565C0"/>
                <w:sz w:val="19"/>
                <w:szCs w:val="19"/>
              </w:rPr>
              <w:t xml:space="preserve">Female Sexual Interest Arousal</w:t>
            </w:r>
          </w:p>
        </w:tc>
        <w:tc>
          <w:tcPr>
            <w:tcW w:type="dxa" w:w="61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val="false"/>
                <w:bCs w:val="false"/>
                <w:color w:val="212121"/>
                <w:sz w:val="19"/>
                <w:szCs w:val="19"/>
              </w:rPr>
              <w:t xml:space="preserve">CLINICAL ASSESSMENT — DSFS / FSFI QUESTIONNAIRE  ·  Female Sexual Function Index (FSFI) — 19-item validated questionnaire; 6 domains: desire, arousal, lubrication, orgasm, satisfaction, pain; total score &lt;26.55 = Female Sexual Dysfunction; standard research and clinical tool  ·  Derogatis Interview for Sexual Function (DISF) — alternative structured interview  ·  HORMONAL PANEL  ·  Total and free testosterone — low free testosterone → FSIAD in peri/post-menopausal women; &lt; 25 ng/dL total testosterone = low FSIAD territory</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1565C0"/>
                <w:sz w:val="19"/>
                <w:szCs w:val="19"/>
              </w:rPr>
              <w:t xml:space="preserve">Hypoactive Sexual Desire Disord</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12121"/>
                <w:sz w:val="19"/>
                <w:szCs w:val="19"/>
              </w:rPr>
              <w:t xml:space="preserve">SEXUAL DESIRE INVENTORY (SDI-2)  ·  Validated 14-item questionnaire assessing dyadic and solitary sexual desire; used for research and monitoring treatment response in HSDD  ·  IIEF-5 (FOR MALES)  ·  Specifically the desire domain (Q7 and Q8 of full IIEF-15); scores 1–5 per question; low scores confirm desire deficiency  ·  HORMONAL PANEL — MALE</w:t>
            </w:r>
          </w:p>
        </w:tc>
      </w:tr>
      <w:tr>
        <w:tc>
          <w:tcPr>
            <w:tcW w:type="dxa" w:w="3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color w:val="1565C0"/>
                <w:sz w:val="19"/>
                <w:szCs w:val="19"/>
              </w:rPr>
              <w:t xml:space="preserve">Female Orgasmic Disorder</w:t>
            </w:r>
          </w:p>
        </w:tc>
        <w:tc>
          <w:tcPr>
            <w:tcW w:type="dxa" w:w="61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val="false"/>
                <w:bCs w:val="false"/>
                <w:color w:val="212121"/>
                <w:sz w:val="19"/>
                <w:szCs w:val="19"/>
              </w:rPr>
              <w:t xml:space="preserve">CLINICAL ASSESSMENT — FSFI ORGASM SUBSCALE  ·  Female Sexual Function Index (FSFI) orgasm domain: 3 questions (Q10, Q11, Q12); score out of 6; &lt;3.6 = orgasmic dysfunction; part of full FSFI assessment  ·  SEXUAL HISTORY  ·  Lifetime orgasmic history: has she ever experienced orgasm by any means?; Current pattern: masturbation vs partner; clitoral vs vaginal; with/without vibrator; medication history (SSRIs, antipsychotics); trauma history sensitively; relationship satisfaction  ·  NEUROLOGICAL</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1565C0"/>
                <w:sz w:val="19"/>
                <w:szCs w:val="19"/>
              </w:rPr>
              <w:t xml:space="preserve">Vaginismus</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12121"/>
                <w:sz w:val="19"/>
                <w:szCs w:val="19"/>
              </w:rPr>
              <w:t xml:space="preserve">Clinical Examination  ·  Pelvic Floor Assessment</w:t>
            </w:r>
          </w:p>
        </w:tc>
      </w:tr>
      <w:tr>
        <w:tc>
          <w:tcPr>
            <w:tcW w:type="dxa" w:w="3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color w:val="1565C0"/>
                <w:sz w:val="19"/>
                <w:szCs w:val="19"/>
              </w:rPr>
              <w:t xml:space="preserve">Dyspareunia</w:t>
            </w:r>
          </w:p>
        </w:tc>
        <w:tc>
          <w:tcPr>
            <w:tcW w:type="dxa" w:w="61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val="false"/>
                <w:bCs w:val="false"/>
                <w:color w:val="212121"/>
                <w:sz w:val="19"/>
                <w:szCs w:val="19"/>
              </w:rPr>
              <w:t xml:space="preserve">Pelvic Examination  ·  Vaginal pH  ·  Pelvic Ultrasound</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1565C0"/>
                <w:sz w:val="19"/>
                <w:szCs w:val="19"/>
              </w:rPr>
              <w:t xml:space="preserve">Vulvodynia</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12121"/>
                <w:sz w:val="19"/>
                <w:szCs w:val="19"/>
              </w:rPr>
              <w:t xml:space="preserve">Q-TIP TEST (VESTIBULOMETRY)  ·  Cotton-tipped swab pressed gently at 10–12 equidistant points of the vestibule (clock face): 3, 5, 6, 7, 9 o'clock are most sensitive; patient rates pain 0–10; &gt;3/10 at ≥2 sites = consistent with vulvar vestibulitis; this is the PRIMARY diagnostic test for localised provoked vulvodynia; simple, cheap, available in any gynaecology office  ·  ALGESIOMETRY / VULVALGESIOMETER  ·  Quantitative vulval sensory testing — standardised pressure probes; more precise than Q-tip; research settings  ·  MICROBIOLOGICAL EXCLUSION</w:t>
            </w:r>
          </w:p>
        </w:tc>
      </w:tr>
      <w:tr>
        <w:tc>
          <w:tcPr>
            <w:tcW w:type="dxa" w:w="3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color w:val="1565C0"/>
                <w:sz w:val="19"/>
                <w:szCs w:val="19"/>
              </w:rPr>
              <w:t xml:space="preserve">Peyronies Disease</w:t>
            </w:r>
          </w:p>
        </w:tc>
        <w:tc>
          <w:tcPr>
            <w:tcW w:type="dxa" w:w="61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val="false"/>
                <w:bCs w:val="false"/>
                <w:color w:val="212121"/>
                <w:sz w:val="19"/>
                <w:szCs w:val="19"/>
              </w:rPr>
              <w:t xml:space="preserve">CLINICAL EXAMINATION  ·  Palpation of penile shaft — identify plaque (fibrous nodule, usually dorsal); note size, consistency, calcification  ·  Patient self-photograph or office photo of erect penis — documents degree and direction of curvature; baseline for treatment monitoring; Peyronie's Disease Questionnaire (PDQ) measurement  ·  PENILE DOPPLER ULTRASOUND  ·  High-frequency duplex Doppler of penile vasculature (limp + dynamic with intracavernosal PGE1 injection) — identifies: plaque location + echogenicity + calcification; cavernosal artery peak systolic velocity (PSV); end-diastolic velocity (EDV); resistive index: assesses co-existing vasculogenic ED; essential pre-surgical planning</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1565C0"/>
                <w:sz w:val="19"/>
                <w:szCs w:val="19"/>
              </w:rPr>
              <w:t xml:space="preserve">Priapism</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12121"/>
                <w:sz w:val="19"/>
                <w:szCs w:val="19"/>
              </w:rPr>
              <w:t xml:space="preserve">CLINICAL DIAGNOSIS — IMMEDIATE ASSESSMENT  ·  Clinical history: duration (&gt; 4 hours = emergency treatment regardless); association with sexual stimulation; medications; substance use; sickle cell or haematological history  ·  Penile examination: fully rigid, painful corpora (ischaemic) vs partial rigidity, painless (high-flow non-ischaemic)  ·  CAVERNOUS BLOOD GAS ASPIRATION  ·  Diagnostic and therapeutic aspiration: 21-gauge needle into lateral corpus cavernosum; aspirate 5–10 mL blood; send for: pH (&lt;7.25 = acidosis = ischaemic); PO2 (&lt;30 mmHg = ischaemia); PCO2 (&gt;60 mmHg = ischaemia); appearance: dark blood (ischaemic/venous) vs bright red (well-oxygenated = non-ischaemic/high-flow); this test IS the immediate diagnostic AND therapeutic first step</w:t>
            </w:r>
          </w:p>
        </w:tc>
      </w:tr>
      <w:tr>
        <w:tc>
          <w:tcPr>
            <w:tcW w:type="dxa" w:w="3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color w:val="1565C0"/>
                <w:sz w:val="19"/>
                <w:szCs w:val="19"/>
              </w:rPr>
              <w:t xml:space="preserve">Retrograde Ejaculation</w:t>
            </w:r>
          </w:p>
        </w:tc>
        <w:tc>
          <w:tcPr>
            <w:tcW w:type="dxa" w:w="61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val="false"/>
                <w:bCs w:val="false"/>
                <w:color w:val="212121"/>
                <w:sz w:val="19"/>
                <w:szCs w:val="19"/>
              </w:rPr>
              <w:t xml:space="preserve">POST-ORGASM URINALYSIS — GOLD STANDARD  ·  Patient masturbates to orgasm; provides urine sample IMMEDIATELY after (within 5 minutes); centrifuge urine; microscopy of sediment; presence of sperm (&gt;10–15 sperm per high-power field) + fructose in post-orgasm urine = confirms RE; simple, cheap, decisive test  ·  SEMEN ANALYSIS  ·  Hypospermia (&lt;1.5 mL) or anejaculation; low sperm count proportional to retrograde volume; low total sperm count despite normal testicular function  ·  NEUROLOGICAL ASSESSMENT</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1565C0"/>
                <w:sz w:val="19"/>
                <w:szCs w:val="19"/>
              </w:rPr>
              <w:t xml:space="preserve">Genito-Pelvic Pain Penetration</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12121"/>
                <w:sz w:val="19"/>
                <w:szCs w:val="19"/>
              </w:rPr>
              <w:t xml:space="preserve">CLINICAL ASSESSMENT OF ALL FOUR DIMENSIONS  ·  Dimension 1: sexual history — penetration history; speculum/tampon difficulty; partner account  ·  Dimension 2: gyn examination — vulvar pain mapping (Q-tip), speculum exam, bimanual; endometriosis signs, atrophy, infection  ·  Dimension 3: FSFI fear domain; Female Sexual Distress Scale (FSDS); Pain Catastrophizing Scale (PCS); IES-R if trauma  ·  Dimension 4: pelvic floor assessment — levator ani palpation; perineometry; biofeedback EMG</w:t>
            </w:r>
          </w:p>
        </w:tc>
      </w:tr>
      <w:tr>
        <w:tc>
          <w:tcPr>
            <w:tcW w:type="dxa" w:w="3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color w:val="1565C0"/>
                <w:sz w:val="19"/>
                <w:szCs w:val="19"/>
              </w:rPr>
              <w:t xml:space="preserve">Post-Orgasmic Illness Syndrome</w:t>
            </w:r>
          </w:p>
        </w:tc>
        <w:tc>
          <w:tcPr>
            <w:tcW w:type="dxa" w:w="61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val="false"/>
                <w:bCs w:val="false"/>
                <w:color w:val="212121"/>
                <w:sz w:val="19"/>
                <w:szCs w:val="19"/>
              </w:rPr>
              <w:t xml:space="preserve">CLINICAL DIAGNOSIS — WALDINGER CRITERIA  ·  Diagnosis is primarily clinical: Waldinger 2011 criteria assessment (see symptom section); symptom diary: patient records every sexual/orgasmic episode and correlates with symptom onset, duration, character; retrospective review of past 'illness episodes' often reveals POIS pattern  ·  INTRADERMAL SKIN TEST WITH AUTOLOGOUS SEMEN  ·  Waldinger 2011: intradermal injection of autologous semen (diluted 1:40,000); positive wheal-and-flare reaction = type I IgE-mediated hypersensitivity to own semen; confirms allergy-mediated POIS; approximately 30-50% of tested POIS patients have positive skin test (type I); others have type II (delayed-type, cell-mediated) or cytokine mechanism — negative skin test does NOT exclude POIS  ·  MAST CELL ACTIVATION MARKERS</w:t>
            </w:r>
          </w:p>
        </w:tc>
      </w:tr>
    </w:tbl>
    <w:p>
      <w:r>
        <w:br w:type="page"/>
      </w:r>
    </w:p>
    <w:p>
      <w:pPr>
        <w:pStyle w:val="Heading1"/>
        <w:spacing w:after="160" w:before="400"/>
      </w:pPr>
      <w:r>
        <w:rPr>
          <w:rFonts w:ascii="Arial" w:cs="Arial" w:eastAsia="Arial" w:hAnsi="Arial"/>
          <w:b/>
          <w:bCs/>
          <w:color w:val="1565C0"/>
          <w:sz w:val="36"/>
          <w:szCs w:val="36"/>
        </w:rPr>
        <w:t xml:space="preserve">6. Disease → Symptom Mapping (All 145 Diseases)</w:t>
      </w:r>
    </w:p>
    <w:p>
      <w:pPr>
        <w:spacing w:after="60" w:before="60"/>
      </w:pPr>
      <w:r>
        <w:rPr>
          <w:rFonts w:ascii="Arial" w:cs="Arial" w:eastAsia="Arial" w:hAnsi="Arial"/>
          <w:sz w:val="20"/>
          <w:szCs w:val="20"/>
        </w:rPr>
        <w:t xml:space="preserve">Complete list of all diseases with their mapped symptoms, gender tag, and confirmation tests. Used by the scoring engine.</w:t>
      </w:r>
    </w:p>
    <w:p>
      <w:pPr>
        <w:spacing w:after="60" w:before="60"/>
      </w:pPr>
      <w:r>
        <w:t xml:space="preserve"/>
      </w:r>
    </w:p>
    <w:p>
      <w:pPr>
        <w:pStyle w:val="Heading2"/>
        <w:spacing w:after="120" w:before="320"/>
      </w:pPr>
      <w:r>
        <w:rPr>
          <w:rFonts w:ascii="Arial" w:cs="Arial" w:eastAsia="Arial" w:hAnsi="Arial"/>
          <w:b/>
          <w:bCs/>
          <w:color w:val="1565C0"/>
          <w:sz w:val="28"/>
          <w:szCs w:val="28"/>
        </w:rPr>
        <w:t xml:space="preserve">Dataset V1: Core Rural Health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800"/>
        <w:gridCol w:w="700"/>
        <w:gridCol w:w="5260"/>
      </w:tblGrid>
      <w:tr>
        <w:tc>
          <w:tcPr>
            <w:tcW w:type="dxa" w:w="2600"/>
            <w:tcBorders>
              <w:top w:val="single" w:color="CCCCCC" w:sz="1"/>
              <w:left w:val="single" w:color="CCCCCC" w:sz="1"/>
              <w:bottom w:val="single" w:color="CCCCCC" w:sz="1"/>
              <w:right w:val="single" w:color="CCCCCC" w:sz="1"/>
            </w:tcBorders>
            <w:shd w:fill="1565C0" w:val="clear"/>
            <w:tcMar>
              <w:top w:type="dxa" w:w="100"/>
              <w:left w:type="dxa" w:w="140"/>
              <w:bottom w:type="dxa" w:w="100"/>
              <w:right w:type="dxa" w:w="140"/>
            </w:tcMar>
          </w:tcPr>
          <w:p>
            <w:r>
              <w:rPr>
                <w:rFonts w:ascii="Arial" w:cs="Arial" w:eastAsia="Arial" w:hAnsi="Arial"/>
                <w:b/>
                <w:bCs/>
                <w:color w:val="FFFFFF"/>
                <w:sz w:val="20"/>
                <w:szCs w:val="20"/>
              </w:rPr>
              <w:t xml:space="preserve">Disease</w:t>
            </w:r>
          </w:p>
        </w:tc>
        <w:tc>
          <w:tcPr>
            <w:tcW w:type="dxa" w:w="800"/>
            <w:tcBorders>
              <w:top w:val="single" w:color="CCCCCC" w:sz="1"/>
              <w:left w:val="single" w:color="CCCCCC" w:sz="1"/>
              <w:bottom w:val="single" w:color="CCCCCC" w:sz="1"/>
              <w:right w:val="single" w:color="CCCCCC" w:sz="1"/>
            </w:tcBorders>
            <w:shd w:fill="1565C0" w:val="clear"/>
            <w:tcMar>
              <w:top w:type="dxa" w:w="100"/>
              <w:left w:type="dxa" w:w="140"/>
              <w:bottom w:type="dxa" w:w="100"/>
              <w:right w:type="dxa" w:w="140"/>
            </w:tcMar>
          </w:tcPr>
          <w:p>
            <w:r>
              <w:rPr>
                <w:rFonts w:ascii="Arial" w:cs="Arial" w:eastAsia="Arial" w:hAnsi="Arial"/>
                <w:b/>
                <w:bCs/>
                <w:color w:val="FFFFFF"/>
                <w:sz w:val="20"/>
                <w:szCs w:val="20"/>
              </w:rPr>
              <w:t xml:space="preserve">Gender</w:t>
            </w:r>
          </w:p>
        </w:tc>
        <w:tc>
          <w:tcPr>
            <w:tcW w:type="dxa" w:w="700"/>
            <w:tcBorders>
              <w:top w:val="single" w:color="CCCCCC" w:sz="1"/>
              <w:left w:val="single" w:color="CCCCCC" w:sz="1"/>
              <w:bottom w:val="single" w:color="CCCCCC" w:sz="1"/>
              <w:right w:val="single" w:color="CCCCCC" w:sz="1"/>
            </w:tcBorders>
            <w:shd w:fill="1565C0" w:val="clear"/>
            <w:tcMar>
              <w:top w:type="dxa" w:w="100"/>
              <w:left w:type="dxa" w:w="140"/>
              <w:bottom w:type="dxa" w:w="100"/>
              <w:right w:type="dxa" w:w="140"/>
            </w:tcMar>
          </w:tcPr>
          <w:p>
            <w:r>
              <w:rPr>
                <w:rFonts w:ascii="Arial" w:cs="Arial" w:eastAsia="Arial" w:hAnsi="Arial"/>
                <w:b/>
                <w:bCs/>
                <w:color w:val="FFFFFF"/>
                <w:sz w:val="20"/>
                <w:szCs w:val="20"/>
              </w:rPr>
              <w:t xml:space="preserve">Count</w:t>
            </w:r>
          </w:p>
        </w:tc>
        <w:tc>
          <w:tcPr>
            <w:tcW w:type="dxa" w:w="5260"/>
            <w:tcBorders>
              <w:top w:val="single" w:color="CCCCCC" w:sz="1"/>
              <w:left w:val="single" w:color="CCCCCC" w:sz="1"/>
              <w:bottom w:val="single" w:color="CCCCCC" w:sz="1"/>
              <w:right w:val="single" w:color="CCCCCC" w:sz="1"/>
            </w:tcBorders>
            <w:shd w:fill="1565C0" w:val="clear"/>
            <w:tcMar>
              <w:top w:type="dxa" w:w="100"/>
              <w:left w:type="dxa" w:w="140"/>
              <w:bottom w:type="dxa" w:w="100"/>
              <w:right w:type="dxa" w:w="140"/>
            </w:tcMar>
          </w:tcPr>
          <w:p>
            <w:r>
              <w:rPr>
                <w:rFonts w:ascii="Arial" w:cs="Arial" w:eastAsia="Arial" w:hAnsi="Arial"/>
                <w:b/>
                <w:bCs/>
                <w:color w:val="FFFFFF"/>
                <w:sz w:val="20"/>
                <w:szCs w:val="20"/>
              </w:rPr>
              <w:t xml:space="preserve">Symptoms</w:t>
            </w:r>
          </w:p>
        </w:tc>
      </w:tr>
      <w:tr>
        <w:tc>
          <w:tcPr>
            <w:tcW w:type="dxa" w:w="26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color w:val="1565C0"/>
                <w:sz w:val="19"/>
                <w:szCs w:val="19"/>
              </w:rPr>
              <w:t xml:space="preserve">Malnutrition</w:t>
            </w:r>
          </w:p>
        </w:tc>
        <w:tc>
          <w:tcPr>
            <w:tcW w:type="dxa" w:w="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val="false"/>
                <w:bCs w:val="false"/>
                <w:color w:val="757575"/>
                <w:sz w:val="19"/>
                <w:szCs w:val="19"/>
              </w:rPr>
              <w:t xml:space="preserve">Both</w:t>
            </w:r>
          </w:p>
        </w:tc>
        <w:tc>
          <w:tcPr>
            <w:tcW w:type="dxa" w:w="7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color w:val="212121"/>
                <w:sz w:val="19"/>
                <w:szCs w:val="19"/>
              </w:rPr>
              <w:t xml:space="preserve">9</w:t>
            </w:r>
          </w:p>
        </w:tc>
        <w:tc>
          <w:tcPr>
            <w:tcW w:type="dxa" w:w="52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val="false"/>
                <w:bCs w:val="false"/>
                <w:color w:val="212121"/>
                <w:sz w:val="19"/>
                <w:szCs w:val="19"/>
              </w:rPr>
              <w:t xml:space="preserve">Diarrhea, Edema, Fatigue, Irritability, Lethargy, Stunting, Swelling, Wasting, Weakness</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1565C0"/>
                <w:sz w:val="19"/>
                <w:szCs w:val="19"/>
              </w:rPr>
              <w:t xml:space="preserve">Tuberculosis</w:t>
            </w:r>
          </w:p>
        </w:tc>
        <w:tc>
          <w:tcPr>
            <w:tcW w:type="dxa" w:w="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757575"/>
                <w:sz w:val="19"/>
                <w:szCs w:val="19"/>
              </w:rPr>
              <w:t xml:space="preserve">Both</w:t>
            </w:r>
          </w:p>
        </w:tc>
        <w:tc>
          <w:tcPr>
            <w:tcW w:type="dxa" w:w="7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212121"/>
                <w:sz w:val="19"/>
                <w:szCs w:val="19"/>
              </w:rPr>
              <w:t xml:space="preserve">19</w:t>
            </w:r>
          </w:p>
        </w:tc>
        <w:tc>
          <w:tcPr>
            <w:tcW w:type="dxa" w:w="52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12121"/>
                <w:sz w:val="19"/>
                <w:szCs w:val="19"/>
              </w:rPr>
              <w:t xml:space="preserve">Anemia, Chest Pain, Cough, Depression, Fatigue, Fever, Hemoptysis, Irritability, Loss of Appetite, Night Sweats, Pale Skin, Pallor, Persistent Cough, Shortness of Breath, Swelling, Tiredness, Unexplained Weight Loss, Wasting, Weakness</w:t>
            </w:r>
          </w:p>
        </w:tc>
      </w:tr>
      <w:tr>
        <w:tc>
          <w:tcPr>
            <w:tcW w:type="dxa" w:w="26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color w:val="1565C0"/>
                <w:sz w:val="19"/>
                <w:szCs w:val="19"/>
              </w:rPr>
              <w:t xml:space="preserve">Dengue Fever</w:t>
            </w:r>
          </w:p>
        </w:tc>
        <w:tc>
          <w:tcPr>
            <w:tcW w:type="dxa" w:w="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val="false"/>
                <w:bCs w:val="false"/>
                <w:color w:val="757575"/>
                <w:sz w:val="19"/>
                <w:szCs w:val="19"/>
              </w:rPr>
              <w:t xml:space="preserve">Both</w:t>
            </w:r>
          </w:p>
        </w:tc>
        <w:tc>
          <w:tcPr>
            <w:tcW w:type="dxa" w:w="7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color w:val="212121"/>
                <w:sz w:val="19"/>
                <w:szCs w:val="19"/>
              </w:rPr>
              <w:t xml:space="preserve">21</w:t>
            </w:r>
          </w:p>
        </w:tc>
        <w:tc>
          <w:tcPr>
            <w:tcW w:type="dxa" w:w="52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val="false"/>
                <w:bCs w:val="false"/>
                <w:color w:val="212121"/>
                <w:sz w:val="19"/>
                <w:szCs w:val="19"/>
              </w:rPr>
              <w:t xml:space="preserve">Abdominal Pain, Bruising, Dehydration, Edema, Fatigue, Fever, Headache, Insomnia, Irritability, Itching, Joint Pain, Lethargy, Loss of Appetite, Malaise, Muscle Pain, Nausea, Petechiae, Skin Rash, Sore Throat, Vomiting, Weakness</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1565C0"/>
                <w:sz w:val="19"/>
                <w:szCs w:val="19"/>
              </w:rPr>
              <w:t xml:space="preserve">Diabetes (Type 1 &amp; 2)</w:t>
            </w:r>
          </w:p>
        </w:tc>
        <w:tc>
          <w:tcPr>
            <w:tcW w:type="dxa" w:w="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757575"/>
                <w:sz w:val="19"/>
                <w:szCs w:val="19"/>
              </w:rPr>
              <w:t xml:space="preserve">Both</w:t>
            </w:r>
          </w:p>
        </w:tc>
        <w:tc>
          <w:tcPr>
            <w:tcW w:type="dxa" w:w="7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212121"/>
                <w:sz w:val="19"/>
                <w:szCs w:val="19"/>
              </w:rPr>
              <w:t xml:space="preserve">26</w:t>
            </w:r>
          </w:p>
        </w:tc>
        <w:tc>
          <w:tcPr>
            <w:tcW w:type="dxa" w:w="52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12121"/>
                <w:sz w:val="19"/>
                <w:szCs w:val="19"/>
              </w:rPr>
              <w:t xml:space="preserve">Abdominal Pain, Anxiety, Blood Sugar Fluctuations, Blurred Vision, Confusion, Dehydration, Depression, Erectile Dysfunction, Excessive Thirst, Fatigue, Frequent Urination, Irritability, Loss of Appetite, Nausea, Numbness, Palpitations, Poor Concentration, Rapid Breathing, Swelling, Tingling, Tiredness, Tremors, Unexplained Weight Loss, Vaginal Dryness, Vomiting, Weakness</w:t>
            </w:r>
          </w:p>
        </w:tc>
      </w:tr>
      <w:tr>
        <w:tc>
          <w:tcPr>
            <w:tcW w:type="dxa" w:w="26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color w:val="1565C0"/>
                <w:sz w:val="19"/>
                <w:szCs w:val="19"/>
              </w:rPr>
              <w:t xml:space="preserve">Typhoid Fever</w:t>
            </w:r>
          </w:p>
        </w:tc>
        <w:tc>
          <w:tcPr>
            <w:tcW w:type="dxa" w:w="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val="false"/>
                <w:bCs w:val="false"/>
                <w:color w:val="757575"/>
                <w:sz w:val="19"/>
                <w:szCs w:val="19"/>
              </w:rPr>
              <w:t xml:space="preserve">Both</w:t>
            </w:r>
          </w:p>
        </w:tc>
        <w:tc>
          <w:tcPr>
            <w:tcW w:type="dxa" w:w="7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color w:val="212121"/>
                <w:sz w:val="19"/>
                <w:szCs w:val="19"/>
              </w:rPr>
              <w:t xml:space="preserve">10</w:t>
            </w:r>
          </w:p>
        </w:tc>
        <w:tc>
          <w:tcPr>
            <w:tcW w:type="dxa" w:w="52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val="false"/>
                <w:bCs w:val="false"/>
                <w:color w:val="212121"/>
                <w:sz w:val="19"/>
                <w:szCs w:val="19"/>
              </w:rPr>
              <w:t xml:space="preserve">Abdominal Pain, Confusion, Constipation, Diarrhea, Fever, Headache, Loss of Appetite, Malaise, Nausea, Weakness</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1565C0"/>
                <w:sz w:val="19"/>
                <w:szCs w:val="19"/>
              </w:rPr>
              <w:t xml:space="preserve">Urinary Tract Infection</w:t>
            </w:r>
          </w:p>
        </w:tc>
        <w:tc>
          <w:tcPr>
            <w:tcW w:type="dxa" w:w="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757575"/>
                <w:sz w:val="19"/>
                <w:szCs w:val="19"/>
              </w:rPr>
              <w:t xml:space="preserve">Both</w:t>
            </w:r>
          </w:p>
        </w:tc>
        <w:tc>
          <w:tcPr>
            <w:tcW w:type="dxa" w:w="7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212121"/>
                <w:sz w:val="19"/>
                <w:szCs w:val="19"/>
              </w:rPr>
              <w:t xml:space="preserve">13</w:t>
            </w:r>
          </w:p>
        </w:tc>
        <w:tc>
          <w:tcPr>
            <w:tcW w:type="dxa" w:w="52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12121"/>
                <w:sz w:val="19"/>
                <w:szCs w:val="19"/>
              </w:rPr>
              <w:t xml:space="preserve">Abdominal Pain, Anxiety, Blood in Urine, Chills, Confusion, Dehydration, Fatigue, Fever, Malaise, Nausea, Painful Urination, Tiredness, Vomiting</w:t>
            </w:r>
          </w:p>
        </w:tc>
      </w:tr>
      <w:tr>
        <w:tc>
          <w:tcPr>
            <w:tcW w:type="dxa" w:w="26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color w:val="1565C0"/>
                <w:sz w:val="19"/>
                <w:szCs w:val="19"/>
              </w:rPr>
              <w:t xml:space="preserve">Pneumonia</w:t>
            </w:r>
          </w:p>
        </w:tc>
        <w:tc>
          <w:tcPr>
            <w:tcW w:type="dxa" w:w="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val="false"/>
                <w:bCs w:val="false"/>
                <w:color w:val="757575"/>
                <w:sz w:val="19"/>
                <w:szCs w:val="19"/>
              </w:rPr>
              <w:t xml:space="preserve">Both</w:t>
            </w:r>
          </w:p>
        </w:tc>
        <w:tc>
          <w:tcPr>
            <w:tcW w:type="dxa" w:w="7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color w:val="212121"/>
                <w:sz w:val="19"/>
                <w:szCs w:val="19"/>
              </w:rPr>
              <w:t xml:space="preserve">12</w:t>
            </w:r>
          </w:p>
        </w:tc>
        <w:tc>
          <w:tcPr>
            <w:tcW w:type="dxa" w:w="52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val="false"/>
                <w:bCs w:val="false"/>
                <w:color w:val="212121"/>
                <w:sz w:val="19"/>
                <w:szCs w:val="19"/>
              </w:rPr>
              <w:t xml:space="preserve">Chest Pain, Chills, Confusion, Cough, Dehydration, Fatigue, Fever, Headache, Persistent Cough, Productive Cough, Rapid Breathing, Weakness</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1565C0"/>
                <w:sz w:val="19"/>
                <w:szCs w:val="19"/>
              </w:rPr>
              <w:t xml:space="preserve">Hypertension</w:t>
            </w:r>
          </w:p>
        </w:tc>
        <w:tc>
          <w:tcPr>
            <w:tcW w:type="dxa" w:w="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757575"/>
                <w:sz w:val="19"/>
                <w:szCs w:val="19"/>
              </w:rPr>
              <w:t xml:space="preserve">Both</w:t>
            </w:r>
          </w:p>
        </w:tc>
        <w:tc>
          <w:tcPr>
            <w:tcW w:type="dxa" w:w="7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212121"/>
                <w:sz w:val="19"/>
                <w:szCs w:val="19"/>
              </w:rPr>
              <w:t xml:space="preserve">16</w:t>
            </w:r>
          </w:p>
        </w:tc>
        <w:tc>
          <w:tcPr>
            <w:tcW w:type="dxa" w:w="52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12121"/>
                <w:sz w:val="19"/>
                <w:szCs w:val="19"/>
              </w:rPr>
              <w:t xml:space="preserve">Anxiety, Blurred Vision, Chest Pain, Confusion, Edema, Erectile Dysfunction, Fatigue, Headache, Nausea, Palpitations, Poor Concentration, Seizures, Sleep Apnea, Swelling, Tiredness, Vomiting</w:t>
            </w:r>
          </w:p>
        </w:tc>
      </w:tr>
      <w:tr>
        <w:tc>
          <w:tcPr>
            <w:tcW w:type="dxa" w:w="26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color w:val="1565C0"/>
                <w:sz w:val="19"/>
                <w:szCs w:val="19"/>
              </w:rPr>
              <w:t xml:space="preserve">Asthma</w:t>
            </w:r>
          </w:p>
        </w:tc>
        <w:tc>
          <w:tcPr>
            <w:tcW w:type="dxa" w:w="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val="false"/>
                <w:bCs w:val="false"/>
                <w:color w:val="757575"/>
                <w:sz w:val="19"/>
                <w:szCs w:val="19"/>
              </w:rPr>
              <w:t xml:space="preserve">Both</w:t>
            </w:r>
          </w:p>
        </w:tc>
        <w:tc>
          <w:tcPr>
            <w:tcW w:type="dxa" w:w="7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color w:val="212121"/>
                <w:sz w:val="19"/>
                <w:szCs w:val="19"/>
              </w:rPr>
              <w:t xml:space="preserve">9</w:t>
            </w:r>
          </w:p>
        </w:tc>
        <w:tc>
          <w:tcPr>
            <w:tcW w:type="dxa" w:w="52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val="false"/>
                <w:bCs w:val="false"/>
                <w:color w:val="212121"/>
                <w:sz w:val="19"/>
                <w:szCs w:val="19"/>
              </w:rPr>
              <w:t xml:space="preserve">Anxiety, Chest Tightness, Confusion, Cough, Fatigue, Productive Cough, Rapid Breathing, Tiredness, Wheezing</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1565C0"/>
                <w:sz w:val="19"/>
                <w:szCs w:val="19"/>
              </w:rPr>
              <w:t xml:space="preserve">Severe Dehydration</w:t>
            </w:r>
          </w:p>
        </w:tc>
        <w:tc>
          <w:tcPr>
            <w:tcW w:type="dxa" w:w="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757575"/>
                <w:sz w:val="19"/>
                <w:szCs w:val="19"/>
              </w:rPr>
              <w:t xml:space="preserve">Both</w:t>
            </w:r>
          </w:p>
        </w:tc>
        <w:tc>
          <w:tcPr>
            <w:tcW w:type="dxa" w:w="7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212121"/>
                <w:sz w:val="19"/>
                <w:szCs w:val="19"/>
              </w:rPr>
              <w:t xml:space="preserve">9</w:t>
            </w:r>
          </w:p>
        </w:tc>
        <w:tc>
          <w:tcPr>
            <w:tcW w:type="dxa" w:w="52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12121"/>
                <w:sz w:val="19"/>
                <w:szCs w:val="19"/>
              </w:rPr>
              <w:t xml:space="preserve">Confusion, Dehydration, Dizziness, Dry Mouth, Irritability, Lethargy, Low Blood Pressure, Muscle Cramps, Rapid Heart Rate</w:t>
            </w:r>
          </w:p>
        </w:tc>
      </w:tr>
      <w:tr>
        <w:tc>
          <w:tcPr>
            <w:tcW w:type="dxa" w:w="26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color w:val="1565C0"/>
                <w:sz w:val="19"/>
                <w:szCs w:val="19"/>
              </w:rPr>
              <w:t xml:space="preserve">Neonatal Fever</w:t>
            </w:r>
          </w:p>
        </w:tc>
        <w:tc>
          <w:tcPr>
            <w:tcW w:type="dxa" w:w="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val="false"/>
                <w:bCs w:val="false"/>
                <w:color w:val="757575"/>
                <w:sz w:val="19"/>
                <w:szCs w:val="19"/>
              </w:rPr>
              <w:t xml:space="preserve">Both</w:t>
            </w:r>
          </w:p>
        </w:tc>
        <w:tc>
          <w:tcPr>
            <w:tcW w:type="dxa" w:w="7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color w:val="212121"/>
                <w:sz w:val="19"/>
                <w:szCs w:val="19"/>
              </w:rPr>
              <w:t xml:space="preserve">8</w:t>
            </w:r>
          </w:p>
        </w:tc>
        <w:tc>
          <w:tcPr>
            <w:tcW w:type="dxa" w:w="52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val="false"/>
                <w:bCs w:val="false"/>
                <w:color w:val="212121"/>
                <w:sz w:val="19"/>
                <w:szCs w:val="19"/>
              </w:rPr>
              <w:t xml:space="preserve">Fever, Irritability, Jaundice, Lethargy, Pallor, Petechiae, Seizures, Vomiting</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1565C0"/>
                <w:sz w:val="19"/>
                <w:szCs w:val="19"/>
              </w:rPr>
              <w:t xml:space="preserve">Common Cold &amp; Flu</w:t>
            </w:r>
          </w:p>
        </w:tc>
        <w:tc>
          <w:tcPr>
            <w:tcW w:type="dxa" w:w="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757575"/>
                <w:sz w:val="19"/>
                <w:szCs w:val="19"/>
              </w:rPr>
              <w:t xml:space="preserve">Both</w:t>
            </w:r>
          </w:p>
        </w:tc>
        <w:tc>
          <w:tcPr>
            <w:tcW w:type="dxa" w:w="7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212121"/>
                <w:sz w:val="19"/>
                <w:szCs w:val="19"/>
              </w:rPr>
              <w:t xml:space="preserve">13</w:t>
            </w:r>
          </w:p>
        </w:tc>
        <w:tc>
          <w:tcPr>
            <w:tcW w:type="dxa" w:w="52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12121"/>
                <w:sz w:val="19"/>
                <w:szCs w:val="19"/>
              </w:rPr>
              <w:t xml:space="preserve">Cough, Edema, Fatigue, Fever, Headache, Irritability, Malaise, Muscle Pain, Nasal Congestion, Persistent Cough, Runny Nose, Sneezing, Sore Throat</w:t>
            </w:r>
          </w:p>
        </w:tc>
      </w:tr>
      <w:tr>
        <w:tc>
          <w:tcPr>
            <w:tcW w:type="dxa" w:w="26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color w:val="1565C0"/>
                <w:sz w:val="19"/>
                <w:szCs w:val="19"/>
              </w:rPr>
              <w:t xml:space="preserve">Malaria</w:t>
            </w:r>
          </w:p>
        </w:tc>
        <w:tc>
          <w:tcPr>
            <w:tcW w:type="dxa" w:w="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val="false"/>
                <w:bCs w:val="false"/>
                <w:color w:val="757575"/>
                <w:sz w:val="19"/>
                <w:szCs w:val="19"/>
              </w:rPr>
              <w:t xml:space="preserve">Both</w:t>
            </w:r>
          </w:p>
        </w:tc>
        <w:tc>
          <w:tcPr>
            <w:tcW w:type="dxa" w:w="7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color w:val="212121"/>
                <w:sz w:val="19"/>
                <w:szCs w:val="19"/>
              </w:rPr>
              <w:t xml:space="preserve">15</w:t>
            </w:r>
          </w:p>
        </w:tc>
        <w:tc>
          <w:tcPr>
            <w:tcW w:type="dxa" w:w="52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val="false"/>
                <w:bCs w:val="false"/>
                <w:color w:val="212121"/>
                <w:sz w:val="19"/>
                <w:szCs w:val="19"/>
              </w:rPr>
              <w:t xml:space="preserve">Anemia, Chills, Confusion, Fatigue, Fever, Headache, Irritability, Joint Pain, Loss of Appetite, Nausea, Pale Skin, Rapid Breathing, Tiredness, Vomiting, Weakness</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1565C0"/>
                <w:sz w:val="19"/>
                <w:szCs w:val="19"/>
              </w:rPr>
              <w:t xml:space="preserve">Anaemia</w:t>
            </w:r>
          </w:p>
        </w:tc>
        <w:tc>
          <w:tcPr>
            <w:tcW w:type="dxa" w:w="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757575"/>
                <w:sz w:val="19"/>
                <w:szCs w:val="19"/>
              </w:rPr>
              <w:t xml:space="preserve">Both</w:t>
            </w:r>
          </w:p>
        </w:tc>
        <w:tc>
          <w:tcPr>
            <w:tcW w:type="dxa" w:w="7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212121"/>
                <w:sz w:val="19"/>
                <w:szCs w:val="19"/>
              </w:rPr>
              <w:t xml:space="preserve">12</w:t>
            </w:r>
          </w:p>
        </w:tc>
        <w:tc>
          <w:tcPr>
            <w:tcW w:type="dxa" w:w="52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12121"/>
                <w:sz w:val="19"/>
                <w:szCs w:val="19"/>
              </w:rPr>
              <w:t xml:space="preserve">Brittle Nails, Dizziness, Edema, Fatigue, Irritability, Loss of Appetite, Pallor, Poor Concentration, Shortness of Breath, Swelling, Tiredness, Weakness</w:t>
            </w:r>
          </w:p>
        </w:tc>
      </w:tr>
      <w:tr>
        <w:tc>
          <w:tcPr>
            <w:tcW w:type="dxa" w:w="26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color w:val="1565C0"/>
                <w:sz w:val="19"/>
                <w:szCs w:val="19"/>
              </w:rPr>
              <w:t xml:space="preserve">Chikungunya</w:t>
            </w:r>
          </w:p>
        </w:tc>
        <w:tc>
          <w:tcPr>
            <w:tcW w:type="dxa" w:w="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val="false"/>
                <w:bCs w:val="false"/>
                <w:color w:val="757575"/>
                <w:sz w:val="19"/>
                <w:szCs w:val="19"/>
              </w:rPr>
              <w:t xml:space="preserve">Both</w:t>
            </w:r>
          </w:p>
        </w:tc>
        <w:tc>
          <w:tcPr>
            <w:tcW w:type="dxa" w:w="7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color w:val="212121"/>
                <w:sz w:val="19"/>
                <w:szCs w:val="19"/>
              </w:rPr>
              <w:t xml:space="preserve">11</w:t>
            </w:r>
          </w:p>
        </w:tc>
        <w:tc>
          <w:tcPr>
            <w:tcW w:type="dxa" w:w="52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val="false"/>
                <w:bCs w:val="false"/>
                <w:color w:val="212121"/>
                <w:sz w:val="19"/>
                <w:szCs w:val="19"/>
              </w:rPr>
              <w:t xml:space="preserve">Eye Pain, Fatigue, Fever, Irritability, Joint Pain, Joint Swelling, Loss of Appetite, Muscle Pain, Skin Rash, Swelling, Weakness</w:t>
            </w:r>
          </w:p>
        </w:tc>
      </w:tr>
    </w:tbl>
    <w:p>
      <w:pPr>
        <w:spacing w:after="60" w:before="60"/>
      </w:pPr>
      <w:r>
        <w:t xml:space="preserve"/>
      </w:r>
    </w:p>
    <w:p>
      <w:pPr>
        <w:pStyle w:val="Heading2"/>
        <w:spacing w:after="120" w:before="320"/>
      </w:pPr>
      <w:r>
        <w:rPr>
          <w:rFonts w:ascii="Arial" w:cs="Arial" w:eastAsia="Arial" w:hAnsi="Arial"/>
          <w:b/>
          <w:bCs/>
          <w:color w:val="1565C0"/>
          <w:sz w:val="28"/>
          <w:szCs w:val="28"/>
        </w:rPr>
        <w:t xml:space="preserve">Dataset V2: Infectious &amp; Chronic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800"/>
        <w:gridCol w:w="700"/>
        <w:gridCol w:w="5260"/>
      </w:tblGrid>
      <w:tr>
        <w:tc>
          <w:tcPr>
            <w:tcW w:type="dxa" w:w="2600"/>
            <w:tcBorders>
              <w:top w:val="single" w:color="CCCCCC" w:sz="1"/>
              <w:left w:val="single" w:color="CCCCCC" w:sz="1"/>
              <w:bottom w:val="single" w:color="CCCCCC" w:sz="1"/>
              <w:right w:val="single" w:color="CCCCCC" w:sz="1"/>
            </w:tcBorders>
            <w:shd w:fill="1565C0" w:val="clear"/>
            <w:tcMar>
              <w:top w:type="dxa" w:w="100"/>
              <w:left w:type="dxa" w:w="140"/>
              <w:bottom w:type="dxa" w:w="100"/>
              <w:right w:type="dxa" w:w="140"/>
            </w:tcMar>
          </w:tcPr>
          <w:p>
            <w:r>
              <w:rPr>
                <w:rFonts w:ascii="Arial" w:cs="Arial" w:eastAsia="Arial" w:hAnsi="Arial"/>
                <w:b/>
                <w:bCs/>
                <w:color w:val="FFFFFF"/>
                <w:sz w:val="20"/>
                <w:szCs w:val="20"/>
              </w:rPr>
              <w:t xml:space="preserve">Disease</w:t>
            </w:r>
          </w:p>
        </w:tc>
        <w:tc>
          <w:tcPr>
            <w:tcW w:type="dxa" w:w="800"/>
            <w:tcBorders>
              <w:top w:val="single" w:color="CCCCCC" w:sz="1"/>
              <w:left w:val="single" w:color="CCCCCC" w:sz="1"/>
              <w:bottom w:val="single" w:color="CCCCCC" w:sz="1"/>
              <w:right w:val="single" w:color="CCCCCC" w:sz="1"/>
            </w:tcBorders>
            <w:shd w:fill="1565C0" w:val="clear"/>
            <w:tcMar>
              <w:top w:type="dxa" w:w="100"/>
              <w:left w:type="dxa" w:w="140"/>
              <w:bottom w:type="dxa" w:w="100"/>
              <w:right w:type="dxa" w:w="140"/>
            </w:tcMar>
          </w:tcPr>
          <w:p>
            <w:r>
              <w:rPr>
                <w:rFonts w:ascii="Arial" w:cs="Arial" w:eastAsia="Arial" w:hAnsi="Arial"/>
                <w:b/>
                <w:bCs/>
                <w:color w:val="FFFFFF"/>
                <w:sz w:val="20"/>
                <w:szCs w:val="20"/>
              </w:rPr>
              <w:t xml:space="preserve">Gender</w:t>
            </w:r>
          </w:p>
        </w:tc>
        <w:tc>
          <w:tcPr>
            <w:tcW w:type="dxa" w:w="700"/>
            <w:tcBorders>
              <w:top w:val="single" w:color="CCCCCC" w:sz="1"/>
              <w:left w:val="single" w:color="CCCCCC" w:sz="1"/>
              <w:bottom w:val="single" w:color="CCCCCC" w:sz="1"/>
              <w:right w:val="single" w:color="CCCCCC" w:sz="1"/>
            </w:tcBorders>
            <w:shd w:fill="1565C0" w:val="clear"/>
            <w:tcMar>
              <w:top w:type="dxa" w:w="100"/>
              <w:left w:type="dxa" w:w="140"/>
              <w:bottom w:type="dxa" w:w="100"/>
              <w:right w:type="dxa" w:w="140"/>
            </w:tcMar>
          </w:tcPr>
          <w:p>
            <w:r>
              <w:rPr>
                <w:rFonts w:ascii="Arial" w:cs="Arial" w:eastAsia="Arial" w:hAnsi="Arial"/>
                <w:b/>
                <w:bCs/>
                <w:color w:val="FFFFFF"/>
                <w:sz w:val="20"/>
                <w:szCs w:val="20"/>
              </w:rPr>
              <w:t xml:space="preserve">Count</w:t>
            </w:r>
          </w:p>
        </w:tc>
        <w:tc>
          <w:tcPr>
            <w:tcW w:type="dxa" w:w="5260"/>
            <w:tcBorders>
              <w:top w:val="single" w:color="CCCCCC" w:sz="1"/>
              <w:left w:val="single" w:color="CCCCCC" w:sz="1"/>
              <w:bottom w:val="single" w:color="CCCCCC" w:sz="1"/>
              <w:right w:val="single" w:color="CCCCCC" w:sz="1"/>
            </w:tcBorders>
            <w:shd w:fill="1565C0" w:val="clear"/>
            <w:tcMar>
              <w:top w:type="dxa" w:w="100"/>
              <w:left w:type="dxa" w:w="140"/>
              <w:bottom w:type="dxa" w:w="100"/>
              <w:right w:type="dxa" w:w="140"/>
            </w:tcMar>
          </w:tcPr>
          <w:p>
            <w:r>
              <w:rPr>
                <w:rFonts w:ascii="Arial" w:cs="Arial" w:eastAsia="Arial" w:hAnsi="Arial"/>
                <w:b/>
                <w:bCs/>
                <w:color w:val="FFFFFF"/>
                <w:sz w:val="20"/>
                <w:szCs w:val="20"/>
              </w:rPr>
              <w:t xml:space="preserve">Symptoms</w:t>
            </w:r>
          </w:p>
        </w:tc>
      </w:tr>
      <w:tr>
        <w:tc>
          <w:tcPr>
            <w:tcW w:type="dxa" w:w="26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color w:val="1565C0"/>
                <w:sz w:val="19"/>
                <w:szCs w:val="19"/>
              </w:rPr>
              <w:t xml:space="preserve">Allergic Rhinitis</w:t>
            </w:r>
          </w:p>
        </w:tc>
        <w:tc>
          <w:tcPr>
            <w:tcW w:type="dxa" w:w="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val="false"/>
                <w:bCs w:val="false"/>
                <w:color w:val="757575"/>
                <w:sz w:val="19"/>
                <w:szCs w:val="19"/>
              </w:rPr>
              <w:t xml:space="preserve">Both</w:t>
            </w:r>
          </w:p>
        </w:tc>
        <w:tc>
          <w:tcPr>
            <w:tcW w:type="dxa" w:w="7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color w:val="212121"/>
                <w:sz w:val="19"/>
                <w:szCs w:val="19"/>
              </w:rPr>
              <w:t xml:space="preserve">9</w:t>
            </w:r>
          </w:p>
        </w:tc>
        <w:tc>
          <w:tcPr>
            <w:tcW w:type="dxa" w:w="52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val="false"/>
                <w:bCs w:val="false"/>
                <w:color w:val="212121"/>
                <w:sz w:val="19"/>
                <w:szCs w:val="19"/>
              </w:rPr>
              <w:t xml:space="preserve">Anosmia, Cough, Edema, Fatigue, Hoarseness, Irritability, Itching, Nasal Congestion, Sneezing</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1565C0"/>
                <w:sz w:val="19"/>
                <w:szCs w:val="19"/>
              </w:rPr>
              <w:t xml:space="preserve">Chickenpox</w:t>
            </w:r>
          </w:p>
        </w:tc>
        <w:tc>
          <w:tcPr>
            <w:tcW w:type="dxa" w:w="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757575"/>
                <w:sz w:val="19"/>
                <w:szCs w:val="19"/>
              </w:rPr>
              <w:t xml:space="preserve">Both</w:t>
            </w:r>
          </w:p>
        </w:tc>
        <w:tc>
          <w:tcPr>
            <w:tcW w:type="dxa" w:w="7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212121"/>
                <w:sz w:val="19"/>
                <w:szCs w:val="19"/>
              </w:rPr>
              <w:t xml:space="preserve">9</w:t>
            </w:r>
          </w:p>
        </w:tc>
        <w:tc>
          <w:tcPr>
            <w:tcW w:type="dxa" w:w="52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12121"/>
                <w:sz w:val="19"/>
                <w:szCs w:val="19"/>
              </w:rPr>
              <w:t xml:space="preserve">Confusion, Cough, Fever, Irritability, Itching, Malaise, Seizures, Tiredness, Vesicles</w:t>
            </w:r>
          </w:p>
        </w:tc>
      </w:tr>
      <w:tr>
        <w:tc>
          <w:tcPr>
            <w:tcW w:type="dxa" w:w="26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color w:val="1565C0"/>
                <w:sz w:val="19"/>
                <w:szCs w:val="19"/>
              </w:rPr>
              <w:t xml:space="preserve">Cholera</w:t>
            </w:r>
          </w:p>
        </w:tc>
        <w:tc>
          <w:tcPr>
            <w:tcW w:type="dxa" w:w="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val="false"/>
                <w:bCs w:val="false"/>
                <w:color w:val="757575"/>
                <w:sz w:val="19"/>
                <w:szCs w:val="19"/>
              </w:rPr>
              <w:t xml:space="preserve">Both</w:t>
            </w:r>
          </w:p>
        </w:tc>
        <w:tc>
          <w:tcPr>
            <w:tcW w:type="dxa" w:w="7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color w:val="212121"/>
                <w:sz w:val="19"/>
                <w:szCs w:val="19"/>
              </w:rPr>
              <w:t xml:space="preserve">10</w:t>
            </w:r>
          </w:p>
        </w:tc>
        <w:tc>
          <w:tcPr>
            <w:tcW w:type="dxa" w:w="52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val="false"/>
                <w:bCs w:val="false"/>
                <w:color w:val="212121"/>
                <w:sz w:val="19"/>
                <w:szCs w:val="19"/>
              </w:rPr>
              <w:t xml:space="preserve">Abdominal Pain, Anxiety, Confusion, Dehydration, Diarrhea, Dry Mouth, Fever, Lethargy, Muscle Cramps, Vomiting</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1565C0"/>
                <w:sz w:val="19"/>
                <w:szCs w:val="19"/>
              </w:rPr>
              <w:t xml:space="preserve">Copd</w:t>
            </w:r>
          </w:p>
        </w:tc>
        <w:tc>
          <w:tcPr>
            <w:tcW w:type="dxa" w:w="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757575"/>
                <w:sz w:val="19"/>
                <w:szCs w:val="19"/>
              </w:rPr>
              <w:t xml:space="preserve">Both</w:t>
            </w:r>
          </w:p>
        </w:tc>
        <w:tc>
          <w:tcPr>
            <w:tcW w:type="dxa" w:w="7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212121"/>
                <w:sz w:val="19"/>
                <w:szCs w:val="19"/>
              </w:rPr>
              <w:t xml:space="preserve">9</w:t>
            </w:r>
          </w:p>
        </w:tc>
        <w:tc>
          <w:tcPr>
            <w:tcW w:type="dxa" w:w="52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12121"/>
                <w:sz w:val="19"/>
                <w:szCs w:val="19"/>
              </w:rPr>
              <w:t xml:space="preserve">Anxiety, Cough, Depression, Edema, Poor Concentration, Productive Cough, Swelling, Wasting, Wheezing</w:t>
            </w:r>
          </w:p>
        </w:tc>
      </w:tr>
      <w:tr>
        <w:tc>
          <w:tcPr>
            <w:tcW w:type="dxa" w:w="26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color w:val="1565C0"/>
                <w:sz w:val="19"/>
                <w:szCs w:val="19"/>
              </w:rPr>
              <w:t xml:space="preserve">Diarrhea</w:t>
            </w:r>
          </w:p>
        </w:tc>
        <w:tc>
          <w:tcPr>
            <w:tcW w:type="dxa" w:w="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val="false"/>
                <w:bCs w:val="false"/>
                <w:color w:val="757575"/>
                <w:sz w:val="19"/>
                <w:szCs w:val="19"/>
              </w:rPr>
              <w:t xml:space="preserve">Both</w:t>
            </w:r>
          </w:p>
        </w:tc>
        <w:tc>
          <w:tcPr>
            <w:tcW w:type="dxa" w:w="7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color w:val="212121"/>
                <w:sz w:val="19"/>
                <w:szCs w:val="19"/>
              </w:rPr>
              <w:t xml:space="preserve">14</w:t>
            </w:r>
          </w:p>
        </w:tc>
        <w:tc>
          <w:tcPr>
            <w:tcW w:type="dxa" w:w="52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val="false"/>
                <w:bCs w:val="false"/>
                <w:color w:val="212121"/>
                <w:sz w:val="19"/>
                <w:szCs w:val="19"/>
              </w:rPr>
              <w:t xml:space="preserve">Abdominal Pain, Anxiety, Bloody Diarrhea, Dehydration, Diarrhea, Dizziness, Dry Mouth, Fever, Irritability, Lethargy, Nausea, Reduced Urine Output, Vomiting, Weakness</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1565C0"/>
                <w:sz w:val="19"/>
                <w:szCs w:val="19"/>
              </w:rPr>
              <w:t xml:space="preserve">Epilepsy</w:t>
            </w:r>
          </w:p>
        </w:tc>
        <w:tc>
          <w:tcPr>
            <w:tcW w:type="dxa" w:w="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757575"/>
                <w:sz w:val="19"/>
                <w:szCs w:val="19"/>
              </w:rPr>
              <w:t xml:space="preserve">Both</w:t>
            </w:r>
          </w:p>
        </w:tc>
        <w:tc>
          <w:tcPr>
            <w:tcW w:type="dxa" w:w="7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212121"/>
                <w:sz w:val="19"/>
                <w:szCs w:val="19"/>
              </w:rPr>
              <w:t xml:space="preserve">10</w:t>
            </w:r>
          </w:p>
        </w:tc>
        <w:tc>
          <w:tcPr>
            <w:tcW w:type="dxa" w:w="52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12121"/>
                <w:sz w:val="19"/>
                <w:szCs w:val="19"/>
              </w:rPr>
              <w:t xml:space="preserve">Anxiety, Confusion, Depression, Headache, Itching, Loss of Consciousness, Paralysis, Seizures, Tingling, Weakness</w:t>
            </w:r>
          </w:p>
        </w:tc>
      </w:tr>
      <w:tr>
        <w:tc>
          <w:tcPr>
            <w:tcW w:type="dxa" w:w="26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color w:val="1565C0"/>
                <w:sz w:val="19"/>
                <w:szCs w:val="19"/>
              </w:rPr>
              <w:t xml:space="preserve">Filariasis</w:t>
            </w:r>
          </w:p>
        </w:tc>
        <w:tc>
          <w:tcPr>
            <w:tcW w:type="dxa" w:w="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val="false"/>
                <w:bCs w:val="false"/>
                <w:color w:val="757575"/>
                <w:sz w:val="19"/>
                <w:szCs w:val="19"/>
              </w:rPr>
              <w:t xml:space="preserve">Both</w:t>
            </w:r>
          </w:p>
        </w:tc>
        <w:tc>
          <w:tcPr>
            <w:tcW w:type="dxa" w:w="7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color w:val="212121"/>
                <w:sz w:val="19"/>
                <w:szCs w:val="19"/>
              </w:rPr>
              <w:t xml:space="preserve">6</w:t>
            </w:r>
          </w:p>
        </w:tc>
        <w:tc>
          <w:tcPr>
            <w:tcW w:type="dxa" w:w="52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val="false"/>
                <w:bCs w:val="false"/>
                <w:color w:val="212121"/>
                <w:sz w:val="19"/>
                <w:szCs w:val="19"/>
              </w:rPr>
              <w:t xml:space="preserve">Cough, Depression, Edema, Fever, Swelling, Wheezing</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1565C0"/>
                <w:sz w:val="19"/>
                <w:szCs w:val="19"/>
              </w:rPr>
              <w:t xml:space="preserve">Giardiasis</w:t>
            </w:r>
          </w:p>
        </w:tc>
        <w:tc>
          <w:tcPr>
            <w:tcW w:type="dxa" w:w="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757575"/>
                <w:sz w:val="19"/>
                <w:szCs w:val="19"/>
              </w:rPr>
              <w:t xml:space="preserve">Both</w:t>
            </w:r>
          </w:p>
        </w:tc>
        <w:tc>
          <w:tcPr>
            <w:tcW w:type="dxa" w:w="7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212121"/>
                <w:sz w:val="19"/>
                <w:szCs w:val="19"/>
              </w:rPr>
              <w:t xml:space="preserve">10</w:t>
            </w:r>
          </w:p>
        </w:tc>
        <w:tc>
          <w:tcPr>
            <w:tcW w:type="dxa" w:w="52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12121"/>
                <w:sz w:val="19"/>
                <w:szCs w:val="19"/>
              </w:rPr>
              <w:t xml:space="preserve">Abdominal Pain, Bloating, Diarrhea, Fatigue, Flatulence, Irritability, Malaise, Nausea, Tiredness, Weakness</w:t>
            </w:r>
          </w:p>
        </w:tc>
      </w:tr>
      <w:tr>
        <w:tc>
          <w:tcPr>
            <w:tcW w:type="dxa" w:w="26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color w:val="1565C0"/>
                <w:sz w:val="19"/>
                <w:szCs w:val="19"/>
              </w:rPr>
              <w:t xml:space="preserve">Heart Failure</w:t>
            </w:r>
          </w:p>
        </w:tc>
        <w:tc>
          <w:tcPr>
            <w:tcW w:type="dxa" w:w="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val="false"/>
                <w:bCs w:val="false"/>
                <w:color w:val="757575"/>
                <w:sz w:val="19"/>
                <w:szCs w:val="19"/>
              </w:rPr>
              <w:t xml:space="preserve">Both</w:t>
            </w:r>
          </w:p>
        </w:tc>
        <w:tc>
          <w:tcPr>
            <w:tcW w:type="dxa" w:w="7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color w:val="212121"/>
                <w:sz w:val="19"/>
                <w:szCs w:val="19"/>
              </w:rPr>
              <w:t xml:space="preserve">12</w:t>
            </w:r>
          </w:p>
        </w:tc>
        <w:tc>
          <w:tcPr>
            <w:tcW w:type="dxa" w:w="52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val="false"/>
                <w:bCs w:val="false"/>
                <w:color w:val="212121"/>
                <w:sz w:val="19"/>
                <w:szCs w:val="19"/>
              </w:rPr>
              <w:t xml:space="preserve">Anxiety, Confusion, Cough, Depression, Dry Cough, Edema, Fatigue, Jaundice, Persistent Cough, Poor Concentration, Swelling, Wasting</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1565C0"/>
                <w:sz w:val="19"/>
                <w:szCs w:val="19"/>
              </w:rPr>
              <w:t xml:space="preserve">Hepatitis</w:t>
            </w:r>
          </w:p>
        </w:tc>
        <w:tc>
          <w:tcPr>
            <w:tcW w:type="dxa" w:w="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757575"/>
                <w:sz w:val="19"/>
                <w:szCs w:val="19"/>
              </w:rPr>
              <w:t xml:space="preserve">Both</w:t>
            </w:r>
          </w:p>
        </w:tc>
        <w:tc>
          <w:tcPr>
            <w:tcW w:type="dxa" w:w="7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212121"/>
                <w:sz w:val="19"/>
                <w:szCs w:val="19"/>
              </w:rPr>
              <w:t xml:space="preserve">15</w:t>
            </w:r>
          </w:p>
        </w:tc>
        <w:tc>
          <w:tcPr>
            <w:tcW w:type="dxa" w:w="52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12121"/>
                <w:sz w:val="19"/>
                <w:szCs w:val="19"/>
              </w:rPr>
              <w:t xml:space="preserve">Confusion, Depression, Edema, Fatigue, Fever, Irritability, Jaundice, Joint Pain, Loss of Appetite, Malaise, Nausea, Swelling, Tiredness, Vomiting, Weakness</w:t>
            </w:r>
          </w:p>
        </w:tc>
      </w:tr>
      <w:tr>
        <w:tc>
          <w:tcPr>
            <w:tcW w:type="dxa" w:w="26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color w:val="1565C0"/>
                <w:sz w:val="19"/>
                <w:szCs w:val="19"/>
              </w:rPr>
              <w:t xml:space="preserve">Hookworm Infection</w:t>
            </w:r>
          </w:p>
        </w:tc>
        <w:tc>
          <w:tcPr>
            <w:tcW w:type="dxa" w:w="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val="false"/>
                <w:bCs w:val="false"/>
                <w:color w:val="757575"/>
                <w:sz w:val="19"/>
                <w:szCs w:val="19"/>
              </w:rPr>
              <w:t xml:space="preserve">Both</w:t>
            </w:r>
          </w:p>
        </w:tc>
        <w:tc>
          <w:tcPr>
            <w:tcW w:type="dxa" w:w="7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color w:val="212121"/>
                <w:sz w:val="19"/>
                <w:szCs w:val="19"/>
              </w:rPr>
              <w:t xml:space="preserve">10</w:t>
            </w:r>
          </w:p>
        </w:tc>
        <w:tc>
          <w:tcPr>
            <w:tcW w:type="dxa" w:w="52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val="false"/>
                <w:bCs w:val="false"/>
                <w:color w:val="212121"/>
                <w:sz w:val="19"/>
                <w:szCs w:val="19"/>
              </w:rPr>
              <w:t xml:space="preserve">Abdominal Pain, Anemia, Blood in Stool, Constipation, Diarrhea, Edema, Fatigue, Nausea, Pallor, Tiredness</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1565C0"/>
                <w:sz w:val="19"/>
                <w:szCs w:val="19"/>
              </w:rPr>
              <w:t xml:space="preserve">Japanese Encephalitis</w:t>
            </w:r>
          </w:p>
        </w:tc>
        <w:tc>
          <w:tcPr>
            <w:tcW w:type="dxa" w:w="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757575"/>
                <w:sz w:val="19"/>
                <w:szCs w:val="19"/>
              </w:rPr>
              <w:t xml:space="preserve">Both</w:t>
            </w:r>
          </w:p>
        </w:tc>
        <w:tc>
          <w:tcPr>
            <w:tcW w:type="dxa" w:w="7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212121"/>
                <w:sz w:val="19"/>
                <w:szCs w:val="19"/>
              </w:rPr>
              <w:t xml:space="preserve">9</w:t>
            </w:r>
          </w:p>
        </w:tc>
        <w:tc>
          <w:tcPr>
            <w:tcW w:type="dxa" w:w="52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12121"/>
                <w:sz w:val="19"/>
                <w:szCs w:val="19"/>
              </w:rPr>
              <w:t xml:space="preserve">Confusion, Fever, Headache, Irritability, Malaise, Paralysis, Seizures, Tremors, Weakness</w:t>
            </w:r>
          </w:p>
        </w:tc>
      </w:tr>
      <w:tr>
        <w:tc>
          <w:tcPr>
            <w:tcW w:type="dxa" w:w="26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color w:val="1565C0"/>
                <w:sz w:val="19"/>
                <w:szCs w:val="19"/>
              </w:rPr>
              <w:t xml:space="preserve">Jaundice</w:t>
            </w:r>
          </w:p>
        </w:tc>
        <w:tc>
          <w:tcPr>
            <w:tcW w:type="dxa" w:w="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val="false"/>
                <w:bCs w:val="false"/>
                <w:color w:val="757575"/>
                <w:sz w:val="19"/>
                <w:szCs w:val="19"/>
              </w:rPr>
              <w:t xml:space="preserve">Both</w:t>
            </w:r>
          </w:p>
        </w:tc>
        <w:tc>
          <w:tcPr>
            <w:tcW w:type="dxa" w:w="7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color w:val="212121"/>
                <w:sz w:val="19"/>
                <w:szCs w:val="19"/>
              </w:rPr>
              <w:t xml:space="preserve">9</w:t>
            </w:r>
          </w:p>
        </w:tc>
        <w:tc>
          <w:tcPr>
            <w:tcW w:type="dxa" w:w="52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val="false"/>
                <w:bCs w:val="false"/>
                <w:color w:val="212121"/>
                <w:sz w:val="19"/>
                <w:szCs w:val="19"/>
              </w:rPr>
              <w:t xml:space="preserve">Abdominal Pain, Anxiety, Dark Urine, Fatigue, Itching, Jaundice, Nausea, Weakness, Yellow Skin</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1565C0"/>
                <w:sz w:val="19"/>
                <w:szCs w:val="19"/>
              </w:rPr>
              <w:t xml:space="preserve">Kala-Azar</w:t>
            </w:r>
          </w:p>
        </w:tc>
        <w:tc>
          <w:tcPr>
            <w:tcW w:type="dxa" w:w="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757575"/>
                <w:sz w:val="19"/>
                <w:szCs w:val="19"/>
              </w:rPr>
              <w:t xml:space="preserve">Both</w:t>
            </w:r>
          </w:p>
        </w:tc>
        <w:tc>
          <w:tcPr>
            <w:tcW w:type="dxa" w:w="7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212121"/>
                <w:sz w:val="19"/>
                <w:szCs w:val="19"/>
              </w:rPr>
              <w:t xml:space="preserve">7</w:t>
            </w:r>
          </w:p>
        </w:tc>
        <w:tc>
          <w:tcPr>
            <w:tcW w:type="dxa" w:w="52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12121"/>
                <w:sz w:val="19"/>
                <w:szCs w:val="19"/>
              </w:rPr>
              <w:t xml:space="preserve">Anemia, Bruising, Fatigue, Fever, Liver Enlargement, Wasting, Weakness</w:t>
            </w:r>
          </w:p>
        </w:tc>
      </w:tr>
      <w:tr>
        <w:tc>
          <w:tcPr>
            <w:tcW w:type="dxa" w:w="26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color w:val="1565C0"/>
                <w:sz w:val="19"/>
                <w:szCs w:val="19"/>
              </w:rPr>
              <w:t xml:space="preserve">Kidney Disease</w:t>
            </w:r>
          </w:p>
        </w:tc>
        <w:tc>
          <w:tcPr>
            <w:tcW w:type="dxa" w:w="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val="false"/>
                <w:bCs w:val="false"/>
                <w:color w:val="757575"/>
                <w:sz w:val="19"/>
                <w:szCs w:val="19"/>
              </w:rPr>
              <w:t xml:space="preserve">Both</w:t>
            </w:r>
          </w:p>
        </w:tc>
        <w:tc>
          <w:tcPr>
            <w:tcW w:type="dxa" w:w="7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color w:val="212121"/>
                <w:sz w:val="19"/>
                <w:szCs w:val="19"/>
              </w:rPr>
              <w:t xml:space="preserve">15</w:t>
            </w:r>
          </w:p>
        </w:tc>
        <w:tc>
          <w:tcPr>
            <w:tcW w:type="dxa" w:w="52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val="false"/>
                <w:bCs w:val="false"/>
                <w:color w:val="212121"/>
                <w:sz w:val="19"/>
                <w:szCs w:val="19"/>
              </w:rPr>
              <w:t xml:space="preserve">Anemia, Anxiety, Blood in Urine, Bone Pain, Confusion, Depression, Edema, Fatigue, Muscle Weakness, Nausea, Poor Concentration, Sleep Apnea, Tiredness, Vomiting, Weakness</w:t>
            </w:r>
          </w:p>
        </w:tc>
      </w:tr>
    </w:tbl>
    <w:p>
      <w:pPr>
        <w:spacing w:after="60" w:before="60"/>
      </w:pPr>
      <w:r>
        <w:t xml:space="preserve"/>
      </w:r>
    </w:p>
    <w:p>
      <w:pPr>
        <w:pStyle w:val="Heading2"/>
        <w:spacing w:after="120" w:before="320"/>
      </w:pPr>
      <w:r>
        <w:rPr>
          <w:rFonts w:ascii="Arial" w:cs="Arial" w:eastAsia="Arial" w:hAnsi="Arial"/>
          <w:b/>
          <w:bCs/>
          <w:color w:val="1565C0"/>
          <w:sz w:val="28"/>
          <w:szCs w:val="28"/>
        </w:rPr>
        <w:t xml:space="preserve">Dataset V3: Tropical &amp; Environmental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800"/>
        <w:gridCol w:w="700"/>
        <w:gridCol w:w="5260"/>
      </w:tblGrid>
      <w:tr>
        <w:tc>
          <w:tcPr>
            <w:tcW w:type="dxa" w:w="2600"/>
            <w:tcBorders>
              <w:top w:val="single" w:color="CCCCCC" w:sz="1"/>
              <w:left w:val="single" w:color="CCCCCC" w:sz="1"/>
              <w:bottom w:val="single" w:color="CCCCCC" w:sz="1"/>
              <w:right w:val="single" w:color="CCCCCC" w:sz="1"/>
            </w:tcBorders>
            <w:shd w:fill="1565C0" w:val="clear"/>
            <w:tcMar>
              <w:top w:type="dxa" w:w="100"/>
              <w:left w:type="dxa" w:w="140"/>
              <w:bottom w:type="dxa" w:w="100"/>
              <w:right w:type="dxa" w:w="140"/>
            </w:tcMar>
          </w:tcPr>
          <w:p>
            <w:r>
              <w:rPr>
                <w:rFonts w:ascii="Arial" w:cs="Arial" w:eastAsia="Arial" w:hAnsi="Arial"/>
                <w:b/>
                <w:bCs/>
                <w:color w:val="FFFFFF"/>
                <w:sz w:val="20"/>
                <w:szCs w:val="20"/>
              </w:rPr>
              <w:t xml:space="preserve">Disease</w:t>
            </w:r>
          </w:p>
        </w:tc>
        <w:tc>
          <w:tcPr>
            <w:tcW w:type="dxa" w:w="800"/>
            <w:tcBorders>
              <w:top w:val="single" w:color="CCCCCC" w:sz="1"/>
              <w:left w:val="single" w:color="CCCCCC" w:sz="1"/>
              <w:bottom w:val="single" w:color="CCCCCC" w:sz="1"/>
              <w:right w:val="single" w:color="CCCCCC" w:sz="1"/>
            </w:tcBorders>
            <w:shd w:fill="1565C0" w:val="clear"/>
            <w:tcMar>
              <w:top w:type="dxa" w:w="100"/>
              <w:left w:type="dxa" w:w="140"/>
              <w:bottom w:type="dxa" w:w="100"/>
              <w:right w:type="dxa" w:w="140"/>
            </w:tcMar>
          </w:tcPr>
          <w:p>
            <w:r>
              <w:rPr>
                <w:rFonts w:ascii="Arial" w:cs="Arial" w:eastAsia="Arial" w:hAnsi="Arial"/>
                <w:b/>
                <w:bCs/>
                <w:color w:val="FFFFFF"/>
                <w:sz w:val="20"/>
                <w:szCs w:val="20"/>
              </w:rPr>
              <w:t xml:space="preserve">Gender</w:t>
            </w:r>
          </w:p>
        </w:tc>
        <w:tc>
          <w:tcPr>
            <w:tcW w:type="dxa" w:w="700"/>
            <w:tcBorders>
              <w:top w:val="single" w:color="CCCCCC" w:sz="1"/>
              <w:left w:val="single" w:color="CCCCCC" w:sz="1"/>
              <w:bottom w:val="single" w:color="CCCCCC" w:sz="1"/>
              <w:right w:val="single" w:color="CCCCCC" w:sz="1"/>
            </w:tcBorders>
            <w:shd w:fill="1565C0" w:val="clear"/>
            <w:tcMar>
              <w:top w:type="dxa" w:w="100"/>
              <w:left w:type="dxa" w:w="140"/>
              <w:bottom w:type="dxa" w:w="100"/>
              <w:right w:type="dxa" w:w="140"/>
            </w:tcMar>
          </w:tcPr>
          <w:p>
            <w:r>
              <w:rPr>
                <w:rFonts w:ascii="Arial" w:cs="Arial" w:eastAsia="Arial" w:hAnsi="Arial"/>
                <w:b/>
                <w:bCs/>
                <w:color w:val="FFFFFF"/>
                <w:sz w:val="20"/>
                <w:szCs w:val="20"/>
              </w:rPr>
              <w:t xml:space="preserve">Count</w:t>
            </w:r>
          </w:p>
        </w:tc>
        <w:tc>
          <w:tcPr>
            <w:tcW w:type="dxa" w:w="5260"/>
            <w:tcBorders>
              <w:top w:val="single" w:color="CCCCCC" w:sz="1"/>
              <w:left w:val="single" w:color="CCCCCC" w:sz="1"/>
              <w:bottom w:val="single" w:color="CCCCCC" w:sz="1"/>
              <w:right w:val="single" w:color="CCCCCC" w:sz="1"/>
            </w:tcBorders>
            <w:shd w:fill="1565C0" w:val="clear"/>
            <w:tcMar>
              <w:top w:type="dxa" w:w="100"/>
              <w:left w:type="dxa" w:w="140"/>
              <w:bottom w:type="dxa" w:w="100"/>
              <w:right w:type="dxa" w:w="140"/>
            </w:tcMar>
          </w:tcPr>
          <w:p>
            <w:r>
              <w:rPr>
                <w:rFonts w:ascii="Arial" w:cs="Arial" w:eastAsia="Arial" w:hAnsi="Arial"/>
                <w:b/>
                <w:bCs/>
                <w:color w:val="FFFFFF"/>
                <w:sz w:val="20"/>
                <w:szCs w:val="20"/>
              </w:rPr>
              <w:t xml:space="preserve">Symptoms</w:t>
            </w:r>
          </w:p>
        </w:tc>
      </w:tr>
      <w:tr>
        <w:tc>
          <w:tcPr>
            <w:tcW w:type="dxa" w:w="26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color w:val="1565C0"/>
                <w:sz w:val="19"/>
                <w:szCs w:val="19"/>
              </w:rPr>
              <w:t xml:space="preserve">Leprosy</w:t>
            </w:r>
          </w:p>
        </w:tc>
        <w:tc>
          <w:tcPr>
            <w:tcW w:type="dxa" w:w="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val="false"/>
                <w:bCs w:val="false"/>
                <w:color w:val="757575"/>
                <w:sz w:val="19"/>
                <w:szCs w:val="19"/>
              </w:rPr>
              <w:t xml:space="preserve">Both</w:t>
            </w:r>
          </w:p>
        </w:tc>
        <w:tc>
          <w:tcPr>
            <w:tcW w:type="dxa" w:w="7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color w:val="212121"/>
                <w:sz w:val="19"/>
                <w:szCs w:val="19"/>
              </w:rPr>
              <w:t xml:space="preserve">7</w:t>
            </w:r>
          </w:p>
        </w:tc>
        <w:tc>
          <w:tcPr>
            <w:tcW w:type="dxa" w:w="52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val="false"/>
                <w:bCs w:val="false"/>
                <w:color w:val="212121"/>
                <w:sz w:val="19"/>
                <w:szCs w:val="19"/>
              </w:rPr>
              <w:t xml:space="preserve">Depression, Fever, Joint Pain, Muscle Weakness, Numbness, Skin Lesions, Weakness</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1565C0"/>
                <w:sz w:val="19"/>
                <w:szCs w:val="19"/>
              </w:rPr>
              <w:t xml:space="preserve">Measles</w:t>
            </w:r>
          </w:p>
        </w:tc>
        <w:tc>
          <w:tcPr>
            <w:tcW w:type="dxa" w:w="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757575"/>
                <w:sz w:val="19"/>
                <w:szCs w:val="19"/>
              </w:rPr>
              <w:t xml:space="preserve">Both</w:t>
            </w:r>
          </w:p>
        </w:tc>
        <w:tc>
          <w:tcPr>
            <w:tcW w:type="dxa" w:w="7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212121"/>
                <w:sz w:val="19"/>
                <w:szCs w:val="19"/>
              </w:rPr>
              <w:t xml:space="preserve">10</w:t>
            </w:r>
          </w:p>
        </w:tc>
        <w:tc>
          <w:tcPr>
            <w:tcW w:type="dxa" w:w="52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12121"/>
                <w:sz w:val="19"/>
                <w:szCs w:val="19"/>
              </w:rPr>
              <w:t xml:space="preserve">Cough, Dehydration, Diarrhea, Edema, Fever, Irritability, Persistent Cough, Photophobia, Runny Nose, Seizures</w:t>
            </w:r>
          </w:p>
        </w:tc>
      </w:tr>
      <w:tr>
        <w:tc>
          <w:tcPr>
            <w:tcW w:type="dxa" w:w="26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color w:val="1565C0"/>
                <w:sz w:val="19"/>
                <w:szCs w:val="19"/>
              </w:rPr>
              <w:t xml:space="preserve">Ringworm</w:t>
            </w:r>
          </w:p>
        </w:tc>
        <w:tc>
          <w:tcPr>
            <w:tcW w:type="dxa" w:w="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val="false"/>
                <w:bCs w:val="false"/>
                <w:color w:val="757575"/>
                <w:sz w:val="19"/>
                <w:szCs w:val="19"/>
              </w:rPr>
              <w:t xml:space="preserve">Both</w:t>
            </w:r>
          </w:p>
        </w:tc>
        <w:tc>
          <w:tcPr>
            <w:tcW w:type="dxa" w:w="7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color w:val="212121"/>
                <w:sz w:val="19"/>
                <w:szCs w:val="19"/>
              </w:rPr>
              <w:t xml:space="preserve">4</w:t>
            </w:r>
          </w:p>
        </w:tc>
        <w:tc>
          <w:tcPr>
            <w:tcW w:type="dxa" w:w="52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val="false"/>
                <w:bCs w:val="false"/>
                <w:color w:val="212121"/>
                <w:sz w:val="19"/>
                <w:szCs w:val="19"/>
              </w:rPr>
              <w:t xml:space="preserve">Fatigue, Hair Loss, Itching, Scaling</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1565C0"/>
                <w:sz w:val="19"/>
                <w:szCs w:val="19"/>
              </w:rPr>
              <w:t xml:space="preserve">Scabies</w:t>
            </w:r>
          </w:p>
        </w:tc>
        <w:tc>
          <w:tcPr>
            <w:tcW w:type="dxa" w:w="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757575"/>
                <w:sz w:val="19"/>
                <w:szCs w:val="19"/>
              </w:rPr>
              <w:t xml:space="preserve">Both</w:t>
            </w:r>
          </w:p>
        </w:tc>
        <w:tc>
          <w:tcPr>
            <w:tcW w:type="dxa" w:w="7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212121"/>
                <w:sz w:val="19"/>
                <w:szCs w:val="19"/>
              </w:rPr>
              <w:t xml:space="preserve">5</w:t>
            </w:r>
          </w:p>
        </w:tc>
        <w:tc>
          <w:tcPr>
            <w:tcW w:type="dxa" w:w="52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12121"/>
                <w:sz w:val="19"/>
                <w:szCs w:val="19"/>
              </w:rPr>
              <w:t xml:space="preserve">Anxiety, Fatigue, Irritability, Itching, Vesicles</w:t>
            </w:r>
          </w:p>
        </w:tc>
      </w:tr>
      <w:tr>
        <w:tc>
          <w:tcPr>
            <w:tcW w:type="dxa" w:w="26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color w:val="1565C0"/>
                <w:sz w:val="19"/>
                <w:szCs w:val="19"/>
              </w:rPr>
              <w:t xml:space="preserve">Leptospirosis</w:t>
            </w:r>
          </w:p>
        </w:tc>
        <w:tc>
          <w:tcPr>
            <w:tcW w:type="dxa" w:w="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val="false"/>
                <w:bCs w:val="false"/>
                <w:color w:val="757575"/>
                <w:sz w:val="19"/>
                <w:szCs w:val="19"/>
              </w:rPr>
              <w:t xml:space="preserve">Both</w:t>
            </w:r>
          </w:p>
        </w:tc>
        <w:tc>
          <w:tcPr>
            <w:tcW w:type="dxa" w:w="7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color w:val="212121"/>
                <w:sz w:val="19"/>
                <w:szCs w:val="19"/>
              </w:rPr>
              <w:t xml:space="preserve">17</w:t>
            </w:r>
          </w:p>
        </w:tc>
        <w:tc>
          <w:tcPr>
            <w:tcW w:type="dxa" w:w="52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val="false"/>
                <w:bCs w:val="false"/>
                <w:color w:val="212121"/>
                <w:sz w:val="19"/>
                <w:szCs w:val="19"/>
              </w:rPr>
              <w:t xml:space="preserve">Abdominal Pain, Chills, Confusion, Fatigue, Fever, Headache, Hemoptysis, Itching, Jaundice, Muscle Pain, Nausea, Neck Stiffness, Petechiae, Photophobia, Vomiting, Weakness, Yellow Skin</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1565C0"/>
                <w:sz w:val="19"/>
                <w:szCs w:val="19"/>
              </w:rPr>
              <w:t xml:space="preserve">Snakebite Envenomation</w:t>
            </w:r>
          </w:p>
        </w:tc>
        <w:tc>
          <w:tcPr>
            <w:tcW w:type="dxa" w:w="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757575"/>
                <w:sz w:val="19"/>
                <w:szCs w:val="19"/>
              </w:rPr>
              <w:t xml:space="preserve">Both</w:t>
            </w:r>
          </w:p>
        </w:tc>
        <w:tc>
          <w:tcPr>
            <w:tcW w:type="dxa" w:w="7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212121"/>
                <w:sz w:val="19"/>
                <w:szCs w:val="19"/>
              </w:rPr>
              <w:t xml:space="preserve">5</w:t>
            </w:r>
          </w:p>
        </w:tc>
        <w:tc>
          <w:tcPr>
            <w:tcW w:type="dxa" w:w="52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12121"/>
                <w:sz w:val="19"/>
                <w:szCs w:val="19"/>
              </w:rPr>
              <w:t xml:space="preserve">Difficulty Breathing, Difficulty Swallowing, Paralysis, Swelling, Weakness</w:t>
            </w:r>
          </w:p>
        </w:tc>
      </w:tr>
      <w:tr>
        <w:tc>
          <w:tcPr>
            <w:tcW w:type="dxa" w:w="26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color w:val="1565C0"/>
                <w:sz w:val="19"/>
                <w:szCs w:val="19"/>
              </w:rPr>
              <w:t xml:space="preserve">Rabies</w:t>
            </w:r>
          </w:p>
        </w:tc>
        <w:tc>
          <w:tcPr>
            <w:tcW w:type="dxa" w:w="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val="false"/>
                <w:bCs w:val="false"/>
                <w:color w:val="757575"/>
                <w:sz w:val="19"/>
                <w:szCs w:val="19"/>
              </w:rPr>
              <w:t xml:space="preserve">Both</w:t>
            </w:r>
          </w:p>
        </w:tc>
        <w:tc>
          <w:tcPr>
            <w:tcW w:type="dxa" w:w="7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color w:val="212121"/>
                <w:sz w:val="19"/>
                <w:szCs w:val="19"/>
              </w:rPr>
              <w:t xml:space="preserve">9</w:t>
            </w:r>
          </w:p>
        </w:tc>
        <w:tc>
          <w:tcPr>
            <w:tcW w:type="dxa" w:w="52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val="false"/>
                <w:bCs w:val="false"/>
                <w:color w:val="212121"/>
                <w:sz w:val="19"/>
                <w:szCs w:val="19"/>
              </w:rPr>
              <w:t xml:space="preserve">Anxiety, Confusion, Fever, Hallucinations, Headache, Insomnia, Itching, Paralysis, Tingling</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1565C0"/>
                <w:sz w:val="19"/>
                <w:szCs w:val="19"/>
              </w:rPr>
              <w:t xml:space="preserve">Tetanus</w:t>
            </w:r>
          </w:p>
        </w:tc>
        <w:tc>
          <w:tcPr>
            <w:tcW w:type="dxa" w:w="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757575"/>
                <w:sz w:val="19"/>
                <w:szCs w:val="19"/>
              </w:rPr>
              <w:t xml:space="preserve">Both</w:t>
            </w:r>
          </w:p>
        </w:tc>
        <w:tc>
          <w:tcPr>
            <w:tcW w:type="dxa" w:w="7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212121"/>
                <w:sz w:val="19"/>
                <w:szCs w:val="19"/>
              </w:rPr>
              <w:t xml:space="preserve">6</w:t>
            </w:r>
          </w:p>
        </w:tc>
        <w:tc>
          <w:tcPr>
            <w:tcW w:type="dxa" w:w="52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12121"/>
                <w:sz w:val="19"/>
                <w:szCs w:val="19"/>
              </w:rPr>
              <w:t xml:space="preserve">Anxiety, Back Pain, Difficulty Swallowing, Fever, Muscle Cramps, Neck Stiffness</w:t>
            </w:r>
          </w:p>
        </w:tc>
      </w:tr>
      <w:tr>
        <w:tc>
          <w:tcPr>
            <w:tcW w:type="dxa" w:w="26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color w:val="1565C0"/>
                <w:sz w:val="19"/>
                <w:szCs w:val="19"/>
              </w:rPr>
              <w:t xml:space="preserve">Rheumatic Fever</w:t>
            </w:r>
          </w:p>
        </w:tc>
        <w:tc>
          <w:tcPr>
            <w:tcW w:type="dxa" w:w="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val="false"/>
                <w:bCs w:val="false"/>
                <w:color w:val="757575"/>
                <w:sz w:val="19"/>
                <w:szCs w:val="19"/>
              </w:rPr>
              <w:t xml:space="preserve">Both</w:t>
            </w:r>
          </w:p>
        </w:tc>
        <w:tc>
          <w:tcPr>
            <w:tcW w:type="dxa" w:w="7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color w:val="212121"/>
                <w:sz w:val="19"/>
                <w:szCs w:val="19"/>
              </w:rPr>
              <w:t xml:space="preserve">6</w:t>
            </w:r>
          </w:p>
        </w:tc>
        <w:tc>
          <w:tcPr>
            <w:tcW w:type="dxa" w:w="52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val="false"/>
                <w:bCs w:val="false"/>
                <w:color w:val="212121"/>
                <w:sz w:val="19"/>
                <w:szCs w:val="19"/>
              </w:rPr>
              <w:t xml:space="preserve">Anxiety, Fatigue, Fever, Joint Pain, Muscle Weakness, Weakness</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1565C0"/>
                <w:sz w:val="19"/>
                <w:szCs w:val="19"/>
              </w:rPr>
              <w:t xml:space="preserve">Goiter &amp; Iodine Deficiency</w:t>
            </w:r>
          </w:p>
        </w:tc>
        <w:tc>
          <w:tcPr>
            <w:tcW w:type="dxa" w:w="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757575"/>
                <w:sz w:val="19"/>
                <w:szCs w:val="19"/>
              </w:rPr>
              <w:t xml:space="preserve">Both</w:t>
            </w:r>
          </w:p>
        </w:tc>
        <w:tc>
          <w:tcPr>
            <w:tcW w:type="dxa" w:w="7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212121"/>
                <w:sz w:val="19"/>
                <w:szCs w:val="19"/>
              </w:rPr>
              <w:t xml:space="preserve">13</w:t>
            </w:r>
          </w:p>
        </w:tc>
        <w:tc>
          <w:tcPr>
            <w:tcW w:type="dxa" w:w="52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12121"/>
                <w:sz w:val="19"/>
                <w:szCs w:val="19"/>
              </w:rPr>
              <w:t xml:space="preserve">Cold Intolerance, Constipation, Depression, Difficulty Breathing, Difficulty Swallowing, Dry Skin, Edema, Fatigue, Goiter, Hoarseness, Infertility, Lethargy, Swelling</w:t>
            </w:r>
          </w:p>
        </w:tc>
      </w:tr>
      <w:tr>
        <w:tc>
          <w:tcPr>
            <w:tcW w:type="dxa" w:w="26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color w:val="1565C0"/>
                <w:sz w:val="19"/>
                <w:szCs w:val="19"/>
              </w:rPr>
              <w:t xml:space="preserve">Rickets &amp; Vitamin D Deficiency</w:t>
            </w:r>
          </w:p>
        </w:tc>
        <w:tc>
          <w:tcPr>
            <w:tcW w:type="dxa" w:w="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val="false"/>
                <w:bCs w:val="false"/>
                <w:color w:val="757575"/>
                <w:sz w:val="19"/>
                <w:szCs w:val="19"/>
              </w:rPr>
              <w:t xml:space="preserve">Both</w:t>
            </w:r>
          </w:p>
        </w:tc>
        <w:tc>
          <w:tcPr>
            <w:tcW w:type="dxa" w:w="7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color w:val="212121"/>
                <w:sz w:val="19"/>
                <w:szCs w:val="19"/>
              </w:rPr>
              <w:t xml:space="preserve">7</w:t>
            </w:r>
          </w:p>
        </w:tc>
        <w:tc>
          <w:tcPr>
            <w:tcW w:type="dxa" w:w="52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val="false"/>
                <w:bCs w:val="false"/>
                <w:color w:val="212121"/>
                <w:sz w:val="19"/>
                <w:szCs w:val="19"/>
              </w:rPr>
              <w:t xml:space="preserve">Back Pain, Bone Pain, Irritability, Muscle Weakness, Poor Growth, Swelling, Weakness</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1565C0"/>
                <w:sz w:val="19"/>
                <w:szCs w:val="19"/>
              </w:rPr>
              <w:t xml:space="preserve">Conjunctivitis</w:t>
            </w:r>
          </w:p>
        </w:tc>
        <w:tc>
          <w:tcPr>
            <w:tcW w:type="dxa" w:w="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757575"/>
                <w:sz w:val="19"/>
                <w:szCs w:val="19"/>
              </w:rPr>
              <w:t xml:space="preserve">Both</w:t>
            </w:r>
          </w:p>
        </w:tc>
        <w:tc>
          <w:tcPr>
            <w:tcW w:type="dxa" w:w="7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212121"/>
                <w:sz w:val="19"/>
                <w:szCs w:val="19"/>
              </w:rPr>
              <w:t xml:space="preserve">6</w:t>
            </w:r>
          </w:p>
        </w:tc>
        <w:tc>
          <w:tcPr>
            <w:tcW w:type="dxa" w:w="52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12121"/>
                <w:sz w:val="19"/>
                <w:szCs w:val="19"/>
              </w:rPr>
              <w:t xml:space="preserve">Anxiety, Edema, Irritability, Itching, Photophobia, Swelling</w:t>
            </w:r>
          </w:p>
        </w:tc>
      </w:tr>
      <w:tr>
        <w:tc>
          <w:tcPr>
            <w:tcW w:type="dxa" w:w="26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color w:val="1565C0"/>
                <w:sz w:val="19"/>
                <w:szCs w:val="19"/>
              </w:rPr>
              <w:t xml:space="preserve">Dental Caries &amp; Oral Health</w:t>
            </w:r>
          </w:p>
        </w:tc>
        <w:tc>
          <w:tcPr>
            <w:tcW w:type="dxa" w:w="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val="false"/>
                <w:bCs w:val="false"/>
                <w:color w:val="757575"/>
                <w:sz w:val="19"/>
                <w:szCs w:val="19"/>
              </w:rPr>
              <w:t xml:space="preserve">Both</w:t>
            </w:r>
          </w:p>
        </w:tc>
        <w:tc>
          <w:tcPr>
            <w:tcW w:type="dxa" w:w="7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color w:val="212121"/>
                <w:sz w:val="19"/>
                <w:szCs w:val="19"/>
              </w:rPr>
              <w:t xml:space="preserve">3</w:t>
            </w:r>
          </w:p>
        </w:tc>
        <w:tc>
          <w:tcPr>
            <w:tcW w:type="dxa" w:w="52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val="false"/>
                <w:bCs w:val="false"/>
                <w:color w:val="212121"/>
                <w:sz w:val="19"/>
                <w:szCs w:val="19"/>
              </w:rPr>
              <w:t xml:space="preserve">Fever, Low Self-Esteem, Swelling</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1565C0"/>
                <w:sz w:val="19"/>
                <w:szCs w:val="19"/>
              </w:rPr>
              <w:t xml:space="preserve">Ascariasis</w:t>
            </w:r>
          </w:p>
        </w:tc>
        <w:tc>
          <w:tcPr>
            <w:tcW w:type="dxa" w:w="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757575"/>
                <w:sz w:val="19"/>
                <w:szCs w:val="19"/>
              </w:rPr>
              <w:t xml:space="preserve">Both</w:t>
            </w:r>
          </w:p>
        </w:tc>
        <w:tc>
          <w:tcPr>
            <w:tcW w:type="dxa" w:w="7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212121"/>
                <w:sz w:val="19"/>
                <w:szCs w:val="19"/>
              </w:rPr>
              <w:t xml:space="preserve">9</w:t>
            </w:r>
          </w:p>
        </w:tc>
        <w:tc>
          <w:tcPr>
            <w:tcW w:type="dxa" w:w="52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12121"/>
                <w:sz w:val="19"/>
                <w:szCs w:val="19"/>
              </w:rPr>
              <w:t xml:space="preserve">Abdominal Pain, Bloating, Cough, Fever, Irritability, Jaundice, Stunting, Vomiting, Wheezing</w:t>
            </w:r>
          </w:p>
        </w:tc>
      </w:tr>
      <w:tr>
        <w:tc>
          <w:tcPr>
            <w:tcW w:type="dxa" w:w="26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color w:val="1565C0"/>
                <w:sz w:val="19"/>
                <w:szCs w:val="19"/>
              </w:rPr>
              <w:t xml:space="preserve">Heat Stroke</w:t>
            </w:r>
          </w:p>
        </w:tc>
        <w:tc>
          <w:tcPr>
            <w:tcW w:type="dxa" w:w="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val="false"/>
                <w:bCs w:val="false"/>
                <w:color w:val="757575"/>
                <w:sz w:val="19"/>
                <w:szCs w:val="19"/>
              </w:rPr>
              <w:t xml:space="preserve">Both</w:t>
            </w:r>
          </w:p>
        </w:tc>
        <w:tc>
          <w:tcPr>
            <w:tcW w:type="dxa" w:w="7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color w:val="212121"/>
                <w:sz w:val="19"/>
                <w:szCs w:val="19"/>
              </w:rPr>
              <w:t xml:space="preserve">12</w:t>
            </w:r>
          </w:p>
        </w:tc>
        <w:tc>
          <w:tcPr>
            <w:tcW w:type="dxa" w:w="52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val="false"/>
                <w:bCs w:val="false"/>
                <w:color w:val="212121"/>
                <w:sz w:val="19"/>
                <w:szCs w:val="19"/>
              </w:rPr>
              <w:t xml:space="preserve">Confusion, Dark Urine, Dehydration, Dizziness, Dry Skin, Headache, Muscle Cramps, Nausea, Rapid Heart Rate, Seizures, Vomiting, Weakness</w:t>
            </w:r>
          </w:p>
        </w:tc>
      </w:tr>
    </w:tbl>
    <w:p>
      <w:pPr>
        <w:spacing w:after="60" w:before="60"/>
      </w:pPr>
      <w:r>
        <w:t xml:space="preserve"/>
      </w:r>
    </w:p>
    <w:p>
      <w:pPr>
        <w:pStyle w:val="Heading2"/>
        <w:spacing w:after="120" w:before="320"/>
      </w:pPr>
      <w:r>
        <w:rPr>
          <w:rFonts w:ascii="Arial" w:cs="Arial" w:eastAsia="Arial" w:hAnsi="Arial"/>
          <w:b/>
          <w:bCs/>
          <w:color w:val="1565C0"/>
          <w:sz w:val="28"/>
          <w:szCs w:val="28"/>
        </w:rPr>
        <w:t xml:space="preserve">Dataset V4: Acute &amp; Emergency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800"/>
        <w:gridCol w:w="700"/>
        <w:gridCol w:w="5260"/>
      </w:tblGrid>
      <w:tr>
        <w:tc>
          <w:tcPr>
            <w:tcW w:type="dxa" w:w="2600"/>
            <w:tcBorders>
              <w:top w:val="single" w:color="CCCCCC" w:sz="1"/>
              <w:left w:val="single" w:color="CCCCCC" w:sz="1"/>
              <w:bottom w:val="single" w:color="CCCCCC" w:sz="1"/>
              <w:right w:val="single" w:color="CCCCCC" w:sz="1"/>
            </w:tcBorders>
            <w:shd w:fill="1565C0" w:val="clear"/>
            <w:tcMar>
              <w:top w:type="dxa" w:w="100"/>
              <w:left w:type="dxa" w:w="140"/>
              <w:bottom w:type="dxa" w:w="100"/>
              <w:right w:type="dxa" w:w="140"/>
            </w:tcMar>
          </w:tcPr>
          <w:p>
            <w:r>
              <w:rPr>
                <w:rFonts w:ascii="Arial" w:cs="Arial" w:eastAsia="Arial" w:hAnsi="Arial"/>
                <w:b/>
                <w:bCs/>
                <w:color w:val="FFFFFF"/>
                <w:sz w:val="20"/>
                <w:szCs w:val="20"/>
              </w:rPr>
              <w:t xml:space="preserve">Disease</w:t>
            </w:r>
          </w:p>
        </w:tc>
        <w:tc>
          <w:tcPr>
            <w:tcW w:type="dxa" w:w="800"/>
            <w:tcBorders>
              <w:top w:val="single" w:color="CCCCCC" w:sz="1"/>
              <w:left w:val="single" w:color="CCCCCC" w:sz="1"/>
              <w:bottom w:val="single" w:color="CCCCCC" w:sz="1"/>
              <w:right w:val="single" w:color="CCCCCC" w:sz="1"/>
            </w:tcBorders>
            <w:shd w:fill="1565C0" w:val="clear"/>
            <w:tcMar>
              <w:top w:type="dxa" w:w="100"/>
              <w:left w:type="dxa" w:w="140"/>
              <w:bottom w:type="dxa" w:w="100"/>
              <w:right w:type="dxa" w:w="140"/>
            </w:tcMar>
          </w:tcPr>
          <w:p>
            <w:r>
              <w:rPr>
                <w:rFonts w:ascii="Arial" w:cs="Arial" w:eastAsia="Arial" w:hAnsi="Arial"/>
                <w:b/>
                <w:bCs/>
                <w:color w:val="FFFFFF"/>
                <w:sz w:val="20"/>
                <w:szCs w:val="20"/>
              </w:rPr>
              <w:t xml:space="preserve">Gender</w:t>
            </w:r>
          </w:p>
        </w:tc>
        <w:tc>
          <w:tcPr>
            <w:tcW w:type="dxa" w:w="700"/>
            <w:tcBorders>
              <w:top w:val="single" w:color="CCCCCC" w:sz="1"/>
              <w:left w:val="single" w:color="CCCCCC" w:sz="1"/>
              <w:bottom w:val="single" w:color="CCCCCC" w:sz="1"/>
              <w:right w:val="single" w:color="CCCCCC" w:sz="1"/>
            </w:tcBorders>
            <w:shd w:fill="1565C0" w:val="clear"/>
            <w:tcMar>
              <w:top w:type="dxa" w:w="100"/>
              <w:left w:type="dxa" w:w="140"/>
              <w:bottom w:type="dxa" w:w="100"/>
              <w:right w:type="dxa" w:w="140"/>
            </w:tcMar>
          </w:tcPr>
          <w:p>
            <w:r>
              <w:rPr>
                <w:rFonts w:ascii="Arial" w:cs="Arial" w:eastAsia="Arial" w:hAnsi="Arial"/>
                <w:b/>
                <w:bCs/>
                <w:color w:val="FFFFFF"/>
                <w:sz w:val="20"/>
                <w:szCs w:val="20"/>
              </w:rPr>
              <w:t xml:space="preserve">Count</w:t>
            </w:r>
          </w:p>
        </w:tc>
        <w:tc>
          <w:tcPr>
            <w:tcW w:type="dxa" w:w="5260"/>
            <w:tcBorders>
              <w:top w:val="single" w:color="CCCCCC" w:sz="1"/>
              <w:left w:val="single" w:color="CCCCCC" w:sz="1"/>
              <w:bottom w:val="single" w:color="CCCCCC" w:sz="1"/>
              <w:right w:val="single" w:color="CCCCCC" w:sz="1"/>
            </w:tcBorders>
            <w:shd w:fill="1565C0" w:val="clear"/>
            <w:tcMar>
              <w:top w:type="dxa" w:w="100"/>
              <w:left w:type="dxa" w:w="140"/>
              <w:bottom w:type="dxa" w:w="100"/>
              <w:right w:type="dxa" w:w="140"/>
            </w:tcMar>
          </w:tcPr>
          <w:p>
            <w:r>
              <w:rPr>
                <w:rFonts w:ascii="Arial" w:cs="Arial" w:eastAsia="Arial" w:hAnsi="Arial"/>
                <w:b/>
                <w:bCs/>
                <w:color w:val="FFFFFF"/>
                <w:sz w:val="20"/>
                <w:szCs w:val="20"/>
              </w:rPr>
              <w:t xml:space="preserve">Symptoms</w:t>
            </w:r>
          </w:p>
        </w:tc>
      </w:tr>
      <w:tr>
        <w:tc>
          <w:tcPr>
            <w:tcW w:type="dxa" w:w="26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color w:val="1565C0"/>
                <w:sz w:val="19"/>
                <w:szCs w:val="19"/>
              </w:rPr>
              <w:t xml:space="preserve">Scrub Typhus</w:t>
            </w:r>
          </w:p>
        </w:tc>
        <w:tc>
          <w:tcPr>
            <w:tcW w:type="dxa" w:w="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val="false"/>
                <w:bCs w:val="false"/>
                <w:color w:val="757575"/>
                <w:sz w:val="19"/>
                <w:szCs w:val="19"/>
              </w:rPr>
              <w:t xml:space="preserve">Both</w:t>
            </w:r>
          </w:p>
        </w:tc>
        <w:tc>
          <w:tcPr>
            <w:tcW w:type="dxa" w:w="7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color w:val="212121"/>
                <w:sz w:val="19"/>
                <w:szCs w:val="19"/>
              </w:rPr>
              <w:t xml:space="preserve">9</w:t>
            </w:r>
          </w:p>
        </w:tc>
        <w:tc>
          <w:tcPr>
            <w:tcW w:type="dxa" w:w="52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val="false"/>
                <w:bCs w:val="false"/>
                <w:color w:val="212121"/>
                <w:sz w:val="19"/>
                <w:szCs w:val="19"/>
              </w:rPr>
              <w:t xml:space="preserve">Confusion, Cough, Fatigue, Fever, Headache, Neck Stiffness, Productive Cough, Seizures, Weakness</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1565C0"/>
                <w:sz w:val="19"/>
                <w:szCs w:val="19"/>
              </w:rPr>
              <w:t xml:space="preserve">Pertussis</w:t>
            </w:r>
          </w:p>
        </w:tc>
        <w:tc>
          <w:tcPr>
            <w:tcW w:type="dxa" w:w="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757575"/>
                <w:sz w:val="19"/>
                <w:szCs w:val="19"/>
              </w:rPr>
              <w:t xml:space="preserve">Both</w:t>
            </w:r>
          </w:p>
        </w:tc>
        <w:tc>
          <w:tcPr>
            <w:tcW w:type="dxa" w:w="7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212121"/>
                <w:sz w:val="19"/>
                <w:szCs w:val="19"/>
              </w:rPr>
              <w:t xml:space="preserve">8</w:t>
            </w:r>
          </w:p>
        </w:tc>
        <w:tc>
          <w:tcPr>
            <w:tcW w:type="dxa" w:w="52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12121"/>
                <w:sz w:val="19"/>
                <w:szCs w:val="19"/>
              </w:rPr>
              <w:t xml:space="preserve">Anxiety, Cough, Dehydration, Fever, Petechiae, Runny Nose, Sneezing, Vomiting</w:t>
            </w:r>
          </w:p>
        </w:tc>
      </w:tr>
      <w:tr>
        <w:tc>
          <w:tcPr>
            <w:tcW w:type="dxa" w:w="26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color w:val="1565C0"/>
                <w:sz w:val="19"/>
                <w:szCs w:val="19"/>
              </w:rPr>
              <w:t xml:space="preserve">Diphtheria</w:t>
            </w:r>
          </w:p>
        </w:tc>
        <w:tc>
          <w:tcPr>
            <w:tcW w:type="dxa" w:w="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val="false"/>
                <w:bCs w:val="false"/>
                <w:color w:val="757575"/>
                <w:sz w:val="19"/>
                <w:szCs w:val="19"/>
              </w:rPr>
              <w:t xml:space="preserve">Both</w:t>
            </w:r>
          </w:p>
        </w:tc>
        <w:tc>
          <w:tcPr>
            <w:tcW w:type="dxa" w:w="7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color w:val="212121"/>
                <w:sz w:val="19"/>
                <w:szCs w:val="19"/>
              </w:rPr>
              <w:t xml:space="preserve">9</w:t>
            </w:r>
          </w:p>
        </w:tc>
        <w:tc>
          <w:tcPr>
            <w:tcW w:type="dxa" w:w="52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val="false"/>
                <w:bCs w:val="false"/>
                <w:color w:val="212121"/>
                <w:sz w:val="19"/>
                <w:szCs w:val="19"/>
              </w:rPr>
              <w:t xml:space="preserve">Cough, Dehydration, Difficulty Swallowing, Edema, Fever, Malaise, Paralysis, Sore Throat, Weakness</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1565C0"/>
                <w:sz w:val="19"/>
                <w:szCs w:val="19"/>
              </w:rPr>
              <w:t xml:space="preserve">Mumps</w:t>
            </w:r>
          </w:p>
        </w:tc>
        <w:tc>
          <w:tcPr>
            <w:tcW w:type="dxa" w:w="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757575"/>
                <w:sz w:val="19"/>
                <w:szCs w:val="19"/>
              </w:rPr>
              <w:t xml:space="preserve">Both</w:t>
            </w:r>
          </w:p>
        </w:tc>
        <w:tc>
          <w:tcPr>
            <w:tcW w:type="dxa" w:w="7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212121"/>
                <w:sz w:val="19"/>
                <w:szCs w:val="19"/>
              </w:rPr>
              <w:t xml:space="preserve">11</w:t>
            </w:r>
          </w:p>
        </w:tc>
        <w:tc>
          <w:tcPr>
            <w:tcW w:type="dxa" w:w="52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12121"/>
                <w:sz w:val="19"/>
                <w:szCs w:val="19"/>
              </w:rPr>
              <w:t xml:space="preserve">Anxiety, Fever, Headache, Loss of Appetite, Malaise, Nausea, Neck Stiffness, Photophobia, Swelling, Testicular Pain, Vomiting</w:t>
            </w:r>
          </w:p>
        </w:tc>
      </w:tr>
      <w:tr>
        <w:tc>
          <w:tcPr>
            <w:tcW w:type="dxa" w:w="26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color w:val="1565C0"/>
                <w:sz w:val="19"/>
                <w:szCs w:val="19"/>
              </w:rPr>
              <w:t xml:space="preserve">Peptic Ulcer &amp; Gastritis</w:t>
            </w:r>
          </w:p>
        </w:tc>
        <w:tc>
          <w:tcPr>
            <w:tcW w:type="dxa" w:w="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val="false"/>
                <w:bCs w:val="false"/>
                <w:color w:val="757575"/>
                <w:sz w:val="19"/>
                <w:szCs w:val="19"/>
              </w:rPr>
              <w:t xml:space="preserve">Both</w:t>
            </w:r>
          </w:p>
        </w:tc>
        <w:tc>
          <w:tcPr>
            <w:tcW w:type="dxa" w:w="7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color w:val="212121"/>
                <w:sz w:val="19"/>
                <w:szCs w:val="19"/>
              </w:rPr>
              <w:t xml:space="preserve">8</w:t>
            </w:r>
          </w:p>
        </w:tc>
        <w:tc>
          <w:tcPr>
            <w:tcW w:type="dxa" w:w="52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val="false"/>
                <w:bCs w:val="false"/>
                <w:color w:val="212121"/>
                <w:sz w:val="19"/>
                <w:szCs w:val="19"/>
              </w:rPr>
              <w:t xml:space="preserve">Abdominal Pain, Acid Reflux, Anxiety, Bloating, Depression, Heartburn, Nausea, Vomiting</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1565C0"/>
                <w:sz w:val="19"/>
                <w:szCs w:val="19"/>
              </w:rPr>
              <w:t xml:space="preserve">Burns</w:t>
            </w:r>
          </w:p>
        </w:tc>
        <w:tc>
          <w:tcPr>
            <w:tcW w:type="dxa" w:w="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757575"/>
                <w:sz w:val="19"/>
                <w:szCs w:val="19"/>
              </w:rPr>
              <w:t xml:space="preserve">Both</w:t>
            </w:r>
          </w:p>
        </w:tc>
        <w:tc>
          <w:tcPr>
            <w:tcW w:type="dxa" w:w="7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212121"/>
                <w:sz w:val="19"/>
                <w:szCs w:val="19"/>
              </w:rPr>
              <w:t xml:space="preserve">6</w:t>
            </w:r>
          </w:p>
        </w:tc>
        <w:tc>
          <w:tcPr>
            <w:tcW w:type="dxa" w:w="52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12121"/>
                <w:sz w:val="19"/>
                <w:szCs w:val="19"/>
              </w:rPr>
              <w:t xml:space="preserve">Anxiety, Confusion, Depression, Dry Skin, Edema, Itching</w:t>
            </w:r>
          </w:p>
        </w:tc>
      </w:tr>
      <w:tr>
        <w:tc>
          <w:tcPr>
            <w:tcW w:type="dxa" w:w="26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color w:val="1565C0"/>
                <w:sz w:val="19"/>
                <w:szCs w:val="19"/>
              </w:rPr>
              <w:t xml:space="preserve">Organophosphate Poisoning</w:t>
            </w:r>
          </w:p>
        </w:tc>
        <w:tc>
          <w:tcPr>
            <w:tcW w:type="dxa" w:w="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val="false"/>
                <w:bCs w:val="false"/>
                <w:color w:val="757575"/>
                <w:sz w:val="19"/>
                <w:szCs w:val="19"/>
              </w:rPr>
              <w:t xml:space="preserve">Both</w:t>
            </w:r>
          </w:p>
        </w:tc>
        <w:tc>
          <w:tcPr>
            <w:tcW w:type="dxa" w:w="7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color w:val="212121"/>
                <w:sz w:val="19"/>
                <w:szCs w:val="19"/>
              </w:rPr>
              <w:t xml:space="preserve">10</w:t>
            </w:r>
          </w:p>
        </w:tc>
        <w:tc>
          <w:tcPr>
            <w:tcW w:type="dxa" w:w="52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val="false"/>
                <w:bCs w:val="false"/>
                <w:color w:val="212121"/>
                <w:sz w:val="19"/>
                <w:szCs w:val="19"/>
              </w:rPr>
              <w:t xml:space="preserve">Anxiety, Confusion, Depression, Diarrhea, Difficulty Breathing, Itching, Muscle Weakness, Paralysis, Seizures, Weakness</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1565C0"/>
                <w:sz w:val="19"/>
                <w:szCs w:val="19"/>
              </w:rPr>
              <w:t xml:space="preserve">Preeclampsia &amp; Eclampsia</w:t>
            </w:r>
          </w:p>
        </w:tc>
        <w:tc>
          <w:tcPr>
            <w:tcW w:type="dxa" w:w="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757575"/>
                <w:sz w:val="19"/>
                <w:szCs w:val="19"/>
              </w:rPr>
              <w:t xml:space="preserve">Both</w:t>
            </w:r>
          </w:p>
        </w:tc>
        <w:tc>
          <w:tcPr>
            <w:tcW w:type="dxa" w:w="7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212121"/>
                <w:sz w:val="19"/>
                <w:szCs w:val="19"/>
              </w:rPr>
              <w:t xml:space="preserve">7</w:t>
            </w:r>
          </w:p>
        </w:tc>
        <w:tc>
          <w:tcPr>
            <w:tcW w:type="dxa" w:w="52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12121"/>
                <w:sz w:val="19"/>
                <w:szCs w:val="19"/>
              </w:rPr>
              <w:t xml:space="preserve">Anxiety, Blurred Vision, Edema, Headache, Heartburn, Seizures, Swelling</w:t>
            </w:r>
          </w:p>
        </w:tc>
      </w:tr>
      <w:tr>
        <w:tc>
          <w:tcPr>
            <w:tcW w:type="dxa" w:w="26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color w:val="1565C0"/>
                <w:sz w:val="19"/>
                <w:szCs w:val="19"/>
              </w:rPr>
              <w:t xml:space="preserve">Sickle Cell Disease</w:t>
            </w:r>
          </w:p>
        </w:tc>
        <w:tc>
          <w:tcPr>
            <w:tcW w:type="dxa" w:w="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val="false"/>
                <w:bCs w:val="false"/>
                <w:color w:val="757575"/>
                <w:sz w:val="19"/>
                <w:szCs w:val="19"/>
              </w:rPr>
              <w:t xml:space="preserve">Both</w:t>
            </w:r>
          </w:p>
        </w:tc>
        <w:tc>
          <w:tcPr>
            <w:tcW w:type="dxa" w:w="7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color w:val="212121"/>
                <w:sz w:val="19"/>
                <w:szCs w:val="19"/>
              </w:rPr>
              <w:t xml:space="preserve">14</w:t>
            </w:r>
          </w:p>
        </w:tc>
        <w:tc>
          <w:tcPr>
            <w:tcW w:type="dxa" w:w="52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val="false"/>
                <w:bCs w:val="false"/>
                <w:color w:val="212121"/>
                <w:sz w:val="19"/>
                <w:szCs w:val="19"/>
              </w:rPr>
              <w:t xml:space="preserve">Anemia, Anxiety, Chest Pain, Cough, Dark Urine, Dehydration, Depression, Erectile Dysfunction, Fatigue, Fever, Jaundice, Pallor, Seizures, Swelling</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1565C0"/>
                <w:sz w:val="19"/>
                <w:szCs w:val="19"/>
              </w:rPr>
              <w:t xml:space="preserve">Thalassemia</w:t>
            </w:r>
          </w:p>
        </w:tc>
        <w:tc>
          <w:tcPr>
            <w:tcW w:type="dxa" w:w="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757575"/>
                <w:sz w:val="19"/>
                <w:szCs w:val="19"/>
              </w:rPr>
              <w:t xml:space="preserve">Both</w:t>
            </w:r>
          </w:p>
        </w:tc>
        <w:tc>
          <w:tcPr>
            <w:tcW w:type="dxa" w:w="7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212121"/>
                <w:sz w:val="19"/>
                <w:szCs w:val="19"/>
              </w:rPr>
              <w:t xml:space="preserve">5</w:t>
            </w:r>
          </w:p>
        </w:tc>
        <w:tc>
          <w:tcPr>
            <w:tcW w:type="dxa" w:w="52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12121"/>
                <w:sz w:val="19"/>
                <w:szCs w:val="19"/>
              </w:rPr>
              <w:t xml:space="preserve">Anemia, Anxiety, Depression, Fatigue, Pallor</w:t>
            </w:r>
          </w:p>
        </w:tc>
      </w:tr>
      <w:tr>
        <w:tc>
          <w:tcPr>
            <w:tcW w:type="dxa" w:w="26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color w:val="1565C0"/>
                <w:sz w:val="19"/>
                <w:szCs w:val="19"/>
              </w:rPr>
              <w:t xml:space="preserve">Mucormycosis</w:t>
            </w:r>
          </w:p>
        </w:tc>
        <w:tc>
          <w:tcPr>
            <w:tcW w:type="dxa" w:w="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val="false"/>
                <w:bCs w:val="false"/>
                <w:color w:val="757575"/>
                <w:sz w:val="19"/>
                <w:szCs w:val="19"/>
              </w:rPr>
              <w:t xml:space="preserve">Both</w:t>
            </w:r>
          </w:p>
        </w:tc>
        <w:tc>
          <w:tcPr>
            <w:tcW w:type="dxa" w:w="7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color w:val="212121"/>
                <w:sz w:val="19"/>
                <w:szCs w:val="19"/>
              </w:rPr>
              <w:t xml:space="preserve">4</w:t>
            </w:r>
          </w:p>
        </w:tc>
        <w:tc>
          <w:tcPr>
            <w:tcW w:type="dxa" w:w="52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val="false"/>
                <w:bCs w:val="false"/>
                <w:color w:val="212121"/>
                <w:sz w:val="19"/>
                <w:szCs w:val="19"/>
              </w:rPr>
              <w:t xml:space="preserve">Anxiety, Headache, Nasal Congestion, Swelling</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1565C0"/>
                <w:sz w:val="19"/>
                <w:szCs w:val="19"/>
              </w:rPr>
              <w:t xml:space="preserve">Acute Otitis Media</w:t>
            </w:r>
          </w:p>
        </w:tc>
        <w:tc>
          <w:tcPr>
            <w:tcW w:type="dxa" w:w="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757575"/>
                <w:sz w:val="19"/>
                <w:szCs w:val="19"/>
              </w:rPr>
              <w:t xml:space="preserve">Both</w:t>
            </w:r>
          </w:p>
        </w:tc>
        <w:tc>
          <w:tcPr>
            <w:tcW w:type="dxa" w:w="7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212121"/>
                <w:sz w:val="19"/>
                <w:szCs w:val="19"/>
              </w:rPr>
              <w:t xml:space="preserve">3</w:t>
            </w:r>
          </w:p>
        </w:tc>
        <w:tc>
          <w:tcPr>
            <w:tcW w:type="dxa" w:w="52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12121"/>
                <w:sz w:val="19"/>
                <w:szCs w:val="19"/>
              </w:rPr>
              <w:t xml:space="preserve">Fever, Hearing Loss, Irritability</w:t>
            </w:r>
          </w:p>
        </w:tc>
      </w:tr>
      <w:tr>
        <w:tc>
          <w:tcPr>
            <w:tcW w:type="dxa" w:w="26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color w:val="1565C0"/>
                <w:sz w:val="19"/>
                <w:szCs w:val="19"/>
              </w:rPr>
              <w:t xml:space="preserve">Pellagra &amp; B-Vitamin Deficiency</w:t>
            </w:r>
          </w:p>
        </w:tc>
        <w:tc>
          <w:tcPr>
            <w:tcW w:type="dxa" w:w="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val="false"/>
                <w:bCs w:val="false"/>
                <w:color w:val="757575"/>
                <w:sz w:val="19"/>
                <w:szCs w:val="19"/>
              </w:rPr>
              <w:t xml:space="preserve">Both</w:t>
            </w:r>
          </w:p>
        </w:tc>
        <w:tc>
          <w:tcPr>
            <w:tcW w:type="dxa" w:w="7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color w:val="212121"/>
                <w:sz w:val="19"/>
                <w:szCs w:val="19"/>
              </w:rPr>
              <w:t xml:space="preserve">13</w:t>
            </w:r>
          </w:p>
        </w:tc>
        <w:tc>
          <w:tcPr>
            <w:tcW w:type="dxa" w:w="52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val="false"/>
                <w:bCs w:val="false"/>
                <w:color w:val="212121"/>
                <w:sz w:val="19"/>
                <w:szCs w:val="19"/>
              </w:rPr>
              <w:t xml:space="preserve">Abdominal Pain, Anxiety, Confusion, Depression, Diarrhea, Fatigue, Insomnia, Irritability, Memory Loss, Photophobia, Skin Rash, Wasting, Weakness</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1565C0"/>
                <w:sz w:val="19"/>
                <w:szCs w:val="19"/>
              </w:rPr>
              <w:t xml:space="preserve">Migraine &amp; Headache</w:t>
            </w:r>
          </w:p>
        </w:tc>
        <w:tc>
          <w:tcPr>
            <w:tcW w:type="dxa" w:w="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757575"/>
                <w:sz w:val="19"/>
                <w:szCs w:val="19"/>
              </w:rPr>
              <w:t xml:space="preserve">Both</w:t>
            </w:r>
          </w:p>
        </w:tc>
        <w:tc>
          <w:tcPr>
            <w:tcW w:type="dxa" w:w="7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212121"/>
                <w:sz w:val="19"/>
                <w:szCs w:val="19"/>
              </w:rPr>
              <w:t xml:space="preserve">10</w:t>
            </w:r>
          </w:p>
        </w:tc>
        <w:tc>
          <w:tcPr>
            <w:tcW w:type="dxa" w:w="52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12121"/>
                <w:sz w:val="19"/>
                <w:szCs w:val="19"/>
              </w:rPr>
              <w:t xml:space="preserve">Anxiety, Depression, Headache, Nasal Congestion, Nausea, Numbness, Photophobia, Swelling, Tingling, Vomiting</w:t>
            </w:r>
          </w:p>
        </w:tc>
      </w:tr>
      <w:tr>
        <w:tc>
          <w:tcPr>
            <w:tcW w:type="dxa" w:w="26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color w:val="1565C0"/>
                <w:sz w:val="19"/>
                <w:szCs w:val="19"/>
              </w:rPr>
              <w:t xml:space="preserve">Lower Back Pain</w:t>
            </w:r>
          </w:p>
        </w:tc>
        <w:tc>
          <w:tcPr>
            <w:tcW w:type="dxa" w:w="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val="false"/>
                <w:bCs w:val="false"/>
                <w:color w:val="757575"/>
                <w:sz w:val="19"/>
                <w:szCs w:val="19"/>
              </w:rPr>
              <w:t xml:space="preserve">Both</w:t>
            </w:r>
          </w:p>
        </w:tc>
        <w:tc>
          <w:tcPr>
            <w:tcW w:type="dxa" w:w="7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color w:val="212121"/>
                <w:sz w:val="19"/>
                <w:szCs w:val="19"/>
              </w:rPr>
              <w:t xml:space="preserve">7</w:t>
            </w:r>
          </w:p>
        </w:tc>
        <w:tc>
          <w:tcPr>
            <w:tcW w:type="dxa" w:w="52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val="false"/>
                <w:bCs w:val="false"/>
                <w:color w:val="212121"/>
                <w:sz w:val="19"/>
                <w:szCs w:val="19"/>
              </w:rPr>
              <w:t xml:space="preserve">Anxiety, Back Pain, Depression, Morning Stiffness, Numbness, Tingling, Weakness</w:t>
            </w:r>
          </w:p>
        </w:tc>
      </w:tr>
    </w:tbl>
    <w:p>
      <w:pPr>
        <w:spacing w:after="60" w:before="60"/>
      </w:pPr>
      <w:r>
        <w:t xml:space="preserve"/>
      </w:r>
    </w:p>
    <w:p>
      <w:pPr>
        <w:pStyle w:val="Heading2"/>
        <w:spacing w:after="120" w:before="320"/>
      </w:pPr>
      <w:r>
        <w:rPr>
          <w:rFonts w:ascii="Arial" w:cs="Arial" w:eastAsia="Arial" w:hAnsi="Arial"/>
          <w:b/>
          <w:bCs/>
          <w:color w:val="1565C0"/>
          <w:sz w:val="28"/>
          <w:szCs w:val="28"/>
        </w:rPr>
        <w:t xml:space="preserve">Dataset V5: Dermatology (Core)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800"/>
        <w:gridCol w:w="700"/>
        <w:gridCol w:w="5260"/>
      </w:tblGrid>
      <w:tr>
        <w:tc>
          <w:tcPr>
            <w:tcW w:type="dxa" w:w="2600"/>
            <w:tcBorders>
              <w:top w:val="single" w:color="CCCCCC" w:sz="1"/>
              <w:left w:val="single" w:color="CCCCCC" w:sz="1"/>
              <w:bottom w:val="single" w:color="CCCCCC" w:sz="1"/>
              <w:right w:val="single" w:color="CCCCCC" w:sz="1"/>
            </w:tcBorders>
            <w:shd w:fill="1565C0" w:val="clear"/>
            <w:tcMar>
              <w:top w:type="dxa" w:w="100"/>
              <w:left w:type="dxa" w:w="140"/>
              <w:bottom w:type="dxa" w:w="100"/>
              <w:right w:type="dxa" w:w="140"/>
            </w:tcMar>
          </w:tcPr>
          <w:p>
            <w:r>
              <w:rPr>
                <w:rFonts w:ascii="Arial" w:cs="Arial" w:eastAsia="Arial" w:hAnsi="Arial"/>
                <w:b/>
                <w:bCs/>
                <w:color w:val="FFFFFF"/>
                <w:sz w:val="20"/>
                <w:szCs w:val="20"/>
              </w:rPr>
              <w:t xml:space="preserve">Disease</w:t>
            </w:r>
          </w:p>
        </w:tc>
        <w:tc>
          <w:tcPr>
            <w:tcW w:type="dxa" w:w="800"/>
            <w:tcBorders>
              <w:top w:val="single" w:color="CCCCCC" w:sz="1"/>
              <w:left w:val="single" w:color="CCCCCC" w:sz="1"/>
              <w:bottom w:val="single" w:color="CCCCCC" w:sz="1"/>
              <w:right w:val="single" w:color="CCCCCC" w:sz="1"/>
            </w:tcBorders>
            <w:shd w:fill="1565C0" w:val="clear"/>
            <w:tcMar>
              <w:top w:type="dxa" w:w="100"/>
              <w:left w:type="dxa" w:w="140"/>
              <w:bottom w:type="dxa" w:w="100"/>
              <w:right w:type="dxa" w:w="140"/>
            </w:tcMar>
          </w:tcPr>
          <w:p>
            <w:r>
              <w:rPr>
                <w:rFonts w:ascii="Arial" w:cs="Arial" w:eastAsia="Arial" w:hAnsi="Arial"/>
                <w:b/>
                <w:bCs/>
                <w:color w:val="FFFFFF"/>
                <w:sz w:val="20"/>
                <w:szCs w:val="20"/>
              </w:rPr>
              <w:t xml:space="preserve">Gender</w:t>
            </w:r>
          </w:p>
        </w:tc>
        <w:tc>
          <w:tcPr>
            <w:tcW w:type="dxa" w:w="700"/>
            <w:tcBorders>
              <w:top w:val="single" w:color="CCCCCC" w:sz="1"/>
              <w:left w:val="single" w:color="CCCCCC" w:sz="1"/>
              <w:bottom w:val="single" w:color="CCCCCC" w:sz="1"/>
              <w:right w:val="single" w:color="CCCCCC" w:sz="1"/>
            </w:tcBorders>
            <w:shd w:fill="1565C0" w:val="clear"/>
            <w:tcMar>
              <w:top w:type="dxa" w:w="100"/>
              <w:left w:type="dxa" w:w="140"/>
              <w:bottom w:type="dxa" w:w="100"/>
              <w:right w:type="dxa" w:w="140"/>
            </w:tcMar>
          </w:tcPr>
          <w:p>
            <w:r>
              <w:rPr>
                <w:rFonts w:ascii="Arial" w:cs="Arial" w:eastAsia="Arial" w:hAnsi="Arial"/>
                <w:b/>
                <w:bCs/>
                <w:color w:val="FFFFFF"/>
                <w:sz w:val="20"/>
                <w:szCs w:val="20"/>
              </w:rPr>
              <w:t xml:space="preserve">Count</w:t>
            </w:r>
          </w:p>
        </w:tc>
        <w:tc>
          <w:tcPr>
            <w:tcW w:type="dxa" w:w="5260"/>
            <w:tcBorders>
              <w:top w:val="single" w:color="CCCCCC" w:sz="1"/>
              <w:left w:val="single" w:color="CCCCCC" w:sz="1"/>
              <w:bottom w:val="single" w:color="CCCCCC" w:sz="1"/>
              <w:right w:val="single" w:color="CCCCCC" w:sz="1"/>
            </w:tcBorders>
            <w:shd w:fill="1565C0" w:val="clear"/>
            <w:tcMar>
              <w:top w:type="dxa" w:w="100"/>
              <w:left w:type="dxa" w:w="140"/>
              <w:bottom w:type="dxa" w:w="100"/>
              <w:right w:type="dxa" w:w="140"/>
            </w:tcMar>
          </w:tcPr>
          <w:p>
            <w:r>
              <w:rPr>
                <w:rFonts w:ascii="Arial" w:cs="Arial" w:eastAsia="Arial" w:hAnsi="Arial"/>
                <w:b/>
                <w:bCs/>
                <w:color w:val="FFFFFF"/>
                <w:sz w:val="20"/>
                <w:szCs w:val="20"/>
              </w:rPr>
              <w:t xml:space="preserve">Symptoms</w:t>
            </w:r>
          </w:p>
        </w:tc>
      </w:tr>
      <w:tr>
        <w:tc>
          <w:tcPr>
            <w:tcW w:type="dxa" w:w="26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color w:val="1565C0"/>
                <w:sz w:val="19"/>
                <w:szCs w:val="19"/>
              </w:rPr>
              <w:t xml:space="preserve">Psoriasis</w:t>
            </w:r>
          </w:p>
        </w:tc>
        <w:tc>
          <w:tcPr>
            <w:tcW w:type="dxa" w:w="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val="false"/>
                <w:bCs w:val="false"/>
                <w:color w:val="757575"/>
                <w:sz w:val="19"/>
                <w:szCs w:val="19"/>
              </w:rPr>
              <w:t xml:space="preserve">Both</w:t>
            </w:r>
          </w:p>
        </w:tc>
        <w:tc>
          <w:tcPr>
            <w:tcW w:type="dxa" w:w="7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color w:val="212121"/>
                <w:sz w:val="19"/>
                <w:szCs w:val="19"/>
              </w:rPr>
              <w:t xml:space="preserve">8</w:t>
            </w:r>
          </w:p>
        </w:tc>
        <w:tc>
          <w:tcPr>
            <w:tcW w:type="dxa" w:w="52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val="false"/>
                <w:bCs w:val="false"/>
                <w:color w:val="212121"/>
                <w:sz w:val="19"/>
                <w:szCs w:val="19"/>
              </w:rPr>
              <w:t xml:space="preserve">Anxiety, Depression, Fatigue, Insomnia, Itching, Nail Changes, Scaling, Social Withdrawal</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1565C0"/>
                <w:sz w:val="19"/>
                <w:szCs w:val="19"/>
              </w:rPr>
              <w:t xml:space="preserve">Atopic Dermatitis</w:t>
            </w:r>
          </w:p>
        </w:tc>
        <w:tc>
          <w:tcPr>
            <w:tcW w:type="dxa" w:w="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757575"/>
                <w:sz w:val="19"/>
                <w:szCs w:val="19"/>
              </w:rPr>
              <w:t xml:space="preserve">Both</w:t>
            </w:r>
          </w:p>
        </w:tc>
        <w:tc>
          <w:tcPr>
            <w:tcW w:type="dxa" w:w="7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212121"/>
                <w:sz w:val="19"/>
                <w:szCs w:val="19"/>
              </w:rPr>
              <w:t xml:space="preserve">6</w:t>
            </w:r>
          </w:p>
        </w:tc>
        <w:tc>
          <w:tcPr>
            <w:tcW w:type="dxa" w:w="52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12121"/>
                <w:sz w:val="19"/>
                <w:szCs w:val="19"/>
              </w:rPr>
              <w:t xml:space="preserve">Anxiety, Depression, Dry Skin, Fatigue, Irritability, Itching</w:t>
            </w:r>
          </w:p>
        </w:tc>
      </w:tr>
      <w:tr>
        <w:tc>
          <w:tcPr>
            <w:tcW w:type="dxa" w:w="26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color w:val="1565C0"/>
                <w:sz w:val="19"/>
                <w:szCs w:val="19"/>
              </w:rPr>
              <w:t xml:space="preserve">Urticaria</w:t>
            </w:r>
          </w:p>
        </w:tc>
        <w:tc>
          <w:tcPr>
            <w:tcW w:type="dxa" w:w="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val="false"/>
                <w:bCs w:val="false"/>
                <w:color w:val="757575"/>
                <w:sz w:val="19"/>
                <w:szCs w:val="19"/>
              </w:rPr>
              <w:t xml:space="preserve">Both</w:t>
            </w:r>
          </w:p>
        </w:tc>
        <w:tc>
          <w:tcPr>
            <w:tcW w:type="dxa" w:w="7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color w:val="212121"/>
                <w:sz w:val="19"/>
                <w:szCs w:val="19"/>
              </w:rPr>
              <w:t xml:space="preserve">9</w:t>
            </w:r>
          </w:p>
        </w:tc>
        <w:tc>
          <w:tcPr>
            <w:tcW w:type="dxa" w:w="52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val="false"/>
                <w:bCs w:val="false"/>
                <w:color w:val="212121"/>
                <w:sz w:val="19"/>
                <w:szCs w:val="19"/>
              </w:rPr>
              <w:t xml:space="preserve">Anxiety, Depression, Edema, Fatigue, Hives, Irritability, Itching, Swelling, Vomiting</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1565C0"/>
                <w:sz w:val="19"/>
                <w:szCs w:val="19"/>
              </w:rPr>
              <w:t xml:space="preserve">Pemphigus Vulgaris</w:t>
            </w:r>
          </w:p>
        </w:tc>
        <w:tc>
          <w:tcPr>
            <w:tcW w:type="dxa" w:w="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757575"/>
                <w:sz w:val="19"/>
                <w:szCs w:val="19"/>
              </w:rPr>
              <w:t xml:space="preserve">Both</w:t>
            </w:r>
          </w:p>
        </w:tc>
        <w:tc>
          <w:tcPr>
            <w:tcW w:type="dxa" w:w="7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212121"/>
                <w:sz w:val="19"/>
                <w:szCs w:val="19"/>
              </w:rPr>
              <w:t xml:space="preserve">3</w:t>
            </w:r>
          </w:p>
        </w:tc>
        <w:tc>
          <w:tcPr>
            <w:tcW w:type="dxa" w:w="52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12121"/>
                <w:sz w:val="19"/>
                <w:szCs w:val="19"/>
              </w:rPr>
              <w:t xml:space="preserve">Anxiety, Depression, Fever</w:t>
            </w:r>
          </w:p>
        </w:tc>
      </w:tr>
      <w:tr>
        <w:tc>
          <w:tcPr>
            <w:tcW w:type="dxa" w:w="26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color w:val="1565C0"/>
                <w:sz w:val="19"/>
                <w:szCs w:val="19"/>
              </w:rPr>
              <w:t xml:space="preserve">Lichen Planus</w:t>
            </w:r>
          </w:p>
        </w:tc>
        <w:tc>
          <w:tcPr>
            <w:tcW w:type="dxa" w:w="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val="false"/>
                <w:bCs w:val="false"/>
                <w:color w:val="757575"/>
                <w:sz w:val="19"/>
                <w:szCs w:val="19"/>
              </w:rPr>
              <w:t xml:space="preserve">Both</w:t>
            </w:r>
          </w:p>
        </w:tc>
        <w:tc>
          <w:tcPr>
            <w:tcW w:type="dxa" w:w="7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color w:val="212121"/>
                <w:sz w:val="19"/>
                <w:szCs w:val="19"/>
              </w:rPr>
              <w:t xml:space="preserve">3</w:t>
            </w:r>
          </w:p>
        </w:tc>
        <w:tc>
          <w:tcPr>
            <w:tcW w:type="dxa" w:w="52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val="false"/>
                <w:bCs w:val="false"/>
                <w:color w:val="212121"/>
                <w:sz w:val="19"/>
                <w:szCs w:val="19"/>
              </w:rPr>
              <w:t xml:space="preserve">Anxiety, Depression, Hair Loss</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1565C0"/>
                <w:sz w:val="19"/>
                <w:szCs w:val="19"/>
              </w:rPr>
              <w:t xml:space="preserve">Seborrheic Dermatitis</w:t>
            </w:r>
          </w:p>
        </w:tc>
        <w:tc>
          <w:tcPr>
            <w:tcW w:type="dxa" w:w="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757575"/>
                <w:sz w:val="19"/>
                <w:szCs w:val="19"/>
              </w:rPr>
              <w:t xml:space="preserve">Both</w:t>
            </w:r>
          </w:p>
        </w:tc>
        <w:tc>
          <w:tcPr>
            <w:tcW w:type="dxa" w:w="7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212121"/>
                <w:sz w:val="19"/>
                <w:szCs w:val="19"/>
              </w:rPr>
              <w:t xml:space="preserve">3</w:t>
            </w:r>
          </w:p>
        </w:tc>
        <w:tc>
          <w:tcPr>
            <w:tcW w:type="dxa" w:w="52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12121"/>
                <w:sz w:val="19"/>
                <w:szCs w:val="19"/>
              </w:rPr>
              <w:t xml:space="preserve">Fatigue, Itching, Scaling</w:t>
            </w:r>
          </w:p>
        </w:tc>
      </w:tr>
      <w:tr>
        <w:tc>
          <w:tcPr>
            <w:tcW w:type="dxa" w:w="26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color w:val="1565C0"/>
                <w:sz w:val="19"/>
                <w:szCs w:val="19"/>
              </w:rPr>
              <w:t xml:space="preserve">Contact Dermatitis</w:t>
            </w:r>
          </w:p>
        </w:tc>
        <w:tc>
          <w:tcPr>
            <w:tcW w:type="dxa" w:w="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val="false"/>
                <w:bCs w:val="false"/>
                <w:color w:val="757575"/>
                <w:sz w:val="19"/>
                <w:szCs w:val="19"/>
              </w:rPr>
              <w:t xml:space="preserve">Both</w:t>
            </w:r>
          </w:p>
        </w:tc>
        <w:tc>
          <w:tcPr>
            <w:tcW w:type="dxa" w:w="7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color w:val="212121"/>
                <w:sz w:val="19"/>
                <w:szCs w:val="19"/>
              </w:rPr>
              <w:t xml:space="preserve">6</w:t>
            </w:r>
          </w:p>
        </w:tc>
        <w:tc>
          <w:tcPr>
            <w:tcW w:type="dxa" w:w="52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val="false"/>
                <w:bCs w:val="false"/>
                <w:color w:val="212121"/>
                <w:sz w:val="19"/>
                <w:szCs w:val="19"/>
              </w:rPr>
              <w:t xml:space="preserve">Anxiety, Depression, Edema, Itching, Scaling, Vesicles</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1565C0"/>
                <w:sz w:val="19"/>
                <w:szCs w:val="19"/>
              </w:rPr>
              <w:t xml:space="preserve">Cellulitis</w:t>
            </w:r>
          </w:p>
        </w:tc>
        <w:tc>
          <w:tcPr>
            <w:tcW w:type="dxa" w:w="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757575"/>
                <w:sz w:val="19"/>
                <w:szCs w:val="19"/>
              </w:rPr>
              <w:t xml:space="preserve">Both</w:t>
            </w:r>
          </w:p>
        </w:tc>
        <w:tc>
          <w:tcPr>
            <w:tcW w:type="dxa" w:w="7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212121"/>
                <w:sz w:val="19"/>
                <w:szCs w:val="19"/>
              </w:rPr>
              <w:t xml:space="preserve">8</w:t>
            </w:r>
          </w:p>
        </w:tc>
        <w:tc>
          <w:tcPr>
            <w:tcW w:type="dxa" w:w="52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12121"/>
                <w:sz w:val="19"/>
                <w:szCs w:val="19"/>
              </w:rPr>
              <w:t xml:space="preserve">Anxiety, Chills, Edema, Fever, Headache, Malaise, Swelling, Vesicles</w:t>
            </w:r>
          </w:p>
        </w:tc>
      </w:tr>
      <w:tr>
        <w:tc>
          <w:tcPr>
            <w:tcW w:type="dxa" w:w="26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color w:val="1565C0"/>
                <w:sz w:val="19"/>
                <w:szCs w:val="19"/>
              </w:rPr>
              <w:t xml:space="preserve">Impetigo</w:t>
            </w:r>
          </w:p>
        </w:tc>
        <w:tc>
          <w:tcPr>
            <w:tcW w:type="dxa" w:w="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val="false"/>
                <w:bCs w:val="false"/>
                <w:color w:val="757575"/>
                <w:sz w:val="19"/>
                <w:szCs w:val="19"/>
              </w:rPr>
              <w:t xml:space="preserve">Both</w:t>
            </w:r>
          </w:p>
        </w:tc>
        <w:tc>
          <w:tcPr>
            <w:tcW w:type="dxa" w:w="7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color w:val="212121"/>
                <w:sz w:val="19"/>
                <w:szCs w:val="19"/>
              </w:rPr>
              <w:t xml:space="preserve">4</w:t>
            </w:r>
          </w:p>
        </w:tc>
        <w:tc>
          <w:tcPr>
            <w:tcW w:type="dxa" w:w="52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val="false"/>
                <w:bCs w:val="false"/>
                <w:color w:val="212121"/>
                <w:sz w:val="19"/>
                <w:szCs w:val="19"/>
              </w:rPr>
              <w:t xml:space="preserve">Fever, Malaise, Social Withdrawal, Vesicles</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1565C0"/>
                <w:sz w:val="19"/>
                <w:szCs w:val="19"/>
              </w:rPr>
              <w:t xml:space="preserve">Pityriasis Versicolor</w:t>
            </w:r>
          </w:p>
        </w:tc>
        <w:tc>
          <w:tcPr>
            <w:tcW w:type="dxa" w:w="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757575"/>
                <w:sz w:val="19"/>
                <w:szCs w:val="19"/>
              </w:rPr>
              <w:t xml:space="preserve">Both</w:t>
            </w:r>
          </w:p>
        </w:tc>
        <w:tc>
          <w:tcPr>
            <w:tcW w:type="dxa" w:w="7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212121"/>
                <w:sz w:val="19"/>
                <w:szCs w:val="19"/>
              </w:rPr>
              <w:t xml:space="preserve">3</w:t>
            </w:r>
          </w:p>
        </w:tc>
        <w:tc>
          <w:tcPr>
            <w:tcW w:type="dxa" w:w="52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12121"/>
                <w:sz w:val="19"/>
                <w:szCs w:val="19"/>
              </w:rPr>
              <w:t xml:space="preserve">Anxiety, Low Self-Esteem, Scaling</w:t>
            </w:r>
          </w:p>
        </w:tc>
      </w:tr>
      <w:tr>
        <w:tc>
          <w:tcPr>
            <w:tcW w:type="dxa" w:w="26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color w:val="1565C0"/>
                <w:sz w:val="19"/>
                <w:szCs w:val="19"/>
              </w:rPr>
              <w:t xml:space="preserve">Alopecia Areata</w:t>
            </w:r>
          </w:p>
        </w:tc>
        <w:tc>
          <w:tcPr>
            <w:tcW w:type="dxa" w:w="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val="false"/>
                <w:bCs w:val="false"/>
                <w:color w:val="757575"/>
                <w:sz w:val="19"/>
                <w:szCs w:val="19"/>
              </w:rPr>
              <w:t xml:space="preserve">Both</w:t>
            </w:r>
          </w:p>
        </w:tc>
        <w:tc>
          <w:tcPr>
            <w:tcW w:type="dxa" w:w="7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color w:val="212121"/>
                <w:sz w:val="19"/>
                <w:szCs w:val="19"/>
              </w:rPr>
              <w:t xml:space="preserve">6</w:t>
            </w:r>
          </w:p>
        </w:tc>
        <w:tc>
          <w:tcPr>
            <w:tcW w:type="dxa" w:w="52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val="false"/>
                <w:bCs w:val="false"/>
                <w:color w:val="212121"/>
                <w:sz w:val="19"/>
                <w:szCs w:val="19"/>
              </w:rPr>
              <w:t xml:space="preserve">Anxiety, Depression, Hair Loss, Nail Changes, Scaling, Social Withdrawal</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1565C0"/>
                <w:sz w:val="19"/>
                <w:szCs w:val="19"/>
              </w:rPr>
              <w:t xml:space="preserve">Stevens-Johnson Syndrome</w:t>
            </w:r>
          </w:p>
        </w:tc>
        <w:tc>
          <w:tcPr>
            <w:tcW w:type="dxa" w:w="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757575"/>
                <w:sz w:val="19"/>
                <w:szCs w:val="19"/>
              </w:rPr>
              <w:t xml:space="preserve">Both</w:t>
            </w:r>
          </w:p>
        </w:tc>
        <w:tc>
          <w:tcPr>
            <w:tcW w:type="dxa" w:w="7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212121"/>
                <w:sz w:val="19"/>
                <w:szCs w:val="19"/>
              </w:rPr>
              <w:t xml:space="preserve">6</w:t>
            </w:r>
          </w:p>
        </w:tc>
        <w:tc>
          <w:tcPr>
            <w:tcW w:type="dxa" w:w="52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12121"/>
                <w:sz w:val="19"/>
                <w:szCs w:val="19"/>
              </w:rPr>
              <w:t xml:space="preserve">Fever, Headache, Malaise, Runny Nose, Skin Lesions, Swelling</w:t>
            </w:r>
          </w:p>
        </w:tc>
      </w:tr>
      <w:tr>
        <w:tc>
          <w:tcPr>
            <w:tcW w:type="dxa" w:w="26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color w:val="1565C0"/>
                <w:sz w:val="19"/>
                <w:szCs w:val="19"/>
              </w:rPr>
              <w:t xml:space="preserve">Pressure Ulcers</w:t>
            </w:r>
          </w:p>
        </w:tc>
        <w:tc>
          <w:tcPr>
            <w:tcW w:type="dxa" w:w="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val="false"/>
                <w:bCs w:val="false"/>
                <w:color w:val="757575"/>
                <w:sz w:val="19"/>
                <w:szCs w:val="19"/>
              </w:rPr>
              <w:t xml:space="preserve">Both</w:t>
            </w:r>
          </w:p>
        </w:tc>
        <w:tc>
          <w:tcPr>
            <w:tcW w:type="dxa" w:w="7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color w:val="212121"/>
                <w:sz w:val="19"/>
                <w:szCs w:val="19"/>
              </w:rPr>
              <w:t xml:space="preserve">5</w:t>
            </w:r>
          </w:p>
        </w:tc>
        <w:tc>
          <w:tcPr>
            <w:tcW w:type="dxa" w:w="52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val="false"/>
                <w:bCs w:val="false"/>
                <w:color w:val="212121"/>
                <w:sz w:val="19"/>
                <w:szCs w:val="19"/>
              </w:rPr>
              <w:t xml:space="preserve">Fever, Skin Discoloration, Skin Lesions, Swelling, Wounds Not Healing</w:t>
            </w:r>
          </w:p>
        </w:tc>
      </w:tr>
    </w:tbl>
    <w:p>
      <w:pPr>
        <w:spacing w:after="60" w:before="60"/>
      </w:pPr>
      <w:r>
        <w:t xml:space="preserve"/>
      </w:r>
    </w:p>
    <w:p>
      <w:pPr>
        <w:pStyle w:val="Heading2"/>
        <w:spacing w:after="120" w:before="320"/>
      </w:pPr>
      <w:r>
        <w:rPr>
          <w:rFonts w:ascii="Arial" w:cs="Arial" w:eastAsia="Arial" w:hAnsi="Arial"/>
          <w:b/>
          <w:bCs/>
          <w:color w:val="1565C0"/>
          <w:sz w:val="28"/>
          <w:szCs w:val="28"/>
        </w:rPr>
        <w:t xml:space="preserve">Dataset V6: Fungal &amp; Parasitic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800"/>
        <w:gridCol w:w="700"/>
        <w:gridCol w:w="5260"/>
      </w:tblGrid>
      <w:tr>
        <w:tc>
          <w:tcPr>
            <w:tcW w:type="dxa" w:w="2600"/>
            <w:tcBorders>
              <w:top w:val="single" w:color="CCCCCC" w:sz="1"/>
              <w:left w:val="single" w:color="CCCCCC" w:sz="1"/>
              <w:bottom w:val="single" w:color="CCCCCC" w:sz="1"/>
              <w:right w:val="single" w:color="CCCCCC" w:sz="1"/>
            </w:tcBorders>
            <w:shd w:fill="1565C0" w:val="clear"/>
            <w:tcMar>
              <w:top w:type="dxa" w:w="100"/>
              <w:left w:type="dxa" w:w="140"/>
              <w:bottom w:type="dxa" w:w="100"/>
              <w:right w:type="dxa" w:w="140"/>
            </w:tcMar>
          </w:tcPr>
          <w:p>
            <w:r>
              <w:rPr>
                <w:rFonts w:ascii="Arial" w:cs="Arial" w:eastAsia="Arial" w:hAnsi="Arial"/>
                <w:b/>
                <w:bCs/>
                <w:color w:val="FFFFFF"/>
                <w:sz w:val="20"/>
                <w:szCs w:val="20"/>
              </w:rPr>
              <w:t xml:space="preserve">Disease</w:t>
            </w:r>
          </w:p>
        </w:tc>
        <w:tc>
          <w:tcPr>
            <w:tcW w:type="dxa" w:w="800"/>
            <w:tcBorders>
              <w:top w:val="single" w:color="CCCCCC" w:sz="1"/>
              <w:left w:val="single" w:color="CCCCCC" w:sz="1"/>
              <w:bottom w:val="single" w:color="CCCCCC" w:sz="1"/>
              <w:right w:val="single" w:color="CCCCCC" w:sz="1"/>
            </w:tcBorders>
            <w:shd w:fill="1565C0" w:val="clear"/>
            <w:tcMar>
              <w:top w:type="dxa" w:w="100"/>
              <w:left w:type="dxa" w:w="140"/>
              <w:bottom w:type="dxa" w:w="100"/>
              <w:right w:type="dxa" w:w="140"/>
            </w:tcMar>
          </w:tcPr>
          <w:p>
            <w:r>
              <w:rPr>
                <w:rFonts w:ascii="Arial" w:cs="Arial" w:eastAsia="Arial" w:hAnsi="Arial"/>
                <w:b/>
                <w:bCs/>
                <w:color w:val="FFFFFF"/>
                <w:sz w:val="20"/>
                <w:szCs w:val="20"/>
              </w:rPr>
              <w:t xml:space="preserve">Gender</w:t>
            </w:r>
          </w:p>
        </w:tc>
        <w:tc>
          <w:tcPr>
            <w:tcW w:type="dxa" w:w="700"/>
            <w:tcBorders>
              <w:top w:val="single" w:color="CCCCCC" w:sz="1"/>
              <w:left w:val="single" w:color="CCCCCC" w:sz="1"/>
              <w:bottom w:val="single" w:color="CCCCCC" w:sz="1"/>
              <w:right w:val="single" w:color="CCCCCC" w:sz="1"/>
            </w:tcBorders>
            <w:shd w:fill="1565C0" w:val="clear"/>
            <w:tcMar>
              <w:top w:type="dxa" w:w="100"/>
              <w:left w:type="dxa" w:w="140"/>
              <w:bottom w:type="dxa" w:w="100"/>
              <w:right w:type="dxa" w:w="140"/>
            </w:tcMar>
          </w:tcPr>
          <w:p>
            <w:r>
              <w:rPr>
                <w:rFonts w:ascii="Arial" w:cs="Arial" w:eastAsia="Arial" w:hAnsi="Arial"/>
                <w:b/>
                <w:bCs/>
                <w:color w:val="FFFFFF"/>
                <w:sz w:val="20"/>
                <w:szCs w:val="20"/>
              </w:rPr>
              <w:t xml:space="preserve">Count</w:t>
            </w:r>
          </w:p>
        </w:tc>
        <w:tc>
          <w:tcPr>
            <w:tcW w:type="dxa" w:w="5260"/>
            <w:tcBorders>
              <w:top w:val="single" w:color="CCCCCC" w:sz="1"/>
              <w:left w:val="single" w:color="CCCCCC" w:sz="1"/>
              <w:bottom w:val="single" w:color="CCCCCC" w:sz="1"/>
              <w:right w:val="single" w:color="CCCCCC" w:sz="1"/>
            </w:tcBorders>
            <w:shd w:fill="1565C0" w:val="clear"/>
            <w:tcMar>
              <w:top w:type="dxa" w:w="100"/>
              <w:left w:type="dxa" w:w="140"/>
              <w:bottom w:type="dxa" w:w="100"/>
              <w:right w:type="dxa" w:w="140"/>
            </w:tcMar>
          </w:tcPr>
          <w:p>
            <w:r>
              <w:rPr>
                <w:rFonts w:ascii="Arial" w:cs="Arial" w:eastAsia="Arial" w:hAnsi="Arial"/>
                <w:b/>
                <w:bCs/>
                <w:color w:val="FFFFFF"/>
                <w:sz w:val="20"/>
                <w:szCs w:val="20"/>
              </w:rPr>
              <w:t xml:space="preserve">Symptoms</w:t>
            </w:r>
          </w:p>
        </w:tc>
      </w:tr>
      <w:tr>
        <w:tc>
          <w:tcPr>
            <w:tcW w:type="dxa" w:w="26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color w:val="1565C0"/>
                <w:sz w:val="19"/>
                <w:szCs w:val="19"/>
              </w:rPr>
              <w:t xml:space="preserve">Oral Candidiasis</w:t>
            </w:r>
          </w:p>
        </w:tc>
        <w:tc>
          <w:tcPr>
            <w:tcW w:type="dxa" w:w="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val="false"/>
                <w:bCs w:val="false"/>
                <w:color w:val="757575"/>
                <w:sz w:val="19"/>
                <w:szCs w:val="19"/>
              </w:rPr>
              <w:t xml:space="preserve">Both</w:t>
            </w:r>
          </w:p>
        </w:tc>
        <w:tc>
          <w:tcPr>
            <w:tcW w:type="dxa" w:w="7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color w:val="212121"/>
                <w:sz w:val="19"/>
                <w:szCs w:val="19"/>
              </w:rPr>
              <w:t xml:space="preserve">4</w:t>
            </w:r>
          </w:p>
        </w:tc>
        <w:tc>
          <w:tcPr>
            <w:tcW w:type="dxa" w:w="52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val="false"/>
                <w:bCs w:val="false"/>
                <w:color w:val="212121"/>
                <w:sz w:val="19"/>
                <w:szCs w:val="19"/>
              </w:rPr>
              <w:t xml:space="preserve">Difficulty Swallowing, Dry Mouth, Mouth Ulcers, Sore Throat</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1565C0"/>
                <w:sz w:val="19"/>
                <w:szCs w:val="19"/>
              </w:rPr>
              <w:t xml:space="preserve">Vulvovaginal Candidiasis</w:t>
            </w:r>
          </w:p>
        </w:tc>
        <w:tc>
          <w:tcPr>
            <w:tcW w:type="dxa" w:w="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C62828"/>
                <w:sz w:val="19"/>
                <w:szCs w:val="19"/>
              </w:rPr>
              <w:t xml:space="preserve">🔴 Female</w:t>
            </w:r>
          </w:p>
        </w:tc>
        <w:tc>
          <w:tcPr>
            <w:tcW w:type="dxa" w:w="7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212121"/>
                <w:sz w:val="19"/>
                <w:szCs w:val="19"/>
              </w:rPr>
              <w:t xml:space="preserve">5</w:t>
            </w:r>
          </w:p>
        </w:tc>
        <w:tc>
          <w:tcPr>
            <w:tcW w:type="dxa" w:w="52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12121"/>
                <w:sz w:val="19"/>
                <w:szCs w:val="19"/>
              </w:rPr>
              <w:t xml:space="preserve">Anxiety, Depression, Edema, Itching, Swelling</w:t>
            </w:r>
          </w:p>
        </w:tc>
      </w:tr>
      <w:tr>
        <w:tc>
          <w:tcPr>
            <w:tcW w:type="dxa" w:w="26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color w:val="1565C0"/>
                <w:sz w:val="19"/>
                <w:szCs w:val="19"/>
              </w:rPr>
              <w:t xml:space="preserve">Invasive Aspergillosis</w:t>
            </w:r>
          </w:p>
        </w:tc>
        <w:tc>
          <w:tcPr>
            <w:tcW w:type="dxa" w:w="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val="false"/>
                <w:bCs w:val="false"/>
                <w:color w:val="757575"/>
                <w:sz w:val="19"/>
                <w:szCs w:val="19"/>
              </w:rPr>
              <w:t xml:space="preserve">Both</w:t>
            </w:r>
          </w:p>
        </w:tc>
        <w:tc>
          <w:tcPr>
            <w:tcW w:type="dxa" w:w="7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color w:val="212121"/>
                <w:sz w:val="19"/>
                <w:szCs w:val="19"/>
              </w:rPr>
              <w:t xml:space="preserve">6</w:t>
            </w:r>
          </w:p>
        </w:tc>
        <w:tc>
          <w:tcPr>
            <w:tcW w:type="dxa" w:w="52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val="false"/>
                <w:bCs w:val="false"/>
                <w:color w:val="212121"/>
                <w:sz w:val="19"/>
                <w:szCs w:val="19"/>
              </w:rPr>
              <w:t xml:space="preserve">Anxiety, Chest Pain, Cough, Edema, Facial Pain, Fever</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1565C0"/>
                <w:sz w:val="19"/>
                <w:szCs w:val="19"/>
              </w:rPr>
              <w:t xml:space="preserve">Cryptococcal Meningitis</w:t>
            </w:r>
          </w:p>
        </w:tc>
        <w:tc>
          <w:tcPr>
            <w:tcW w:type="dxa" w:w="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757575"/>
                <w:sz w:val="19"/>
                <w:szCs w:val="19"/>
              </w:rPr>
              <w:t xml:space="preserve">Both</w:t>
            </w:r>
          </w:p>
        </w:tc>
        <w:tc>
          <w:tcPr>
            <w:tcW w:type="dxa" w:w="7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212121"/>
                <w:sz w:val="19"/>
                <w:szCs w:val="19"/>
              </w:rPr>
              <w:t xml:space="preserve">8</w:t>
            </w:r>
          </w:p>
        </w:tc>
        <w:tc>
          <w:tcPr>
            <w:tcW w:type="dxa" w:w="52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12121"/>
                <w:sz w:val="19"/>
                <w:szCs w:val="19"/>
              </w:rPr>
              <w:t xml:space="preserve">Confusion, Edema, Fever, Headache, Neck Stiffness, Paralysis, Photophobia, Seizures</w:t>
            </w:r>
          </w:p>
        </w:tc>
      </w:tr>
      <w:tr>
        <w:tc>
          <w:tcPr>
            <w:tcW w:type="dxa" w:w="26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color w:val="1565C0"/>
                <w:sz w:val="19"/>
                <w:szCs w:val="19"/>
              </w:rPr>
              <w:t xml:space="preserve">Onychomycosis</w:t>
            </w:r>
          </w:p>
        </w:tc>
        <w:tc>
          <w:tcPr>
            <w:tcW w:type="dxa" w:w="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val="false"/>
                <w:bCs w:val="false"/>
                <w:color w:val="757575"/>
                <w:sz w:val="19"/>
                <w:szCs w:val="19"/>
              </w:rPr>
              <w:t xml:space="preserve">Both</w:t>
            </w:r>
          </w:p>
        </w:tc>
        <w:tc>
          <w:tcPr>
            <w:tcW w:type="dxa" w:w="7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color w:val="212121"/>
                <w:sz w:val="19"/>
                <w:szCs w:val="19"/>
              </w:rPr>
              <w:t xml:space="preserve">5</w:t>
            </w:r>
          </w:p>
        </w:tc>
        <w:tc>
          <w:tcPr>
            <w:tcW w:type="dxa" w:w="52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val="false"/>
                <w:bCs w:val="false"/>
                <w:color w:val="212121"/>
                <w:sz w:val="19"/>
                <w:szCs w:val="19"/>
              </w:rPr>
              <w:t xml:space="preserve">Anxiety, Brittle Nails, Foot Pain, Itching, Nail Changes</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1565C0"/>
                <w:sz w:val="19"/>
                <w:szCs w:val="19"/>
              </w:rPr>
              <w:t xml:space="preserve">Tinea Capitis</w:t>
            </w:r>
          </w:p>
        </w:tc>
        <w:tc>
          <w:tcPr>
            <w:tcW w:type="dxa" w:w="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757575"/>
                <w:sz w:val="19"/>
                <w:szCs w:val="19"/>
              </w:rPr>
              <w:t xml:space="preserve">Both</w:t>
            </w:r>
          </w:p>
        </w:tc>
        <w:tc>
          <w:tcPr>
            <w:tcW w:type="dxa" w:w="7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212121"/>
                <w:sz w:val="19"/>
                <w:szCs w:val="19"/>
              </w:rPr>
              <w:t xml:space="preserve">4</w:t>
            </w:r>
          </w:p>
        </w:tc>
        <w:tc>
          <w:tcPr>
            <w:tcW w:type="dxa" w:w="52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12121"/>
                <w:sz w:val="19"/>
                <w:szCs w:val="19"/>
              </w:rPr>
              <w:t xml:space="preserve">Anxiety, Hair Loss, Scaling, Weakness</w:t>
            </w:r>
          </w:p>
        </w:tc>
      </w:tr>
      <w:tr>
        <w:tc>
          <w:tcPr>
            <w:tcW w:type="dxa" w:w="26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color w:val="1565C0"/>
                <w:sz w:val="19"/>
                <w:szCs w:val="19"/>
              </w:rPr>
              <w:t xml:space="preserve">Histoplasmosis</w:t>
            </w:r>
          </w:p>
        </w:tc>
        <w:tc>
          <w:tcPr>
            <w:tcW w:type="dxa" w:w="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val="false"/>
                <w:bCs w:val="false"/>
                <w:color w:val="757575"/>
                <w:sz w:val="19"/>
                <w:szCs w:val="19"/>
              </w:rPr>
              <w:t xml:space="preserve">Both</w:t>
            </w:r>
          </w:p>
        </w:tc>
        <w:tc>
          <w:tcPr>
            <w:tcW w:type="dxa" w:w="7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color w:val="212121"/>
                <w:sz w:val="19"/>
                <w:szCs w:val="19"/>
              </w:rPr>
              <w:t xml:space="preserve">8</w:t>
            </w:r>
          </w:p>
        </w:tc>
        <w:tc>
          <w:tcPr>
            <w:tcW w:type="dxa" w:w="52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val="false"/>
                <w:bCs w:val="false"/>
                <w:color w:val="212121"/>
                <w:sz w:val="19"/>
                <w:szCs w:val="19"/>
              </w:rPr>
              <w:t xml:space="preserve">Chest Pain, Cough, Dry Cough, Fever, Headache, Night Sweats, Productive Cough, Skin Lesions</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1565C0"/>
                <w:sz w:val="19"/>
                <w:szCs w:val="19"/>
              </w:rPr>
              <w:t xml:space="preserve">Amoebiasis</w:t>
            </w:r>
          </w:p>
        </w:tc>
        <w:tc>
          <w:tcPr>
            <w:tcW w:type="dxa" w:w="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757575"/>
                <w:sz w:val="19"/>
                <w:szCs w:val="19"/>
              </w:rPr>
              <w:t xml:space="preserve">Both</w:t>
            </w:r>
          </w:p>
        </w:tc>
        <w:tc>
          <w:tcPr>
            <w:tcW w:type="dxa" w:w="7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212121"/>
                <w:sz w:val="19"/>
                <w:szCs w:val="19"/>
              </w:rPr>
              <w:t xml:space="preserve">3</w:t>
            </w:r>
          </w:p>
        </w:tc>
        <w:tc>
          <w:tcPr>
            <w:tcW w:type="dxa" w:w="52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12121"/>
                <w:sz w:val="19"/>
                <w:szCs w:val="19"/>
              </w:rPr>
              <w:t xml:space="preserve">Abdominal Pain, Fever, Night Sweats</w:t>
            </w:r>
          </w:p>
        </w:tc>
      </w:tr>
      <w:tr>
        <w:tc>
          <w:tcPr>
            <w:tcW w:type="dxa" w:w="26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color w:val="1565C0"/>
                <w:sz w:val="19"/>
                <w:szCs w:val="19"/>
              </w:rPr>
              <w:t xml:space="preserve">Neurocysticercosis</w:t>
            </w:r>
          </w:p>
        </w:tc>
        <w:tc>
          <w:tcPr>
            <w:tcW w:type="dxa" w:w="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val="false"/>
                <w:bCs w:val="false"/>
                <w:color w:val="757575"/>
                <w:sz w:val="19"/>
                <w:szCs w:val="19"/>
              </w:rPr>
              <w:t xml:space="preserve">Both</w:t>
            </w:r>
          </w:p>
        </w:tc>
        <w:tc>
          <w:tcPr>
            <w:tcW w:type="dxa" w:w="7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color w:val="212121"/>
                <w:sz w:val="19"/>
                <w:szCs w:val="19"/>
              </w:rPr>
              <w:t xml:space="preserve">7</w:t>
            </w:r>
          </w:p>
        </w:tc>
        <w:tc>
          <w:tcPr>
            <w:tcW w:type="dxa" w:w="52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val="false"/>
                <w:bCs w:val="false"/>
                <w:color w:val="212121"/>
                <w:sz w:val="19"/>
                <w:szCs w:val="19"/>
              </w:rPr>
              <w:t xml:space="preserve">Depression, Edema, Headache, Seizures, Social Withdrawal, Vomiting, Weakness</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1565C0"/>
                <w:sz w:val="19"/>
                <w:szCs w:val="19"/>
              </w:rPr>
              <w:t xml:space="preserve">Toxoplasmosis</w:t>
            </w:r>
          </w:p>
        </w:tc>
        <w:tc>
          <w:tcPr>
            <w:tcW w:type="dxa" w:w="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757575"/>
                <w:sz w:val="19"/>
                <w:szCs w:val="19"/>
              </w:rPr>
              <w:t xml:space="preserve">Both</w:t>
            </w:r>
          </w:p>
        </w:tc>
        <w:tc>
          <w:tcPr>
            <w:tcW w:type="dxa" w:w="7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212121"/>
                <w:sz w:val="19"/>
                <w:szCs w:val="19"/>
              </w:rPr>
              <w:t xml:space="preserve">9</w:t>
            </w:r>
          </w:p>
        </w:tc>
        <w:tc>
          <w:tcPr>
            <w:tcW w:type="dxa" w:w="52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12121"/>
                <w:sz w:val="19"/>
                <w:szCs w:val="19"/>
              </w:rPr>
              <w:t xml:space="preserve">Blurred Vision, Confusion, Cough, Fatigue, Fever, Headache, Photophobia, Productive Cough, Seizures</w:t>
            </w:r>
          </w:p>
        </w:tc>
      </w:tr>
      <w:tr>
        <w:tc>
          <w:tcPr>
            <w:tcW w:type="dxa" w:w="26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color w:val="1565C0"/>
                <w:sz w:val="19"/>
                <w:szCs w:val="19"/>
              </w:rPr>
              <w:t xml:space="preserve">Hydatid Disease</w:t>
            </w:r>
          </w:p>
        </w:tc>
        <w:tc>
          <w:tcPr>
            <w:tcW w:type="dxa" w:w="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val="false"/>
                <w:bCs w:val="false"/>
                <w:color w:val="757575"/>
                <w:sz w:val="19"/>
                <w:szCs w:val="19"/>
              </w:rPr>
              <w:t xml:space="preserve">Both</w:t>
            </w:r>
          </w:p>
        </w:tc>
        <w:tc>
          <w:tcPr>
            <w:tcW w:type="dxa" w:w="7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color w:val="212121"/>
                <w:sz w:val="19"/>
                <w:szCs w:val="19"/>
              </w:rPr>
              <w:t xml:space="preserve">6</w:t>
            </w:r>
          </w:p>
        </w:tc>
        <w:tc>
          <w:tcPr>
            <w:tcW w:type="dxa" w:w="52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val="false"/>
                <w:bCs w:val="false"/>
                <w:color w:val="212121"/>
                <w:sz w:val="19"/>
                <w:szCs w:val="19"/>
              </w:rPr>
              <w:t xml:space="preserve">Chest Pain, Cough, Dry Cough, Fever, Jaundice, Seizures</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1565C0"/>
                <w:sz w:val="19"/>
                <w:szCs w:val="19"/>
              </w:rPr>
              <w:t xml:space="preserve">Strongyloidiasis</w:t>
            </w:r>
          </w:p>
        </w:tc>
        <w:tc>
          <w:tcPr>
            <w:tcW w:type="dxa" w:w="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757575"/>
                <w:sz w:val="19"/>
                <w:szCs w:val="19"/>
              </w:rPr>
              <w:t xml:space="preserve">Both</w:t>
            </w:r>
          </w:p>
        </w:tc>
        <w:tc>
          <w:tcPr>
            <w:tcW w:type="dxa" w:w="7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212121"/>
                <w:sz w:val="19"/>
                <w:szCs w:val="19"/>
              </w:rPr>
              <w:t xml:space="preserve">5</w:t>
            </w:r>
          </w:p>
        </w:tc>
        <w:tc>
          <w:tcPr>
            <w:tcW w:type="dxa" w:w="52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12121"/>
                <w:sz w:val="19"/>
                <w:szCs w:val="19"/>
              </w:rPr>
              <w:t xml:space="preserve">Cough, Itching, Nausea, Vomiting, Wheezing</w:t>
            </w:r>
          </w:p>
        </w:tc>
      </w:tr>
      <w:tr>
        <w:tc>
          <w:tcPr>
            <w:tcW w:type="dxa" w:w="26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color w:val="1565C0"/>
                <w:sz w:val="19"/>
                <w:szCs w:val="19"/>
              </w:rPr>
              <w:t xml:space="preserve">Enterobiasis</w:t>
            </w:r>
          </w:p>
        </w:tc>
        <w:tc>
          <w:tcPr>
            <w:tcW w:type="dxa" w:w="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val="false"/>
                <w:bCs w:val="false"/>
                <w:color w:val="757575"/>
                <w:sz w:val="19"/>
                <w:szCs w:val="19"/>
              </w:rPr>
              <w:t xml:space="preserve">Both</w:t>
            </w:r>
          </w:p>
        </w:tc>
        <w:tc>
          <w:tcPr>
            <w:tcW w:type="dxa" w:w="7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color w:val="212121"/>
                <w:sz w:val="19"/>
                <w:szCs w:val="19"/>
              </w:rPr>
              <w:t xml:space="preserve">4</w:t>
            </w:r>
          </w:p>
        </w:tc>
        <w:tc>
          <w:tcPr>
            <w:tcW w:type="dxa" w:w="52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val="false"/>
                <w:bCs w:val="false"/>
                <w:color w:val="212121"/>
                <w:sz w:val="19"/>
                <w:szCs w:val="19"/>
              </w:rPr>
              <w:t xml:space="preserve">Abdominal Pain, Irritability, Itching, Poor Concentration</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1565C0"/>
                <w:sz w:val="19"/>
                <w:szCs w:val="19"/>
              </w:rPr>
              <w:t xml:space="preserve">Cryptosporidiosis</w:t>
            </w:r>
          </w:p>
        </w:tc>
        <w:tc>
          <w:tcPr>
            <w:tcW w:type="dxa" w:w="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757575"/>
                <w:sz w:val="19"/>
                <w:szCs w:val="19"/>
              </w:rPr>
              <w:t xml:space="preserve">Both</w:t>
            </w:r>
          </w:p>
        </w:tc>
        <w:tc>
          <w:tcPr>
            <w:tcW w:type="dxa" w:w="7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212121"/>
                <w:sz w:val="19"/>
                <w:szCs w:val="19"/>
              </w:rPr>
              <w:t xml:space="preserve">7</w:t>
            </w:r>
          </w:p>
        </w:tc>
        <w:tc>
          <w:tcPr>
            <w:tcW w:type="dxa" w:w="52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12121"/>
                <w:sz w:val="19"/>
                <w:szCs w:val="19"/>
              </w:rPr>
              <w:t xml:space="preserve">Abdominal Pain, Cough, Dehydration, Fever, Jaundice, Nausea, Wasting</w:t>
            </w:r>
          </w:p>
        </w:tc>
      </w:tr>
      <w:tr>
        <w:tc>
          <w:tcPr>
            <w:tcW w:type="dxa" w:w="26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color w:val="1565C0"/>
                <w:sz w:val="19"/>
                <w:szCs w:val="19"/>
              </w:rPr>
              <w:t xml:space="preserve">Toxocariasis</w:t>
            </w:r>
          </w:p>
        </w:tc>
        <w:tc>
          <w:tcPr>
            <w:tcW w:type="dxa" w:w="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val="false"/>
                <w:bCs w:val="false"/>
                <w:color w:val="757575"/>
                <w:sz w:val="19"/>
                <w:szCs w:val="19"/>
              </w:rPr>
              <w:t xml:space="preserve">Both</w:t>
            </w:r>
          </w:p>
        </w:tc>
        <w:tc>
          <w:tcPr>
            <w:tcW w:type="dxa" w:w="7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color w:val="212121"/>
                <w:sz w:val="19"/>
                <w:szCs w:val="19"/>
              </w:rPr>
              <w:t xml:space="preserve">7</w:t>
            </w:r>
          </w:p>
        </w:tc>
        <w:tc>
          <w:tcPr>
            <w:tcW w:type="dxa" w:w="52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val="false"/>
                <w:bCs w:val="false"/>
                <w:color w:val="212121"/>
                <w:sz w:val="19"/>
                <w:szCs w:val="19"/>
              </w:rPr>
              <w:t xml:space="preserve">Abdominal Pain, Cough, Fatigue, Fever, Headache, Skin Rash, Wheezing</w:t>
            </w:r>
          </w:p>
        </w:tc>
      </w:tr>
    </w:tbl>
    <w:p>
      <w:pPr>
        <w:spacing w:after="60" w:before="60"/>
      </w:pPr>
      <w:r>
        <w:t xml:space="preserve"/>
      </w:r>
    </w:p>
    <w:p>
      <w:pPr>
        <w:pStyle w:val="Heading2"/>
        <w:spacing w:after="120" w:before="320"/>
      </w:pPr>
      <w:r>
        <w:rPr>
          <w:rFonts w:ascii="Arial" w:cs="Arial" w:eastAsia="Arial" w:hAnsi="Arial"/>
          <w:b/>
          <w:bCs/>
          <w:color w:val="1565C0"/>
          <w:sz w:val="28"/>
          <w:szCs w:val="28"/>
        </w:rPr>
        <w:t xml:space="preserve">Dataset V7: Neurological &amp; Psychiatric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800"/>
        <w:gridCol w:w="700"/>
        <w:gridCol w:w="5260"/>
      </w:tblGrid>
      <w:tr>
        <w:tc>
          <w:tcPr>
            <w:tcW w:type="dxa" w:w="2600"/>
            <w:tcBorders>
              <w:top w:val="single" w:color="CCCCCC" w:sz="1"/>
              <w:left w:val="single" w:color="CCCCCC" w:sz="1"/>
              <w:bottom w:val="single" w:color="CCCCCC" w:sz="1"/>
              <w:right w:val="single" w:color="CCCCCC" w:sz="1"/>
            </w:tcBorders>
            <w:shd w:fill="1565C0" w:val="clear"/>
            <w:tcMar>
              <w:top w:type="dxa" w:w="100"/>
              <w:left w:type="dxa" w:w="140"/>
              <w:bottom w:type="dxa" w:w="100"/>
              <w:right w:type="dxa" w:w="140"/>
            </w:tcMar>
          </w:tcPr>
          <w:p>
            <w:r>
              <w:rPr>
                <w:rFonts w:ascii="Arial" w:cs="Arial" w:eastAsia="Arial" w:hAnsi="Arial"/>
                <w:b/>
                <w:bCs/>
                <w:color w:val="FFFFFF"/>
                <w:sz w:val="20"/>
                <w:szCs w:val="20"/>
              </w:rPr>
              <w:t xml:space="preserve">Disease</w:t>
            </w:r>
          </w:p>
        </w:tc>
        <w:tc>
          <w:tcPr>
            <w:tcW w:type="dxa" w:w="800"/>
            <w:tcBorders>
              <w:top w:val="single" w:color="CCCCCC" w:sz="1"/>
              <w:left w:val="single" w:color="CCCCCC" w:sz="1"/>
              <w:bottom w:val="single" w:color="CCCCCC" w:sz="1"/>
              <w:right w:val="single" w:color="CCCCCC" w:sz="1"/>
            </w:tcBorders>
            <w:shd w:fill="1565C0" w:val="clear"/>
            <w:tcMar>
              <w:top w:type="dxa" w:w="100"/>
              <w:left w:type="dxa" w:w="140"/>
              <w:bottom w:type="dxa" w:w="100"/>
              <w:right w:type="dxa" w:w="140"/>
            </w:tcMar>
          </w:tcPr>
          <w:p>
            <w:r>
              <w:rPr>
                <w:rFonts w:ascii="Arial" w:cs="Arial" w:eastAsia="Arial" w:hAnsi="Arial"/>
                <w:b/>
                <w:bCs/>
                <w:color w:val="FFFFFF"/>
                <w:sz w:val="20"/>
                <w:szCs w:val="20"/>
              </w:rPr>
              <w:t xml:space="preserve">Gender</w:t>
            </w:r>
          </w:p>
        </w:tc>
        <w:tc>
          <w:tcPr>
            <w:tcW w:type="dxa" w:w="700"/>
            <w:tcBorders>
              <w:top w:val="single" w:color="CCCCCC" w:sz="1"/>
              <w:left w:val="single" w:color="CCCCCC" w:sz="1"/>
              <w:bottom w:val="single" w:color="CCCCCC" w:sz="1"/>
              <w:right w:val="single" w:color="CCCCCC" w:sz="1"/>
            </w:tcBorders>
            <w:shd w:fill="1565C0" w:val="clear"/>
            <w:tcMar>
              <w:top w:type="dxa" w:w="100"/>
              <w:left w:type="dxa" w:w="140"/>
              <w:bottom w:type="dxa" w:w="100"/>
              <w:right w:type="dxa" w:w="140"/>
            </w:tcMar>
          </w:tcPr>
          <w:p>
            <w:r>
              <w:rPr>
                <w:rFonts w:ascii="Arial" w:cs="Arial" w:eastAsia="Arial" w:hAnsi="Arial"/>
                <w:b/>
                <w:bCs/>
                <w:color w:val="FFFFFF"/>
                <w:sz w:val="20"/>
                <w:szCs w:val="20"/>
              </w:rPr>
              <w:t xml:space="preserve">Count</w:t>
            </w:r>
          </w:p>
        </w:tc>
        <w:tc>
          <w:tcPr>
            <w:tcW w:type="dxa" w:w="5260"/>
            <w:tcBorders>
              <w:top w:val="single" w:color="CCCCCC" w:sz="1"/>
              <w:left w:val="single" w:color="CCCCCC" w:sz="1"/>
              <w:bottom w:val="single" w:color="CCCCCC" w:sz="1"/>
              <w:right w:val="single" w:color="CCCCCC" w:sz="1"/>
            </w:tcBorders>
            <w:shd w:fill="1565C0" w:val="clear"/>
            <w:tcMar>
              <w:top w:type="dxa" w:w="100"/>
              <w:left w:type="dxa" w:w="140"/>
              <w:bottom w:type="dxa" w:w="100"/>
              <w:right w:type="dxa" w:w="140"/>
            </w:tcMar>
          </w:tcPr>
          <w:p>
            <w:r>
              <w:rPr>
                <w:rFonts w:ascii="Arial" w:cs="Arial" w:eastAsia="Arial" w:hAnsi="Arial"/>
                <w:b/>
                <w:bCs/>
                <w:color w:val="FFFFFF"/>
                <w:sz w:val="20"/>
                <w:szCs w:val="20"/>
              </w:rPr>
              <w:t xml:space="preserve">Symptoms</w:t>
            </w:r>
          </w:p>
        </w:tc>
      </w:tr>
      <w:tr>
        <w:tc>
          <w:tcPr>
            <w:tcW w:type="dxa" w:w="26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color w:val="1565C0"/>
                <w:sz w:val="19"/>
                <w:szCs w:val="19"/>
              </w:rPr>
              <w:t xml:space="preserve">Schizophrenia</w:t>
            </w:r>
          </w:p>
        </w:tc>
        <w:tc>
          <w:tcPr>
            <w:tcW w:type="dxa" w:w="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val="false"/>
                <w:bCs w:val="false"/>
                <w:color w:val="757575"/>
                <w:sz w:val="19"/>
                <w:szCs w:val="19"/>
              </w:rPr>
              <w:t xml:space="preserve">Both</w:t>
            </w:r>
          </w:p>
        </w:tc>
        <w:tc>
          <w:tcPr>
            <w:tcW w:type="dxa" w:w="7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color w:val="212121"/>
                <w:sz w:val="19"/>
                <w:szCs w:val="19"/>
              </w:rPr>
              <w:t xml:space="preserve">4</w:t>
            </w:r>
          </w:p>
        </w:tc>
        <w:tc>
          <w:tcPr>
            <w:tcW w:type="dxa" w:w="52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val="false"/>
                <w:bCs w:val="false"/>
                <w:color w:val="212121"/>
                <w:sz w:val="19"/>
                <w:szCs w:val="19"/>
              </w:rPr>
              <w:t xml:space="preserve">Delusions, Hallucinations, Insomnia, Social Withdrawal</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1565C0"/>
                <w:sz w:val="19"/>
                <w:szCs w:val="19"/>
              </w:rPr>
              <w:t xml:space="preserve">Bipolar Disorder</w:t>
            </w:r>
          </w:p>
        </w:tc>
        <w:tc>
          <w:tcPr>
            <w:tcW w:type="dxa" w:w="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757575"/>
                <w:sz w:val="19"/>
                <w:szCs w:val="19"/>
              </w:rPr>
              <w:t xml:space="preserve">Both</w:t>
            </w:r>
          </w:p>
        </w:tc>
        <w:tc>
          <w:tcPr>
            <w:tcW w:type="dxa" w:w="7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212121"/>
                <w:sz w:val="19"/>
                <w:szCs w:val="19"/>
              </w:rPr>
              <w:t xml:space="preserve">7</w:t>
            </w:r>
          </w:p>
        </w:tc>
        <w:tc>
          <w:tcPr>
            <w:tcW w:type="dxa" w:w="52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12121"/>
                <w:sz w:val="19"/>
                <w:szCs w:val="19"/>
              </w:rPr>
              <w:t xml:space="preserve">Delusions, Depression, Fatigue, Hallucinations, Hypersomnia, Insomnia, Mania</w:t>
            </w:r>
          </w:p>
        </w:tc>
      </w:tr>
      <w:tr>
        <w:tc>
          <w:tcPr>
            <w:tcW w:type="dxa" w:w="26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color w:val="1565C0"/>
                <w:sz w:val="19"/>
                <w:szCs w:val="19"/>
              </w:rPr>
              <w:t xml:space="preserve">Major Depressive Disorder</w:t>
            </w:r>
          </w:p>
        </w:tc>
        <w:tc>
          <w:tcPr>
            <w:tcW w:type="dxa" w:w="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val="false"/>
                <w:bCs w:val="false"/>
                <w:color w:val="757575"/>
                <w:sz w:val="19"/>
                <w:szCs w:val="19"/>
              </w:rPr>
              <w:t xml:space="preserve">Both</w:t>
            </w:r>
          </w:p>
        </w:tc>
        <w:tc>
          <w:tcPr>
            <w:tcW w:type="dxa" w:w="7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color w:val="212121"/>
                <w:sz w:val="19"/>
                <w:szCs w:val="19"/>
              </w:rPr>
              <w:t xml:space="preserve">10</w:t>
            </w:r>
          </w:p>
        </w:tc>
        <w:tc>
          <w:tcPr>
            <w:tcW w:type="dxa" w:w="52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val="false"/>
                <w:bCs w:val="false"/>
                <w:color w:val="212121"/>
                <w:sz w:val="19"/>
                <w:szCs w:val="19"/>
              </w:rPr>
              <w:t xml:space="preserve">Constipation, Delusions, Dry Mouth, Fatigue, Hallucinations, Headache, Hypersomnia, Insomnia, Irritability, Weakness</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1565C0"/>
                <w:sz w:val="19"/>
                <w:szCs w:val="19"/>
              </w:rPr>
              <w:t xml:space="preserve">Generalised Anxiety Disorder</w:t>
            </w:r>
          </w:p>
        </w:tc>
        <w:tc>
          <w:tcPr>
            <w:tcW w:type="dxa" w:w="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757575"/>
                <w:sz w:val="19"/>
                <w:szCs w:val="19"/>
              </w:rPr>
              <w:t xml:space="preserve">Both</w:t>
            </w:r>
          </w:p>
        </w:tc>
        <w:tc>
          <w:tcPr>
            <w:tcW w:type="dxa" w:w="7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212121"/>
                <w:sz w:val="19"/>
                <w:szCs w:val="19"/>
              </w:rPr>
              <w:t xml:space="preserve">14</w:t>
            </w:r>
          </w:p>
        </w:tc>
        <w:tc>
          <w:tcPr>
            <w:tcW w:type="dxa" w:w="52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12121"/>
                <w:sz w:val="19"/>
                <w:szCs w:val="19"/>
              </w:rPr>
              <w:t xml:space="preserve">Anxiety, Dizziness, Dry Mouth, Fatigue, Frequent Urination, Headache, Hypervigilance, Irritability, Nausea, Neck Stiffness, Palpitations, Shortness of Breath, Shoulder Pain, Social Withdrawal</w:t>
            </w:r>
          </w:p>
        </w:tc>
      </w:tr>
      <w:tr>
        <w:tc>
          <w:tcPr>
            <w:tcW w:type="dxa" w:w="26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color w:val="1565C0"/>
                <w:sz w:val="19"/>
                <w:szCs w:val="19"/>
              </w:rPr>
              <w:t xml:space="preserve">Post-Traumatic Stress Disorder</w:t>
            </w:r>
          </w:p>
        </w:tc>
        <w:tc>
          <w:tcPr>
            <w:tcW w:type="dxa" w:w="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val="false"/>
                <w:bCs w:val="false"/>
                <w:color w:val="757575"/>
                <w:sz w:val="19"/>
                <w:szCs w:val="19"/>
              </w:rPr>
              <w:t xml:space="preserve">Both</w:t>
            </w:r>
          </w:p>
        </w:tc>
        <w:tc>
          <w:tcPr>
            <w:tcW w:type="dxa" w:w="7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color w:val="212121"/>
                <w:sz w:val="19"/>
                <w:szCs w:val="19"/>
              </w:rPr>
              <w:t xml:space="preserve">3</w:t>
            </w:r>
          </w:p>
        </w:tc>
        <w:tc>
          <w:tcPr>
            <w:tcW w:type="dxa" w:w="52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val="false"/>
                <w:bCs w:val="false"/>
                <w:color w:val="212121"/>
                <w:sz w:val="19"/>
                <w:szCs w:val="19"/>
              </w:rPr>
              <w:t xml:space="preserve">Headache, Hypervigilance, Insomnia</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1565C0"/>
                <w:sz w:val="19"/>
                <w:szCs w:val="19"/>
              </w:rPr>
              <w:t xml:space="preserve">Obsessive-Compulsive Disorder</w:t>
            </w:r>
          </w:p>
        </w:tc>
        <w:tc>
          <w:tcPr>
            <w:tcW w:type="dxa" w:w="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757575"/>
                <w:sz w:val="19"/>
                <w:szCs w:val="19"/>
              </w:rPr>
              <w:t xml:space="preserve">Both</w:t>
            </w:r>
          </w:p>
        </w:tc>
        <w:tc>
          <w:tcPr>
            <w:tcW w:type="dxa" w:w="7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212121"/>
                <w:sz w:val="19"/>
                <w:szCs w:val="19"/>
              </w:rPr>
              <w:t xml:space="preserve">6</w:t>
            </w:r>
          </w:p>
        </w:tc>
        <w:tc>
          <w:tcPr>
            <w:tcW w:type="dxa" w:w="52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12121"/>
                <w:sz w:val="19"/>
                <w:szCs w:val="19"/>
              </w:rPr>
              <w:t xml:space="preserve">Anxiety, Compulsive Behavior, Depression, Insomnia, Irritability, Poor Concentration</w:t>
            </w:r>
          </w:p>
        </w:tc>
      </w:tr>
      <w:tr>
        <w:tc>
          <w:tcPr>
            <w:tcW w:type="dxa" w:w="26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color w:val="1565C0"/>
                <w:sz w:val="19"/>
                <w:szCs w:val="19"/>
              </w:rPr>
              <w:t xml:space="preserve">Parkinsons Disease</w:t>
            </w:r>
          </w:p>
        </w:tc>
        <w:tc>
          <w:tcPr>
            <w:tcW w:type="dxa" w:w="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val="false"/>
                <w:bCs w:val="false"/>
                <w:color w:val="757575"/>
                <w:sz w:val="19"/>
                <w:szCs w:val="19"/>
              </w:rPr>
              <w:t xml:space="preserve">Both</w:t>
            </w:r>
          </w:p>
        </w:tc>
        <w:tc>
          <w:tcPr>
            <w:tcW w:type="dxa" w:w="7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color w:val="212121"/>
                <w:sz w:val="19"/>
                <w:szCs w:val="19"/>
              </w:rPr>
              <w:t xml:space="preserve">6</w:t>
            </w:r>
          </w:p>
        </w:tc>
        <w:tc>
          <w:tcPr>
            <w:tcW w:type="dxa" w:w="52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val="false"/>
                <w:bCs w:val="false"/>
                <w:color w:val="212121"/>
                <w:sz w:val="19"/>
                <w:szCs w:val="19"/>
              </w:rPr>
              <w:t xml:space="preserve">Anosmia, Anxiety, Constipation, Depression, Fatigue, Hallucinations</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1565C0"/>
                <w:sz w:val="19"/>
                <w:szCs w:val="19"/>
              </w:rPr>
              <w:t xml:space="preserve">Alzheimers Disease</w:t>
            </w:r>
          </w:p>
        </w:tc>
        <w:tc>
          <w:tcPr>
            <w:tcW w:type="dxa" w:w="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757575"/>
                <w:sz w:val="19"/>
                <w:szCs w:val="19"/>
              </w:rPr>
              <w:t xml:space="preserve">Both</w:t>
            </w:r>
          </w:p>
        </w:tc>
        <w:tc>
          <w:tcPr>
            <w:tcW w:type="dxa" w:w="7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212121"/>
                <w:sz w:val="19"/>
                <w:szCs w:val="19"/>
              </w:rPr>
              <w:t xml:space="preserve">8</w:t>
            </w:r>
          </w:p>
        </w:tc>
        <w:tc>
          <w:tcPr>
            <w:tcW w:type="dxa" w:w="52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12121"/>
                <w:sz w:val="19"/>
                <w:szCs w:val="19"/>
              </w:rPr>
              <w:t xml:space="preserve">Anxiety, Confusion, Delusions, Depression, Hallucinations, Irritability, Memory Loss, Seizures</w:t>
            </w:r>
          </w:p>
        </w:tc>
      </w:tr>
      <w:tr>
        <w:tc>
          <w:tcPr>
            <w:tcW w:type="dxa" w:w="26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color w:val="1565C0"/>
                <w:sz w:val="19"/>
                <w:szCs w:val="19"/>
              </w:rPr>
              <w:t xml:space="preserve">Migraine</w:t>
            </w:r>
          </w:p>
        </w:tc>
        <w:tc>
          <w:tcPr>
            <w:tcW w:type="dxa" w:w="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val="false"/>
                <w:bCs w:val="false"/>
                <w:color w:val="757575"/>
                <w:sz w:val="19"/>
                <w:szCs w:val="19"/>
              </w:rPr>
              <w:t xml:space="preserve">Both</w:t>
            </w:r>
          </w:p>
        </w:tc>
        <w:tc>
          <w:tcPr>
            <w:tcW w:type="dxa" w:w="7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color w:val="212121"/>
                <w:sz w:val="19"/>
                <w:szCs w:val="19"/>
              </w:rPr>
              <w:t xml:space="preserve">12</w:t>
            </w:r>
          </w:p>
        </w:tc>
        <w:tc>
          <w:tcPr>
            <w:tcW w:type="dxa" w:w="52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val="false"/>
                <w:bCs w:val="false"/>
                <w:color w:val="212121"/>
                <w:sz w:val="19"/>
                <w:szCs w:val="19"/>
              </w:rPr>
              <w:t xml:space="preserve">Anxiety, Depression, Dizziness, Fatigue, Headache, Nausea, Neck Stiffness, Numbness, Photophobia, Tingling, Tinnitus, Vomiting</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1565C0"/>
                <w:sz w:val="19"/>
                <w:szCs w:val="19"/>
              </w:rPr>
              <w:t xml:space="preserve">Multiple Sclerosis</w:t>
            </w:r>
          </w:p>
        </w:tc>
        <w:tc>
          <w:tcPr>
            <w:tcW w:type="dxa" w:w="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757575"/>
                <w:sz w:val="19"/>
                <w:szCs w:val="19"/>
              </w:rPr>
              <w:t xml:space="preserve">Both</w:t>
            </w:r>
          </w:p>
        </w:tc>
        <w:tc>
          <w:tcPr>
            <w:tcW w:type="dxa" w:w="7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212121"/>
                <w:sz w:val="19"/>
                <w:szCs w:val="19"/>
              </w:rPr>
              <w:t xml:space="preserve">9</w:t>
            </w:r>
          </w:p>
        </w:tc>
        <w:tc>
          <w:tcPr>
            <w:tcW w:type="dxa" w:w="52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12121"/>
                <w:sz w:val="19"/>
                <w:szCs w:val="19"/>
              </w:rPr>
              <w:t xml:space="preserve">Anxiety, Constipation, Depression, Erectile Dysfunction, Fatigue, Fever, Headache, Numbness, Weakness</w:t>
            </w:r>
          </w:p>
        </w:tc>
      </w:tr>
      <w:tr>
        <w:tc>
          <w:tcPr>
            <w:tcW w:type="dxa" w:w="26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color w:val="1565C0"/>
                <w:sz w:val="19"/>
                <w:szCs w:val="19"/>
              </w:rPr>
              <w:t xml:space="preserve">Guillain-Barre Syndrome</w:t>
            </w:r>
          </w:p>
        </w:tc>
        <w:tc>
          <w:tcPr>
            <w:tcW w:type="dxa" w:w="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val="false"/>
                <w:bCs w:val="false"/>
                <w:color w:val="757575"/>
                <w:sz w:val="19"/>
                <w:szCs w:val="19"/>
              </w:rPr>
              <w:t xml:space="preserve">Both</w:t>
            </w:r>
          </w:p>
        </w:tc>
        <w:tc>
          <w:tcPr>
            <w:tcW w:type="dxa" w:w="7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color w:val="212121"/>
                <w:sz w:val="19"/>
                <w:szCs w:val="19"/>
              </w:rPr>
              <w:t xml:space="preserve">9</w:t>
            </w:r>
          </w:p>
        </w:tc>
        <w:tc>
          <w:tcPr>
            <w:tcW w:type="dxa" w:w="52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val="false"/>
                <w:bCs w:val="false"/>
                <w:color w:val="212121"/>
                <w:sz w:val="19"/>
                <w:szCs w:val="19"/>
              </w:rPr>
              <w:t xml:space="preserve">Anxiety, Back Pain, Depression, Fatigue, Muscle Weakness, Numbness, Paralysis, Tingling, Weakness</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1565C0"/>
                <w:sz w:val="19"/>
                <w:szCs w:val="19"/>
              </w:rPr>
              <w:t xml:space="preserve">Myasthenia Gravis</w:t>
            </w:r>
          </w:p>
        </w:tc>
        <w:tc>
          <w:tcPr>
            <w:tcW w:type="dxa" w:w="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757575"/>
                <w:sz w:val="19"/>
                <w:szCs w:val="19"/>
              </w:rPr>
              <w:t xml:space="preserve">Both</w:t>
            </w:r>
          </w:p>
        </w:tc>
        <w:tc>
          <w:tcPr>
            <w:tcW w:type="dxa" w:w="7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212121"/>
                <w:sz w:val="19"/>
                <w:szCs w:val="19"/>
              </w:rPr>
              <w:t xml:space="preserve">7</w:t>
            </w:r>
          </w:p>
        </w:tc>
        <w:tc>
          <w:tcPr>
            <w:tcW w:type="dxa" w:w="52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12121"/>
                <w:sz w:val="19"/>
                <w:szCs w:val="19"/>
              </w:rPr>
              <w:t xml:space="preserve">Anxiety, Depression, Difficulty Swallowing, Double Vision, Fatigue, Muscle Weakness, Weakness</w:t>
            </w:r>
          </w:p>
        </w:tc>
      </w:tr>
      <w:tr>
        <w:tc>
          <w:tcPr>
            <w:tcW w:type="dxa" w:w="26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color w:val="1565C0"/>
                <w:sz w:val="19"/>
                <w:szCs w:val="19"/>
              </w:rPr>
              <w:t xml:space="preserve">Huntingtons Disease</w:t>
            </w:r>
          </w:p>
        </w:tc>
        <w:tc>
          <w:tcPr>
            <w:tcW w:type="dxa" w:w="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val="false"/>
                <w:bCs w:val="false"/>
                <w:color w:val="757575"/>
                <w:sz w:val="19"/>
                <w:szCs w:val="19"/>
              </w:rPr>
              <w:t xml:space="preserve">Both</w:t>
            </w:r>
          </w:p>
        </w:tc>
        <w:tc>
          <w:tcPr>
            <w:tcW w:type="dxa" w:w="7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color w:val="212121"/>
                <w:sz w:val="19"/>
                <w:szCs w:val="19"/>
              </w:rPr>
              <w:t xml:space="preserve">6</w:t>
            </w:r>
          </w:p>
        </w:tc>
        <w:tc>
          <w:tcPr>
            <w:tcW w:type="dxa" w:w="52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val="false"/>
                <w:bCs w:val="false"/>
                <w:color w:val="212121"/>
                <w:sz w:val="19"/>
                <w:szCs w:val="19"/>
              </w:rPr>
              <w:t xml:space="preserve">Anxiety, Delusions, Depression, Hallucinations, Irritability, Seizures</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1565C0"/>
                <w:sz w:val="19"/>
                <w:szCs w:val="19"/>
              </w:rPr>
              <w:t xml:space="preserve">Autism Spectrum Disorder</w:t>
            </w:r>
          </w:p>
        </w:tc>
        <w:tc>
          <w:tcPr>
            <w:tcW w:type="dxa" w:w="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757575"/>
                <w:sz w:val="19"/>
                <w:szCs w:val="19"/>
              </w:rPr>
              <w:t xml:space="preserve">Both</w:t>
            </w:r>
          </w:p>
        </w:tc>
        <w:tc>
          <w:tcPr>
            <w:tcW w:type="dxa" w:w="7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212121"/>
                <w:sz w:val="19"/>
                <w:szCs w:val="19"/>
              </w:rPr>
              <w:t xml:space="preserve">6</w:t>
            </w:r>
          </w:p>
        </w:tc>
        <w:tc>
          <w:tcPr>
            <w:tcW w:type="dxa" w:w="52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12121"/>
                <w:sz w:val="19"/>
                <w:szCs w:val="19"/>
              </w:rPr>
              <w:t xml:space="preserve">Anxiety, Depression, Insomnia, Irritability, Poor Concentration, Social Withdrawal</w:t>
            </w:r>
          </w:p>
        </w:tc>
      </w:tr>
    </w:tbl>
    <w:p>
      <w:pPr>
        <w:spacing w:after="60" w:before="60"/>
      </w:pPr>
      <w:r>
        <w:t xml:space="preserve"/>
      </w:r>
    </w:p>
    <w:p>
      <w:pPr>
        <w:pStyle w:val="Heading2"/>
        <w:spacing w:after="120" w:before="320"/>
      </w:pPr>
      <w:r>
        <w:rPr>
          <w:rFonts w:ascii="Arial" w:cs="Arial" w:eastAsia="Arial" w:hAnsi="Arial"/>
          <w:b/>
          <w:bCs/>
          <w:color w:val="1565C0"/>
          <w:sz w:val="28"/>
          <w:szCs w:val="28"/>
        </w:rPr>
        <w:t xml:space="preserve">Dataset V8: Autoimmune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800"/>
        <w:gridCol w:w="700"/>
        <w:gridCol w:w="5260"/>
      </w:tblGrid>
      <w:tr>
        <w:tc>
          <w:tcPr>
            <w:tcW w:type="dxa" w:w="2600"/>
            <w:tcBorders>
              <w:top w:val="single" w:color="CCCCCC" w:sz="1"/>
              <w:left w:val="single" w:color="CCCCCC" w:sz="1"/>
              <w:bottom w:val="single" w:color="CCCCCC" w:sz="1"/>
              <w:right w:val="single" w:color="CCCCCC" w:sz="1"/>
            </w:tcBorders>
            <w:shd w:fill="1565C0" w:val="clear"/>
            <w:tcMar>
              <w:top w:type="dxa" w:w="100"/>
              <w:left w:type="dxa" w:w="140"/>
              <w:bottom w:type="dxa" w:w="100"/>
              <w:right w:type="dxa" w:w="140"/>
            </w:tcMar>
          </w:tcPr>
          <w:p>
            <w:r>
              <w:rPr>
                <w:rFonts w:ascii="Arial" w:cs="Arial" w:eastAsia="Arial" w:hAnsi="Arial"/>
                <w:b/>
                <w:bCs/>
                <w:color w:val="FFFFFF"/>
                <w:sz w:val="20"/>
                <w:szCs w:val="20"/>
              </w:rPr>
              <w:t xml:space="preserve">Disease</w:t>
            </w:r>
          </w:p>
        </w:tc>
        <w:tc>
          <w:tcPr>
            <w:tcW w:type="dxa" w:w="800"/>
            <w:tcBorders>
              <w:top w:val="single" w:color="CCCCCC" w:sz="1"/>
              <w:left w:val="single" w:color="CCCCCC" w:sz="1"/>
              <w:bottom w:val="single" w:color="CCCCCC" w:sz="1"/>
              <w:right w:val="single" w:color="CCCCCC" w:sz="1"/>
            </w:tcBorders>
            <w:shd w:fill="1565C0" w:val="clear"/>
            <w:tcMar>
              <w:top w:type="dxa" w:w="100"/>
              <w:left w:type="dxa" w:w="140"/>
              <w:bottom w:type="dxa" w:w="100"/>
              <w:right w:type="dxa" w:w="140"/>
            </w:tcMar>
          </w:tcPr>
          <w:p>
            <w:r>
              <w:rPr>
                <w:rFonts w:ascii="Arial" w:cs="Arial" w:eastAsia="Arial" w:hAnsi="Arial"/>
                <w:b/>
                <w:bCs/>
                <w:color w:val="FFFFFF"/>
                <w:sz w:val="20"/>
                <w:szCs w:val="20"/>
              </w:rPr>
              <w:t xml:space="preserve">Gender</w:t>
            </w:r>
          </w:p>
        </w:tc>
        <w:tc>
          <w:tcPr>
            <w:tcW w:type="dxa" w:w="700"/>
            <w:tcBorders>
              <w:top w:val="single" w:color="CCCCCC" w:sz="1"/>
              <w:left w:val="single" w:color="CCCCCC" w:sz="1"/>
              <w:bottom w:val="single" w:color="CCCCCC" w:sz="1"/>
              <w:right w:val="single" w:color="CCCCCC" w:sz="1"/>
            </w:tcBorders>
            <w:shd w:fill="1565C0" w:val="clear"/>
            <w:tcMar>
              <w:top w:type="dxa" w:w="100"/>
              <w:left w:type="dxa" w:w="140"/>
              <w:bottom w:type="dxa" w:w="100"/>
              <w:right w:type="dxa" w:w="140"/>
            </w:tcMar>
          </w:tcPr>
          <w:p>
            <w:r>
              <w:rPr>
                <w:rFonts w:ascii="Arial" w:cs="Arial" w:eastAsia="Arial" w:hAnsi="Arial"/>
                <w:b/>
                <w:bCs/>
                <w:color w:val="FFFFFF"/>
                <w:sz w:val="20"/>
                <w:szCs w:val="20"/>
              </w:rPr>
              <w:t xml:space="preserve">Count</w:t>
            </w:r>
          </w:p>
        </w:tc>
        <w:tc>
          <w:tcPr>
            <w:tcW w:type="dxa" w:w="5260"/>
            <w:tcBorders>
              <w:top w:val="single" w:color="CCCCCC" w:sz="1"/>
              <w:left w:val="single" w:color="CCCCCC" w:sz="1"/>
              <w:bottom w:val="single" w:color="CCCCCC" w:sz="1"/>
              <w:right w:val="single" w:color="CCCCCC" w:sz="1"/>
            </w:tcBorders>
            <w:shd w:fill="1565C0" w:val="clear"/>
            <w:tcMar>
              <w:top w:type="dxa" w:w="100"/>
              <w:left w:type="dxa" w:w="140"/>
              <w:bottom w:type="dxa" w:w="100"/>
              <w:right w:type="dxa" w:w="140"/>
            </w:tcMar>
          </w:tcPr>
          <w:p>
            <w:r>
              <w:rPr>
                <w:rFonts w:ascii="Arial" w:cs="Arial" w:eastAsia="Arial" w:hAnsi="Arial"/>
                <w:b/>
                <w:bCs/>
                <w:color w:val="FFFFFF"/>
                <w:sz w:val="20"/>
                <w:szCs w:val="20"/>
              </w:rPr>
              <w:t xml:space="preserve">Symptoms</w:t>
            </w:r>
          </w:p>
        </w:tc>
      </w:tr>
      <w:tr>
        <w:tc>
          <w:tcPr>
            <w:tcW w:type="dxa" w:w="26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color w:val="1565C0"/>
                <w:sz w:val="19"/>
                <w:szCs w:val="19"/>
              </w:rPr>
              <w:t xml:space="preserve">Systemic Lupus Erythematosus</w:t>
            </w:r>
          </w:p>
        </w:tc>
        <w:tc>
          <w:tcPr>
            <w:tcW w:type="dxa" w:w="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val="false"/>
                <w:bCs w:val="false"/>
                <w:color w:val="757575"/>
                <w:sz w:val="19"/>
                <w:szCs w:val="19"/>
              </w:rPr>
              <w:t xml:space="preserve">Both</w:t>
            </w:r>
          </w:p>
        </w:tc>
        <w:tc>
          <w:tcPr>
            <w:tcW w:type="dxa" w:w="7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color w:val="212121"/>
                <w:sz w:val="19"/>
                <w:szCs w:val="19"/>
              </w:rPr>
              <w:t xml:space="preserve">11</w:t>
            </w:r>
          </w:p>
        </w:tc>
        <w:tc>
          <w:tcPr>
            <w:tcW w:type="dxa" w:w="52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val="false"/>
                <w:bCs w:val="false"/>
                <w:color w:val="212121"/>
                <w:sz w:val="19"/>
                <w:szCs w:val="19"/>
              </w:rPr>
              <w:t xml:space="preserve">Anxiety, Chest Pain, Depression, Fatigue, Fever, Headache, Malaise, Purpura, Seizures, Skin Lesions, Skin Rash</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1565C0"/>
                <w:sz w:val="19"/>
                <w:szCs w:val="19"/>
              </w:rPr>
              <w:t xml:space="preserve">Rheumatoid Arthritis</w:t>
            </w:r>
          </w:p>
        </w:tc>
        <w:tc>
          <w:tcPr>
            <w:tcW w:type="dxa" w:w="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757575"/>
                <w:sz w:val="19"/>
                <w:szCs w:val="19"/>
              </w:rPr>
              <w:t xml:space="preserve">Both</w:t>
            </w:r>
          </w:p>
        </w:tc>
        <w:tc>
          <w:tcPr>
            <w:tcW w:type="dxa" w:w="7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212121"/>
                <w:sz w:val="19"/>
                <w:szCs w:val="19"/>
              </w:rPr>
              <w:t xml:space="preserve">5</w:t>
            </w:r>
          </w:p>
        </w:tc>
        <w:tc>
          <w:tcPr>
            <w:tcW w:type="dxa" w:w="52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12121"/>
                <w:sz w:val="19"/>
                <w:szCs w:val="19"/>
              </w:rPr>
              <w:t xml:space="preserve">Depression, Fatigue, Fever, Morning Stiffness, Swelling</w:t>
            </w:r>
          </w:p>
        </w:tc>
      </w:tr>
      <w:tr>
        <w:tc>
          <w:tcPr>
            <w:tcW w:type="dxa" w:w="26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color w:val="1565C0"/>
                <w:sz w:val="19"/>
                <w:szCs w:val="19"/>
              </w:rPr>
              <w:t xml:space="preserve">Ankylosing Spondylitis</w:t>
            </w:r>
          </w:p>
        </w:tc>
        <w:tc>
          <w:tcPr>
            <w:tcW w:type="dxa" w:w="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val="false"/>
                <w:bCs w:val="false"/>
                <w:color w:val="757575"/>
                <w:sz w:val="19"/>
                <w:szCs w:val="19"/>
              </w:rPr>
              <w:t xml:space="preserve">Both</w:t>
            </w:r>
          </w:p>
        </w:tc>
        <w:tc>
          <w:tcPr>
            <w:tcW w:type="dxa" w:w="7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color w:val="212121"/>
                <w:sz w:val="19"/>
                <w:szCs w:val="19"/>
              </w:rPr>
              <w:t xml:space="preserve">4</w:t>
            </w:r>
          </w:p>
        </w:tc>
        <w:tc>
          <w:tcPr>
            <w:tcW w:type="dxa" w:w="52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val="false"/>
                <w:bCs w:val="false"/>
                <w:color w:val="212121"/>
                <w:sz w:val="19"/>
                <w:szCs w:val="19"/>
              </w:rPr>
              <w:t xml:space="preserve">Back Pain, Depression, Morning Stiffness, Photophobia</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1565C0"/>
                <w:sz w:val="19"/>
                <w:szCs w:val="19"/>
              </w:rPr>
              <w:t xml:space="preserve">Sjogrens Syndrome</w:t>
            </w:r>
          </w:p>
        </w:tc>
        <w:tc>
          <w:tcPr>
            <w:tcW w:type="dxa" w:w="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757575"/>
                <w:sz w:val="19"/>
                <w:szCs w:val="19"/>
              </w:rPr>
              <w:t xml:space="preserve">Both</w:t>
            </w:r>
          </w:p>
        </w:tc>
        <w:tc>
          <w:tcPr>
            <w:tcW w:type="dxa" w:w="7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212121"/>
                <w:sz w:val="19"/>
                <w:szCs w:val="19"/>
              </w:rPr>
              <w:t xml:space="preserve">10</w:t>
            </w:r>
          </w:p>
        </w:tc>
        <w:tc>
          <w:tcPr>
            <w:tcW w:type="dxa" w:w="52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12121"/>
                <w:sz w:val="19"/>
                <w:szCs w:val="19"/>
              </w:rPr>
              <w:t xml:space="preserve">Cough, Difficulty Swallowing, Dry Cough, Dry Eyes, Dry Mouth, Dry Skin, Fatigue, Night Sweats, Photophobia, Purpura</w:t>
            </w:r>
          </w:p>
        </w:tc>
      </w:tr>
      <w:tr>
        <w:tc>
          <w:tcPr>
            <w:tcW w:type="dxa" w:w="26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color w:val="1565C0"/>
                <w:sz w:val="19"/>
                <w:szCs w:val="19"/>
              </w:rPr>
              <w:t xml:space="preserve">Systemic Sclerosis</w:t>
            </w:r>
          </w:p>
        </w:tc>
        <w:tc>
          <w:tcPr>
            <w:tcW w:type="dxa" w:w="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val="false"/>
                <w:bCs w:val="false"/>
                <w:color w:val="757575"/>
                <w:sz w:val="19"/>
                <w:szCs w:val="19"/>
              </w:rPr>
              <w:t xml:space="preserve">Both</w:t>
            </w:r>
          </w:p>
        </w:tc>
        <w:tc>
          <w:tcPr>
            <w:tcW w:type="dxa" w:w="7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color w:val="212121"/>
                <w:sz w:val="19"/>
                <w:szCs w:val="19"/>
              </w:rPr>
              <w:t xml:space="preserve">6</w:t>
            </w:r>
          </w:p>
        </w:tc>
        <w:tc>
          <w:tcPr>
            <w:tcW w:type="dxa" w:w="52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val="false"/>
                <w:bCs w:val="false"/>
                <w:color w:val="212121"/>
                <w:sz w:val="19"/>
                <w:szCs w:val="19"/>
              </w:rPr>
              <w:t xml:space="preserve">Bloating, Constipation, Cough, Depression, Dry Cough, Pallor</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1565C0"/>
                <w:sz w:val="19"/>
                <w:szCs w:val="19"/>
              </w:rPr>
              <w:t xml:space="preserve">Polymyositis Dermatomyositis</w:t>
            </w:r>
          </w:p>
        </w:tc>
        <w:tc>
          <w:tcPr>
            <w:tcW w:type="dxa" w:w="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757575"/>
                <w:sz w:val="19"/>
                <w:szCs w:val="19"/>
              </w:rPr>
              <w:t xml:space="preserve">Both</w:t>
            </w:r>
          </w:p>
        </w:tc>
        <w:tc>
          <w:tcPr>
            <w:tcW w:type="dxa" w:w="7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212121"/>
                <w:sz w:val="19"/>
                <w:szCs w:val="19"/>
              </w:rPr>
              <w:t xml:space="preserve">6</w:t>
            </w:r>
          </w:p>
        </w:tc>
        <w:tc>
          <w:tcPr>
            <w:tcW w:type="dxa" w:w="52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12121"/>
                <w:sz w:val="19"/>
                <w:szCs w:val="19"/>
              </w:rPr>
              <w:t xml:space="preserve">Edema, Fatigue, Fever, Hoarseness, Muscle Weakness, Weakness</w:t>
            </w:r>
          </w:p>
        </w:tc>
      </w:tr>
      <w:tr>
        <w:tc>
          <w:tcPr>
            <w:tcW w:type="dxa" w:w="26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color w:val="1565C0"/>
                <w:sz w:val="19"/>
                <w:szCs w:val="19"/>
              </w:rPr>
              <w:t xml:space="preserve">Vasculitis Anca</w:t>
            </w:r>
          </w:p>
        </w:tc>
        <w:tc>
          <w:tcPr>
            <w:tcW w:type="dxa" w:w="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val="false"/>
                <w:bCs w:val="false"/>
                <w:color w:val="757575"/>
                <w:sz w:val="19"/>
                <w:szCs w:val="19"/>
              </w:rPr>
              <w:t xml:space="preserve">Both</w:t>
            </w:r>
          </w:p>
        </w:tc>
        <w:tc>
          <w:tcPr>
            <w:tcW w:type="dxa" w:w="7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color w:val="212121"/>
                <w:sz w:val="19"/>
                <w:szCs w:val="19"/>
              </w:rPr>
              <w:t xml:space="preserve">6</w:t>
            </w:r>
          </w:p>
        </w:tc>
        <w:tc>
          <w:tcPr>
            <w:tcW w:type="dxa" w:w="52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val="false"/>
                <w:bCs w:val="false"/>
                <w:color w:val="212121"/>
                <w:sz w:val="19"/>
                <w:szCs w:val="19"/>
              </w:rPr>
              <w:t xml:space="preserve">Abdominal Pain, Cough, Fatigue, Fever, Night Sweats, Purpura</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1565C0"/>
                <w:sz w:val="19"/>
                <w:szCs w:val="19"/>
              </w:rPr>
              <w:t xml:space="preserve">Antiphospholipid Syndrome</w:t>
            </w:r>
          </w:p>
        </w:tc>
        <w:tc>
          <w:tcPr>
            <w:tcW w:type="dxa" w:w="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757575"/>
                <w:sz w:val="19"/>
                <w:szCs w:val="19"/>
              </w:rPr>
              <w:t xml:space="preserve">Both</w:t>
            </w:r>
          </w:p>
        </w:tc>
        <w:tc>
          <w:tcPr>
            <w:tcW w:type="dxa" w:w="7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212121"/>
                <w:sz w:val="19"/>
                <w:szCs w:val="19"/>
              </w:rPr>
              <w:t xml:space="preserve">5</w:t>
            </w:r>
          </w:p>
        </w:tc>
        <w:tc>
          <w:tcPr>
            <w:tcW w:type="dxa" w:w="52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12121"/>
                <w:sz w:val="19"/>
                <w:szCs w:val="19"/>
              </w:rPr>
              <w:t xml:space="preserve">Chest Pain, Edema, Headache, Seizures, Swelling</w:t>
            </w:r>
          </w:p>
        </w:tc>
      </w:tr>
      <w:tr>
        <w:tc>
          <w:tcPr>
            <w:tcW w:type="dxa" w:w="26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color w:val="1565C0"/>
                <w:sz w:val="19"/>
                <w:szCs w:val="19"/>
              </w:rPr>
              <w:t xml:space="preserve">Crohns Disease</w:t>
            </w:r>
          </w:p>
        </w:tc>
        <w:tc>
          <w:tcPr>
            <w:tcW w:type="dxa" w:w="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val="false"/>
                <w:bCs w:val="false"/>
                <w:color w:val="757575"/>
                <w:sz w:val="19"/>
                <w:szCs w:val="19"/>
              </w:rPr>
              <w:t xml:space="preserve">Both</w:t>
            </w:r>
          </w:p>
        </w:tc>
        <w:tc>
          <w:tcPr>
            <w:tcW w:type="dxa" w:w="7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color w:val="212121"/>
                <w:sz w:val="19"/>
                <w:szCs w:val="19"/>
              </w:rPr>
              <w:t xml:space="preserve">8</w:t>
            </w:r>
          </w:p>
        </w:tc>
        <w:tc>
          <w:tcPr>
            <w:tcW w:type="dxa" w:w="52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val="false"/>
                <w:bCs w:val="false"/>
                <w:color w:val="212121"/>
                <w:sz w:val="19"/>
                <w:szCs w:val="19"/>
              </w:rPr>
              <w:t xml:space="preserve">Abdominal Pain, Anxiety, Depression, Fatigue, Fever, Nausea, Rectal Bleeding, Vomiting</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1565C0"/>
                <w:sz w:val="19"/>
                <w:szCs w:val="19"/>
              </w:rPr>
              <w:t xml:space="preserve">Ulcerative Colitis</w:t>
            </w:r>
          </w:p>
        </w:tc>
        <w:tc>
          <w:tcPr>
            <w:tcW w:type="dxa" w:w="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757575"/>
                <w:sz w:val="19"/>
                <w:szCs w:val="19"/>
              </w:rPr>
              <w:t xml:space="preserve">Both</w:t>
            </w:r>
          </w:p>
        </w:tc>
        <w:tc>
          <w:tcPr>
            <w:tcW w:type="dxa" w:w="7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212121"/>
                <w:sz w:val="19"/>
                <w:szCs w:val="19"/>
              </w:rPr>
              <w:t xml:space="preserve">4</w:t>
            </w:r>
          </w:p>
        </w:tc>
        <w:tc>
          <w:tcPr>
            <w:tcW w:type="dxa" w:w="52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12121"/>
                <w:sz w:val="19"/>
                <w:szCs w:val="19"/>
              </w:rPr>
              <w:t xml:space="preserve">Anxiety, Depression, Fatigue, Fever</w:t>
            </w:r>
          </w:p>
        </w:tc>
      </w:tr>
      <w:tr>
        <w:tc>
          <w:tcPr>
            <w:tcW w:type="dxa" w:w="26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color w:val="1565C0"/>
                <w:sz w:val="19"/>
                <w:szCs w:val="19"/>
              </w:rPr>
              <w:t xml:space="preserve">Primary Biliary Cholangitis</w:t>
            </w:r>
          </w:p>
        </w:tc>
        <w:tc>
          <w:tcPr>
            <w:tcW w:type="dxa" w:w="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val="false"/>
                <w:bCs w:val="false"/>
                <w:color w:val="757575"/>
                <w:sz w:val="19"/>
                <w:szCs w:val="19"/>
              </w:rPr>
              <w:t xml:space="preserve">Both</w:t>
            </w:r>
          </w:p>
        </w:tc>
        <w:tc>
          <w:tcPr>
            <w:tcW w:type="dxa" w:w="7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color w:val="212121"/>
                <w:sz w:val="19"/>
                <w:szCs w:val="19"/>
              </w:rPr>
              <w:t xml:space="preserve">4</w:t>
            </w:r>
          </w:p>
        </w:tc>
        <w:tc>
          <w:tcPr>
            <w:tcW w:type="dxa" w:w="52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val="false"/>
                <w:bCs w:val="false"/>
                <w:color w:val="212121"/>
                <w:sz w:val="19"/>
                <w:szCs w:val="19"/>
              </w:rPr>
              <w:t xml:space="preserve">Dry Eyes, Edema, Fatigue, Jaundice</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1565C0"/>
                <w:sz w:val="19"/>
                <w:szCs w:val="19"/>
              </w:rPr>
              <w:t xml:space="preserve">Autoimmune Hepatitis</w:t>
            </w:r>
          </w:p>
        </w:tc>
        <w:tc>
          <w:tcPr>
            <w:tcW w:type="dxa" w:w="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757575"/>
                <w:sz w:val="19"/>
                <w:szCs w:val="19"/>
              </w:rPr>
              <w:t xml:space="preserve">Both</w:t>
            </w:r>
          </w:p>
        </w:tc>
        <w:tc>
          <w:tcPr>
            <w:tcW w:type="dxa" w:w="7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212121"/>
                <w:sz w:val="19"/>
                <w:szCs w:val="19"/>
              </w:rPr>
              <w:t xml:space="preserve">5</w:t>
            </w:r>
          </w:p>
        </w:tc>
        <w:tc>
          <w:tcPr>
            <w:tcW w:type="dxa" w:w="52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12121"/>
                <w:sz w:val="19"/>
                <w:szCs w:val="19"/>
              </w:rPr>
              <w:t xml:space="preserve">Dark Urine, Fatigue, Jaundice, Malaise, Nausea</w:t>
            </w:r>
          </w:p>
        </w:tc>
      </w:tr>
      <w:tr>
        <w:tc>
          <w:tcPr>
            <w:tcW w:type="dxa" w:w="26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color w:val="1565C0"/>
                <w:sz w:val="19"/>
                <w:szCs w:val="19"/>
              </w:rPr>
              <w:t xml:space="preserve">Type 1 Diabetes Mellitus</w:t>
            </w:r>
          </w:p>
        </w:tc>
        <w:tc>
          <w:tcPr>
            <w:tcW w:type="dxa" w:w="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val="false"/>
                <w:bCs w:val="false"/>
                <w:color w:val="757575"/>
                <w:sz w:val="19"/>
                <w:szCs w:val="19"/>
              </w:rPr>
              <w:t xml:space="preserve">Both</w:t>
            </w:r>
          </w:p>
        </w:tc>
        <w:tc>
          <w:tcPr>
            <w:tcW w:type="dxa" w:w="7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color w:val="212121"/>
                <w:sz w:val="19"/>
                <w:szCs w:val="19"/>
              </w:rPr>
              <w:t xml:space="preserve">17</w:t>
            </w:r>
          </w:p>
        </w:tc>
        <w:tc>
          <w:tcPr>
            <w:tcW w:type="dxa" w:w="52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val="false"/>
                <w:bCs w:val="false"/>
                <w:color w:val="212121"/>
                <w:sz w:val="19"/>
                <w:szCs w:val="19"/>
              </w:rPr>
              <w:t xml:space="preserve">Abdominal Pain, Confusion, Dehydration, Depression, Excessive Thirst, Fatigue, Frequent Urination, Headache, Nausea, Night Sweats, Numbness, Palpitations, Rapid Breathing, Tingling, Tiredness, Vomiting, Weakness</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1565C0"/>
                <w:sz w:val="19"/>
                <w:szCs w:val="19"/>
              </w:rPr>
              <w:t xml:space="preserve">Graves Disease</w:t>
            </w:r>
          </w:p>
        </w:tc>
        <w:tc>
          <w:tcPr>
            <w:tcW w:type="dxa" w:w="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757575"/>
                <w:sz w:val="19"/>
                <w:szCs w:val="19"/>
              </w:rPr>
              <w:t xml:space="preserve">Both</w:t>
            </w:r>
          </w:p>
        </w:tc>
        <w:tc>
          <w:tcPr>
            <w:tcW w:type="dxa" w:w="7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212121"/>
                <w:sz w:val="19"/>
                <w:szCs w:val="19"/>
              </w:rPr>
              <w:t xml:space="preserve">14</w:t>
            </w:r>
          </w:p>
        </w:tc>
        <w:tc>
          <w:tcPr>
            <w:tcW w:type="dxa" w:w="52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12121"/>
                <w:sz w:val="19"/>
                <w:szCs w:val="19"/>
              </w:rPr>
              <w:t xml:space="preserve">Anxiety, Depression, Edema, Excessive Sweating, Heat Intolerance, Increased Appetite, Insomnia, Irritability, Menstrual Irregularity, Muscle Weakness, Palpitations, Panic Attacks, Vomiting, Weakness</w:t>
            </w:r>
          </w:p>
        </w:tc>
      </w:tr>
      <w:tr>
        <w:tc>
          <w:tcPr>
            <w:tcW w:type="dxa" w:w="26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color w:val="1565C0"/>
                <w:sz w:val="19"/>
                <w:szCs w:val="19"/>
              </w:rPr>
              <w:t xml:space="preserve">Hashimotos Thyroiditis</w:t>
            </w:r>
          </w:p>
        </w:tc>
        <w:tc>
          <w:tcPr>
            <w:tcW w:type="dxa" w:w="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val="false"/>
                <w:bCs w:val="false"/>
                <w:color w:val="757575"/>
                <w:sz w:val="19"/>
                <w:szCs w:val="19"/>
              </w:rPr>
              <w:t xml:space="preserve">Both</w:t>
            </w:r>
          </w:p>
        </w:tc>
        <w:tc>
          <w:tcPr>
            <w:tcW w:type="dxa" w:w="7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color w:val="212121"/>
                <w:sz w:val="19"/>
                <w:szCs w:val="19"/>
              </w:rPr>
              <w:t xml:space="preserve">12</w:t>
            </w:r>
          </w:p>
        </w:tc>
        <w:tc>
          <w:tcPr>
            <w:tcW w:type="dxa" w:w="52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val="false"/>
                <w:bCs w:val="false"/>
                <w:color w:val="212121"/>
                <w:sz w:val="19"/>
                <w:szCs w:val="19"/>
              </w:rPr>
              <w:t xml:space="preserve">Anxiety, Cold Intolerance, Constipation, Depression, Dry Skin, Edema, Fatigue, Hair Loss, Heavy Periods, Menstrual Irregularity, Slow Heart Rate, Tiredness</w:t>
            </w:r>
          </w:p>
        </w:tc>
      </w:tr>
    </w:tbl>
    <w:p>
      <w:pPr>
        <w:spacing w:after="60" w:before="60"/>
      </w:pPr>
      <w:r>
        <w:t xml:space="preserve"/>
      </w:r>
    </w:p>
    <w:p>
      <w:pPr>
        <w:pStyle w:val="Heading2"/>
        <w:spacing w:after="120" w:before="320"/>
      </w:pPr>
      <w:r>
        <w:rPr>
          <w:rFonts w:ascii="Arial" w:cs="Arial" w:eastAsia="Arial" w:hAnsi="Arial"/>
          <w:b/>
          <w:bCs/>
          <w:color w:val="1565C0"/>
          <w:sz w:val="28"/>
          <w:szCs w:val="28"/>
        </w:rPr>
        <w:t xml:space="preserve">Dataset V9: Dermatology (Advanced)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800"/>
        <w:gridCol w:w="700"/>
        <w:gridCol w:w="5260"/>
      </w:tblGrid>
      <w:tr>
        <w:tc>
          <w:tcPr>
            <w:tcW w:type="dxa" w:w="2600"/>
            <w:tcBorders>
              <w:top w:val="single" w:color="CCCCCC" w:sz="1"/>
              <w:left w:val="single" w:color="CCCCCC" w:sz="1"/>
              <w:bottom w:val="single" w:color="CCCCCC" w:sz="1"/>
              <w:right w:val="single" w:color="CCCCCC" w:sz="1"/>
            </w:tcBorders>
            <w:shd w:fill="1565C0" w:val="clear"/>
            <w:tcMar>
              <w:top w:type="dxa" w:w="100"/>
              <w:left w:type="dxa" w:w="140"/>
              <w:bottom w:type="dxa" w:w="100"/>
              <w:right w:type="dxa" w:w="140"/>
            </w:tcMar>
          </w:tcPr>
          <w:p>
            <w:r>
              <w:rPr>
                <w:rFonts w:ascii="Arial" w:cs="Arial" w:eastAsia="Arial" w:hAnsi="Arial"/>
                <w:b/>
                <w:bCs/>
                <w:color w:val="FFFFFF"/>
                <w:sz w:val="20"/>
                <w:szCs w:val="20"/>
              </w:rPr>
              <w:t xml:space="preserve">Disease</w:t>
            </w:r>
          </w:p>
        </w:tc>
        <w:tc>
          <w:tcPr>
            <w:tcW w:type="dxa" w:w="800"/>
            <w:tcBorders>
              <w:top w:val="single" w:color="CCCCCC" w:sz="1"/>
              <w:left w:val="single" w:color="CCCCCC" w:sz="1"/>
              <w:bottom w:val="single" w:color="CCCCCC" w:sz="1"/>
              <w:right w:val="single" w:color="CCCCCC" w:sz="1"/>
            </w:tcBorders>
            <w:shd w:fill="1565C0" w:val="clear"/>
            <w:tcMar>
              <w:top w:type="dxa" w:w="100"/>
              <w:left w:type="dxa" w:w="140"/>
              <w:bottom w:type="dxa" w:w="100"/>
              <w:right w:type="dxa" w:w="140"/>
            </w:tcMar>
          </w:tcPr>
          <w:p>
            <w:r>
              <w:rPr>
                <w:rFonts w:ascii="Arial" w:cs="Arial" w:eastAsia="Arial" w:hAnsi="Arial"/>
                <w:b/>
                <w:bCs/>
                <w:color w:val="FFFFFF"/>
                <w:sz w:val="20"/>
                <w:szCs w:val="20"/>
              </w:rPr>
              <w:t xml:space="preserve">Gender</w:t>
            </w:r>
          </w:p>
        </w:tc>
        <w:tc>
          <w:tcPr>
            <w:tcW w:type="dxa" w:w="700"/>
            <w:tcBorders>
              <w:top w:val="single" w:color="CCCCCC" w:sz="1"/>
              <w:left w:val="single" w:color="CCCCCC" w:sz="1"/>
              <w:bottom w:val="single" w:color="CCCCCC" w:sz="1"/>
              <w:right w:val="single" w:color="CCCCCC" w:sz="1"/>
            </w:tcBorders>
            <w:shd w:fill="1565C0" w:val="clear"/>
            <w:tcMar>
              <w:top w:type="dxa" w:w="100"/>
              <w:left w:type="dxa" w:w="140"/>
              <w:bottom w:type="dxa" w:w="100"/>
              <w:right w:type="dxa" w:w="140"/>
            </w:tcMar>
          </w:tcPr>
          <w:p>
            <w:r>
              <w:rPr>
                <w:rFonts w:ascii="Arial" w:cs="Arial" w:eastAsia="Arial" w:hAnsi="Arial"/>
                <w:b/>
                <w:bCs/>
                <w:color w:val="FFFFFF"/>
                <w:sz w:val="20"/>
                <w:szCs w:val="20"/>
              </w:rPr>
              <w:t xml:space="preserve">Count</w:t>
            </w:r>
          </w:p>
        </w:tc>
        <w:tc>
          <w:tcPr>
            <w:tcW w:type="dxa" w:w="5260"/>
            <w:tcBorders>
              <w:top w:val="single" w:color="CCCCCC" w:sz="1"/>
              <w:left w:val="single" w:color="CCCCCC" w:sz="1"/>
              <w:bottom w:val="single" w:color="CCCCCC" w:sz="1"/>
              <w:right w:val="single" w:color="CCCCCC" w:sz="1"/>
            </w:tcBorders>
            <w:shd w:fill="1565C0" w:val="clear"/>
            <w:tcMar>
              <w:top w:type="dxa" w:w="100"/>
              <w:left w:type="dxa" w:w="140"/>
              <w:bottom w:type="dxa" w:w="100"/>
              <w:right w:type="dxa" w:w="140"/>
            </w:tcMar>
          </w:tcPr>
          <w:p>
            <w:r>
              <w:rPr>
                <w:rFonts w:ascii="Arial" w:cs="Arial" w:eastAsia="Arial" w:hAnsi="Arial"/>
                <w:b/>
                <w:bCs/>
                <w:color w:val="FFFFFF"/>
                <w:sz w:val="20"/>
                <w:szCs w:val="20"/>
              </w:rPr>
              <w:t xml:space="preserve">Symptoms</w:t>
            </w:r>
          </w:p>
        </w:tc>
      </w:tr>
      <w:tr>
        <w:tc>
          <w:tcPr>
            <w:tcW w:type="dxa" w:w="26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color w:val="1565C0"/>
                <w:sz w:val="19"/>
                <w:szCs w:val="19"/>
              </w:rPr>
              <w:t xml:space="preserve">Vitiligo</w:t>
            </w:r>
          </w:p>
        </w:tc>
        <w:tc>
          <w:tcPr>
            <w:tcW w:type="dxa" w:w="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val="false"/>
                <w:bCs w:val="false"/>
                <w:color w:val="757575"/>
                <w:sz w:val="19"/>
                <w:szCs w:val="19"/>
              </w:rPr>
              <w:t xml:space="preserve">Both</w:t>
            </w:r>
          </w:p>
        </w:tc>
        <w:tc>
          <w:tcPr>
            <w:tcW w:type="dxa" w:w="7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color w:val="212121"/>
                <w:sz w:val="19"/>
                <w:szCs w:val="19"/>
              </w:rPr>
              <w:t xml:space="preserve">4</w:t>
            </w:r>
          </w:p>
        </w:tc>
        <w:tc>
          <w:tcPr>
            <w:tcW w:type="dxa" w:w="52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val="false"/>
                <w:bCs w:val="false"/>
                <w:color w:val="212121"/>
                <w:sz w:val="19"/>
                <w:szCs w:val="19"/>
              </w:rPr>
              <w:t xml:space="preserve">Anxiety, Depression, Hair Loss, Itching</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1565C0"/>
                <w:sz w:val="19"/>
                <w:szCs w:val="19"/>
              </w:rPr>
              <w:t xml:space="preserve">Acne Vulgaris</w:t>
            </w:r>
          </w:p>
        </w:tc>
        <w:tc>
          <w:tcPr>
            <w:tcW w:type="dxa" w:w="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757575"/>
                <w:sz w:val="19"/>
                <w:szCs w:val="19"/>
              </w:rPr>
              <w:t xml:space="preserve">Both</w:t>
            </w:r>
          </w:p>
        </w:tc>
        <w:tc>
          <w:tcPr>
            <w:tcW w:type="dxa" w:w="7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212121"/>
                <w:sz w:val="19"/>
                <w:szCs w:val="19"/>
              </w:rPr>
              <w:t xml:space="preserve">6</w:t>
            </w:r>
          </w:p>
        </w:tc>
        <w:tc>
          <w:tcPr>
            <w:tcW w:type="dxa" w:w="52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12121"/>
                <w:sz w:val="19"/>
                <w:szCs w:val="19"/>
              </w:rPr>
              <w:t xml:space="preserve">Acne, Anxiety, Depression, Fever, Low Self-Esteem, Social Withdrawal</w:t>
            </w:r>
          </w:p>
        </w:tc>
      </w:tr>
      <w:tr>
        <w:tc>
          <w:tcPr>
            <w:tcW w:type="dxa" w:w="26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color w:val="1565C0"/>
                <w:sz w:val="19"/>
                <w:szCs w:val="19"/>
              </w:rPr>
              <w:t xml:space="preserve">Melasma</w:t>
            </w:r>
          </w:p>
        </w:tc>
        <w:tc>
          <w:tcPr>
            <w:tcW w:type="dxa" w:w="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val="false"/>
                <w:bCs w:val="false"/>
                <w:color w:val="757575"/>
                <w:sz w:val="19"/>
                <w:szCs w:val="19"/>
              </w:rPr>
              <w:t xml:space="preserve">Both</w:t>
            </w:r>
          </w:p>
        </w:tc>
        <w:tc>
          <w:tcPr>
            <w:tcW w:type="dxa" w:w="7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color w:val="212121"/>
                <w:sz w:val="19"/>
                <w:szCs w:val="19"/>
              </w:rPr>
              <w:t xml:space="preserve">3</w:t>
            </w:r>
          </w:p>
        </w:tc>
        <w:tc>
          <w:tcPr>
            <w:tcW w:type="dxa" w:w="52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val="false"/>
                <w:bCs w:val="false"/>
                <w:color w:val="212121"/>
                <w:sz w:val="19"/>
                <w:szCs w:val="19"/>
              </w:rPr>
              <w:t xml:space="preserve">Depression, Skin Discoloration, Skin Lesions</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1565C0"/>
                <w:sz w:val="19"/>
                <w:szCs w:val="19"/>
              </w:rPr>
              <w:t xml:space="preserve">Androgenetic Alopecia</w:t>
            </w:r>
          </w:p>
        </w:tc>
        <w:tc>
          <w:tcPr>
            <w:tcW w:type="dxa" w:w="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757575"/>
                <w:sz w:val="19"/>
                <w:szCs w:val="19"/>
              </w:rPr>
              <w:t xml:space="preserve">Both</w:t>
            </w:r>
          </w:p>
        </w:tc>
        <w:tc>
          <w:tcPr>
            <w:tcW w:type="dxa" w:w="7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212121"/>
                <w:sz w:val="19"/>
                <w:szCs w:val="19"/>
              </w:rPr>
              <w:t xml:space="preserve">6</w:t>
            </w:r>
          </w:p>
        </w:tc>
        <w:tc>
          <w:tcPr>
            <w:tcW w:type="dxa" w:w="52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12121"/>
                <w:sz w:val="19"/>
                <w:szCs w:val="19"/>
              </w:rPr>
              <w:t xml:space="preserve">Acne, Anxiety, Depression, Fever, Hair Loss, Social Withdrawal</w:t>
            </w:r>
          </w:p>
        </w:tc>
      </w:tr>
      <w:tr>
        <w:tc>
          <w:tcPr>
            <w:tcW w:type="dxa" w:w="26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color w:val="1565C0"/>
                <w:sz w:val="19"/>
                <w:szCs w:val="19"/>
              </w:rPr>
              <w:t xml:space="preserve">Rosacea</w:t>
            </w:r>
          </w:p>
        </w:tc>
        <w:tc>
          <w:tcPr>
            <w:tcW w:type="dxa" w:w="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val="false"/>
                <w:bCs w:val="false"/>
                <w:color w:val="757575"/>
                <w:sz w:val="19"/>
                <w:szCs w:val="19"/>
              </w:rPr>
              <w:t xml:space="preserve">Both</w:t>
            </w:r>
          </w:p>
        </w:tc>
        <w:tc>
          <w:tcPr>
            <w:tcW w:type="dxa" w:w="7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color w:val="212121"/>
                <w:sz w:val="19"/>
                <w:szCs w:val="19"/>
              </w:rPr>
              <w:t xml:space="preserve">3</w:t>
            </w:r>
          </w:p>
        </w:tc>
        <w:tc>
          <w:tcPr>
            <w:tcW w:type="dxa" w:w="52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val="false"/>
                <w:bCs w:val="false"/>
                <w:color w:val="212121"/>
                <w:sz w:val="19"/>
                <w:szCs w:val="19"/>
              </w:rPr>
              <w:t xml:space="preserve">Acne, Anxiety, Itching</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1565C0"/>
                <w:sz w:val="19"/>
                <w:szCs w:val="19"/>
              </w:rPr>
              <w:t xml:space="preserve">Seborrhoeic Dermatitis</w:t>
            </w:r>
          </w:p>
        </w:tc>
        <w:tc>
          <w:tcPr>
            <w:tcW w:type="dxa" w:w="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757575"/>
                <w:sz w:val="19"/>
                <w:szCs w:val="19"/>
              </w:rPr>
              <w:t xml:space="preserve">Both</w:t>
            </w:r>
          </w:p>
        </w:tc>
        <w:tc>
          <w:tcPr>
            <w:tcW w:type="dxa" w:w="7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212121"/>
                <w:sz w:val="19"/>
                <w:szCs w:val="19"/>
              </w:rPr>
              <w:t xml:space="preserve">7</w:t>
            </w:r>
          </w:p>
        </w:tc>
        <w:tc>
          <w:tcPr>
            <w:tcW w:type="dxa" w:w="52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12121"/>
                <w:sz w:val="19"/>
                <w:szCs w:val="19"/>
              </w:rPr>
              <w:t xml:space="preserve">Anxiety, Fatigue, Hair Loss, Itching, Oily Skin, Scaling, Skin Rash</w:t>
            </w:r>
          </w:p>
        </w:tc>
      </w:tr>
      <w:tr>
        <w:tc>
          <w:tcPr>
            <w:tcW w:type="dxa" w:w="26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color w:val="1565C0"/>
                <w:sz w:val="19"/>
                <w:szCs w:val="19"/>
              </w:rPr>
              <w:t xml:space="preserve">Post-Inflam Hyperpigmentation</w:t>
            </w:r>
          </w:p>
        </w:tc>
        <w:tc>
          <w:tcPr>
            <w:tcW w:type="dxa" w:w="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val="false"/>
                <w:bCs w:val="false"/>
                <w:color w:val="757575"/>
                <w:sz w:val="19"/>
                <w:szCs w:val="19"/>
              </w:rPr>
              <w:t xml:space="preserve">Both</w:t>
            </w:r>
          </w:p>
        </w:tc>
        <w:tc>
          <w:tcPr>
            <w:tcW w:type="dxa" w:w="7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color w:val="212121"/>
                <w:sz w:val="19"/>
                <w:szCs w:val="19"/>
              </w:rPr>
              <w:t xml:space="preserve">4</w:t>
            </w:r>
          </w:p>
        </w:tc>
        <w:tc>
          <w:tcPr>
            <w:tcW w:type="dxa" w:w="52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val="false"/>
                <w:bCs w:val="false"/>
                <w:color w:val="212121"/>
                <w:sz w:val="19"/>
                <w:szCs w:val="19"/>
              </w:rPr>
              <w:t xml:space="preserve">Acne, Skin Discoloration, Skin Lesions, Skin Rash</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1565C0"/>
                <w:sz w:val="19"/>
                <w:szCs w:val="19"/>
              </w:rPr>
              <w:t xml:space="preserve">Chronic Urticaria</w:t>
            </w:r>
          </w:p>
        </w:tc>
        <w:tc>
          <w:tcPr>
            <w:tcW w:type="dxa" w:w="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757575"/>
                <w:sz w:val="19"/>
                <w:szCs w:val="19"/>
              </w:rPr>
              <w:t xml:space="preserve">Both</w:t>
            </w:r>
          </w:p>
        </w:tc>
        <w:tc>
          <w:tcPr>
            <w:tcW w:type="dxa" w:w="7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212121"/>
                <w:sz w:val="19"/>
                <w:szCs w:val="19"/>
              </w:rPr>
              <w:t xml:space="preserve">6</w:t>
            </w:r>
          </w:p>
        </w:tc>
        <w:tc>
          <w:tcPr>
            <w:tcW w:type="dxa" w:w="52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12121"/>
                <w:sz w:val="19"/>
                <w:szCs w:val="19"/>
              </w:rPr>
              <w:t xml:space="preserve">Anxiety, Bruising, Depression, Edema, Fatigue, Swelling</w:t>
            </w:r>
          </w:p>
        </w:tc>
      </w:tr>
      <w:tr>
        <w:tc>
          <w:tcPr>
            <w:tcW w:type="dxa" w:w="26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color w:val="1565C0"/>
                <w:sz w:val="19"/>
                <w:szCs w:val="19"/>
              </w:rPr>
              <w:t xml:space="preserve">Keloid And Hypertrophic Scars</w:t>
            </w:r>
          </w:p>
        </w:tc>
        <w:tc>
          <w:tcPr>
            <w:tcW w:type="dxa" w:w="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val="false"/>
                <w:bCs w:val="false"/>
                <w:color w:val="757575"/>
                <w:sz w:val="19"/>
                <w:szCs w:val="19"/>
              </w:rPr>
              <w:t xml:space="preserve">Both</w:t>
            </w:r>
          </w:p>
        </w:tc>
        <w:tc>
          <w:tcPr>
            <w:tcW w:type="dxa" w:w="7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color w:val="212121"/>
                <w:sz w:val="19"/>
                <w:szCs w:val="19"/>
              </w:rPr>
              <w:t xml:space="preserve">4</w:t>
            </w:r>
          </w:p>
        </w:tc>
        <w:tc>
          <w:tcPr>
            <w:tcW w:type="dxa" w:w="52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val="false"/>
                <w:bCs w:val="false"/>
                <w:color w:val="212121"/>
                <w:sz w:val="19"/>
                <w:szCs w:val="19"/>
              </w:rPr>
              <w:t xml:space="preserve">Acne, Itching, Skin Discoloration, Skin Lesions</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1565C0"/>
                <w:sz w:val="19"/>
                <w:szCs w:val="19"/>
              </w:rPr>
              <w:t xml:space="preserve">Hirsutism</w:t>
            </w:r>
          </w:p>
        </w:tc>
        <w:tc>
          <w:tcPr>
            <w:tcW w:type="dxa" w:w="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757575"/>
                <w:sz w:val="19"/>
                <w:szCs w:val="19"/>
              </w:rPr>
              <w:t xml:space="preserve">Both</w:t>
            </w:r>
          </w:p>
        </w:tc>
        <w:tc>
          <w:tcPr>
            <w:tcW w:type="dxa" w:w="7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212121"/>
                <w:sz w:val="19"/>
                <w:szCs w:val="19"/>
              </w:rPr>
              <w:t xml:space="preserve">3</w:t>
            </w:r>
          </w:p>
        </w:tc>
        <w:tc>
          <w:tcPr>
            <w:tcW w:type="dxa" w:w="52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12121"/>
                <w:sz w:val="19"/>
                <w:szCs w:val="19"/>
              </w:rPr>
              <w:t xml:space="preserve">Acne, Anxiety, Depression</w:t>
            </w:r>
          </w:p>
        </w:tc>
      </w:tr>
      <w:tr>
        <w:tc>
          <w:tcPr>
            <w:tcW w:type="dxa" w:w="26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color w:val="1565C0"/>
                <w:sz w:val="19"/>
                <w:szCs w:val="19"/>
              </w:rPr>
              <w:t xml:space="preserve">Hyperhidrosis</w:t>
            </w:r>
          </w:p>
        </w:tc>
        <w:tc>
          <w:tcPr>
            <w:tcW w:type="dxa" w:w="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val="false"/>
                <w:bCs w:val="false"/>
                <w:color w:val="757575"/>
                <w:sz w:val="19"/>
                <w:szCs w:val="19"/>
              </w:rPr>
              <w:t xml:space="preserve">Both</w:t>
            </w:r>
          </w:p>
        </w:tc>
        <w:tc>
          <w:tcPr>
            <w:tcW w:type="dxa" w:w="7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color w:val="212121"/>
                <w:sz w:val="19"/>
                <w:szCs w:val="19"/>
              </w:rPr>
              <w:t xml:space="preserve">6</w:t>
            </w:r>
          </w:p>
        </w:tc>
        <w:tc>
          <w:tcPr>
            <w:tcW w:type="dxa" w:w="52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val="false"/>
                <w:bCs w:val="false"/>
                <w:color w:val="212121"/>
                <w:sz w:val="19"/>
                <w:szCs w:val="19"/>
              </w:rPr>
              <w:t xml:space="preserve">Anxiety, Excessive Sweating, Fever, Headache, Night Sweats, Palpitations</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1565C0"/>
                <w:sz w:val="19"/>
                <w:szCs w:val="19"/>
              </w:rPr>
              <w:t xml:space="preserve">Perioral Dermatitis</w:t>
            </w:r>
          </w:p>
        </w:tc>
        <w:tc>
          <w:tcPr>
            <w:tcW w:type="dxa" w:w="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757575"/>
                <w:sz w:val="19"/>
                <w:szCs w:val="19"/>
              </w:rPr>
              <w:t xml:space="preserve">Both</w:t>
            </w:r>
          </w:p>
        </w:tc>
        <w:tc>
          <w:tcPr>
            <w:tcW w:type="dxa" w:w="7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212121"/>
                <w:sz w:val="19"/>
                <w:szCs w:val="19"/>
              </w:rPr>
              <w:t xml:space="preserve">4</w:t>
            </w:r>
          </w:p>
        </w:tc>
        <w:tc>
          <w:tcPr>
            <w:tcW w:type="dxa" w:w="52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12121"/>
                <w:sz w:val="19"/>
                <w:szCs w:val="19"/>
              </w:rPr>
              <w:t xml:space="preserve">Dry Skin, Scaling, Skin Rash, Vesicles</w:t>
            </w:r>
          </w:p>
        </w:tc>
      </w:tr>
      <w:tr>
        <w:tc>
          <w:tcPr>
            <w:tcW w:type="dxa" w:w="26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color w:val="1565C0"/>
                <w:sz w:val="19"/>
                <w:szCs w:val="19"/>
              </w:rPr>
              <w:t xml:space="preserve">Striae Distensae</w:t>
            </w:r>
          </w:p>
        </w:tc>
        <w:tc>
          <w:tcPr>
            <w:tcW w:type="dxa" w:w="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val="false"/>
                <w:bCs w:val="false"/>
                <w:color w:val="757575"/>
                <w:sz w:val="19"/>
                <w:szCs w:val="19"/>
              </w:rPr>
              <w:t xml:space="preserve">Both</w:t>
            </w:r>
          </w:p>
        </w:tc>
        <w:tc>
          <w:tcPr>
            <w:tcW w:type="dxa" w:w="7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color w:val="212121"/>
                <w:sz w:val="19"/>
                <w:szCs w:val="19"/>
              </w:rPr>
              <w:t xml:space="preserve">4</w:t>
            </w:r>
          </w:p>
        </w:tc>
        <w:tc>
          <w:tcPr>
            <w:tcW w:type="dxa" w:w="52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val="false"/>
                <w:bCs w:val="false"/>
                <w:color w:val="212121"/>
                <w:sz w:val="19"/>
                <w:szCs w:val="19"/>
              </w:rPr>
              <w:t xml:space="preserve">Itching, Skin Discoloration, Skin Lesions, Social Withdrawal</w:t>
            </w:r>
          </w:p>
        </w:tc>
      </w:tr>
    </w:tbl>
    <w:p>
      <w:pPr>
        <w:spacing w:after="60" w:before="60"/>
      </w:pPr>
      <w:r>
        <w:t xml:space="preserve"/>
      </w:r>
    </w:p>
    <w:p>
      <w:pPr>
        <w:pStyle w:val="Heading2"/>
        <w:spacing w:after="120" w:before="320"/>
      </w:pPr>
      <w:r>
        <w:rPr>
          <w:rFonts w:ascii="Arial" w:cs="Arial" w:eastAsia="Arial" w:hAnsi="Arial"/>
          <w:b/>
          <w:bCs/>
          <w:color w:val="1565C0"/>
          <w:sz w:val="28"/>
          <w:szCs w:val="28"/>
        </w:rPr>
        <w:t xml:space="preserve">Dataset V10: Sexual Health (Gender-Filtered)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800"/>
        <w:gridCol w:w="700"/>
        <w:gridCol w:w="5260"/>
      </w:tblGrid>
      <w:tr>
        <w:tc>
          <w:tcPr>
            <w:tcW w:type="dxa" w:w="2600"/>
            <w:tcBorders>
              <w:top w:val="single" w:color="CCCCCC" w:sz="1"/>
              <w:left w:val="single" w:color="CCCCCC" w:sz="1"/>
              <w:bottom w:val="single" w:color="CCCCCC" w:sz="1"/>
              <w:right w:val="single" w:color="CCCCCC" w:sz="1"/>
            </w:tcBorders>
            <w:shd w:fill="1565C0" w:val="clear"/>
            <w:tcMar>
              <w:top w:type="dxa" w:w="100"/>
              <w:left w:type="dxa" w:w="140"/>
              <w:bottom w:type="dxa" w:w="100"/>
              <w:right w:type="dxa" w:w="140"/>
            </w:tcMar>
          </w:tcPr>
          <w:p>
            <w:r>
              <w:rPr>
                <w:rFonts w:ascii="Arial" w:cs="Arial" w:eastAsia="Arial" w:hAnsi="Arial"/>
                <w:b/>
                <w:bCs/>
                <w:color w:val="FFFFFF"/>
                <w:sz w:val="20"/>
                <w:szCs w:val="20"/>
              </w:rPr>
              <w:t xml:space="preserve">Disease</w:t>
            </w:r>
          </w:p>
        </w:tc>
        <w:tc>
          <w:tcPr>
            <w:tcW w:type="dxa" w:w="800"/>
            <w:tcBorders>
              <w:top w:val="single" w:color="CCCCCC" w:sz="1"/>
              <w:left w:val="single" w:color="CCCCCC" w:sz="1"/>
              <w:bottom w:val="single" w:color="CCCCCC" w:sz="1"/>
              <w:right w:val="single" w:color="CCCCCC" w:sz="1"/>
            </w:tcBorders>
            <w:shd w:fill="1565C0" w:val="clear"/>
            <w:tcMar>
              <w:top w:type="dxa" w:w="100"/>
              <w:left w:type="dxa" w:w="140"/>
              <w:bottom w:type="dxa" w:w="100"/>
              <w:right w:type="dxa" w:w="140"/>
            </w:tcMar>
          </w:tcPr>
          <w:p>
            <w:r>
              <w:rPr>
                <w:rFonts w:ascii="Arial" w:cs="Arial" w:eastAsia="Arial" w:hAnsi="Arial"/>
                <w:b/>
                <w:bCs/>
                <w:color w:val="FFFFFF"/>
                <w:sz w:val="20"/>
                <w:szCs w:val="20"/>
              </w:rPr>
              <w:t xml:space="preserve">Gender</w:t>
            </w:r>
          </w:p>
        </w:tc>
        <w:tc>
          <w:tcPr>
            <w:tcW w:type="dxa" w:w="700"/>
            <w:tcBorders>
              <w:top w:val="single" w:color="CCCCCC" w:sz="1"/>
              <w:left w:val="single" w:color="CCCCCC" w:sz="1"/>
              <w:bottom w:val="single" w:color="CCCCCC" w:sz="1"/>
              <w:right w:val="single" w:color="CCCCCC" w:sz="1"/>
            </w:tcBorders>
            <w:shd w:fill="1565C0" w:val="clear"/>
            <w:tcMar>
              <w:top w:type="dxa" w:w="100"/>
              <w:left w:type="dxa" w:w="140"/>
              <w:bottom w:type="dxa" w:w="100"/>
              <w:right w:type="dxa" w:w="140"/>
            </w:tcMar>
          </w:tcPr>
          <w:p>
            <w:r>
              <w:rPr>
                <w:rFonts w:ascii="Arial" w:cs="Arial" w:eastAsia="Arial" w:hAnsi="Arial"/>
                <w:b/>
                <w:bCs/>
                <w:color w:val="FFFFFF"/>
                <w:sz w:val="20"/>
                <w:szCs w:val="20"/>
              </w:rPr>
              <w:t xml:space="preserve">Count</w:t>
            </w:r>
          </w:p>
        </w:tc>
        <w:tc>
          <w:tcPr>
            <w:tcW w:type="dxa" w:w="5260"/>
            <w:tcBorders>
              <w:top w:val="single" w:color="CCCCCC" w:sz="1"/>
              <w:left w:val="single" w:color="CCCCCC" w:sz="1"/>
              <w:bottom w:val="single" w:color="CCCCCC" w:sz="1"/>
              <w:right w:val="single" w:color="CCCCCC" w:sz="1"/>
            </w:tcBorders>
            <w:shd w:fill="1565C0" w:val="clear"/>
            <w:tcMar>
              <w:top w:type="dxa" w:w="100"/>
              <w:left w:type="dxa" w:w="140"/>
              <w:bottom w:type="dxa" w:w="100"/>
              <w:right w:type="dxa" w:w="140"/>
            </w:tcMar>
          </w:tcPr>
          <w:p>
            <w:r>
              <w:rPr>
                <w:rFonts w:ascii="Arial" w:cs="Arial" w:eastAsia="Arial" w:hAnsi="Arial"/>
                <w:b/>
                <w:bCs/>
                <w:color w:val="FFFFFF"/>
                <w:sz w:val="20"/>
                <w:szCs w:val="20"/>
              </w:rPr>
              <w:t xml:space="preserve">Symptoms</w:t>
            </w:r>
          </w:p>
        </w:tc>
      </w:tr>
      <w:tr>
        <w:tc>
          <w:tcPr>
            <w:tcW w:type="dxa" w:w="26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color w:val="1565C0"/>
                <w:sz w:val="19"/>
                <w:szCs w:val="19"/>
              </w:rPr>
              <w:t xml:space="preserve">Erectile Dysfunction</w:t>
            </w:r>
          </w:p>
        </w:tc>
        <w:tc>
          <w:tcPr>
            <w:tcW w:type="dxa" w:w="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val="false"/>
                <w:bCs w:val="false"/>
                <w:color w:val="1565C0"/>
                <w:sz w:val="19"/>
                <w:szCs w:val="19"/>
              </w:rPr>
              <w:t xml:space="preserve">🔵 Male</w:t>
            </w:r>
          </w:p>
        </w:tc>
        <w:tc>
          <w:tcPr>
            <w:tcW w:type="dxa" w:w="7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color w:val="212121"/>
                <w:sz w:val="19"/>
                <w:szCs w:val="19"/>
              </w:rPr>
              <w:t xml:space="preserve">3</w:t>
            </w:r>
          </w:p>
        </w:tc>
        <w:tc>
          <w:tcPr>
            <w:tcW w:type="dxa" w:w="52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val="false"/>
                <w:bCs w:val="false"/>
                <w:color w:val="212121"/>
                <w:sz w:val="19"/>
                <w:szCs w:val="19"/>
              </w:rPr>
              <w:t xml:space="preserve">Anxiety, Depression, Erectile Dysfunction</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1565C0"/>
                <w:sz w:val="19"/>
                <w:szCs w:val="19"/>
              </w:rPr>
              <w:t xml:space="preserve">Premature Ejaculation</w:t>
            </w:r>
          </w:p>
        </w:tc>
        <w:tc>
          <w:tcPr>
            <w:tcW w:type="dxa" w:w="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565C0"/>
                <w:sz w:val="19"/>
                <w:szCs w:val="19"/>
              </w:rPr>
              <w:t xml:space="preserve">🔵 Male</w:t>
            </w:r>
          </w:p>
        </w:tc>
        <w:tc>
          <w:tcPr>
            <w:tcW w:type="dxa" w:w="7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212121"/>
                <w:sz w:val="19"/>
                <w:szCs w:val="19"/>
              </w:rPr>
              <w:t xml:space="preserve">4</w:t>
            </w:r>
          </w:p>
        </w:tc>
        <w:tc>
          <w:tcPr>
            <w:tcW w:type="dxa" w:w="52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12121"/>
                <w:sz w:val="19"/>
                <w:szCs w:val="19"/>
              </w:rPr>
              <w:t xml:space="preserve">Anxiety, Depression, Erectile Dysfunction, Pelvic Pain</w:t>
            </w:r>
          </w:p>
        </w:tc>
      </w:tr>
      <w:tr>
        <w:tc>
          <w:tcPr>
            <w:tcW w:type="dxa" w:w="26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color w:val="1565C0"/>
                <w:sz w:val="19"/>
                <w:szCs w:val="19"/>
              </w:rPr>
              <w:t xml:space="preserve">Delayed Ejaculation</w:t>
            </w:r>
          </w:p>
        </w:tc>
        <w:tc>
          <w:tcPr>
            <w:tcW w:type="dxa" w:w="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val="false"/>
                <w:bCs w:val="false"/>
                <w:color w:val="1565C0"/>
                <w:sz w:val="19"/>
                <w:szCs w:val="19"/>
              </w:rPr>
              <w:t xml:space="preserve">🔵 Male</w:t>
            </w:r>
          </w:p>
        </w:tc>
        <w:tc>
          <w:tcPr>
            <w:tcW w:type="dxa" w:w="7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color w:val="212121"/>
                <w:sz w:val="19"/>
                <w:szCs w:val="19"/>
              </w:rPr>
              <w:t xml:space="preserve">3</w:t>
            </w:r>
          </w:p>
        </w:tc>
        <w:tc>
          <w:tcPr>
            <w:tcW w:type="dxa" w:w="52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val="false"/>
                <w:bCs w:val="false"/>
                <w:color w:val="212121"/>
                <w:sz w:val="19"/>
                <w:szCs w:val="19"/>
              </w:rPr>
              <w:t xml:space="preserve">Anxiety, Depression, Fatigue</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1565C0"/>
                <w:sz w:val="19"/>
                <w:szCs w:val="19"/>
              </w:rPr>
              <w:t xml:space="preserve">Male Hypogonadism</w:t>
            </w:r>
          </w:p>
        </w:tc>
        <w:tc>
          <w:tcPr>
            <w:tcW w:type="dxa" w:w="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565C0"/>
                <w:sz w:val="19"/>
                <w:szCs w:val="19"/>
              </w:rPr>
              <w:t xml:space="preserve">🔵 Male</w:t>
            </w:r>
          </w:p>
        </w:tc>
        <w:tc>
          <w:tcPr>
            <w:tcW w:type="dxa" w:w="7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212121"/>
                <w:sz w:val="19"/>
                <w:szCs w:val="19"/>
              </w:rPr>
              <w:t xml:space="preserve">5</w:t>
            </w:r>
          </w:p>
        </w:tc>
        <w:tc>
          <w:tcPr>
            <w:tcW w:type="dxa" w:w="52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12121"/>
                <w:sz w:val="19"/>
                <w:szCs w:val="19"/>
              </w:rPr>
              <w:t xml:space="preserve">Erectile Dysfunction, Fatigue, Infertility, Irritability, Poor Concentration</w:t>
            </w:r>
          </w:p>
        </w:tc>
      </w:tr>
      <w:tr>
        <w:tc>
          <w:tcPr>
            <w:tcW w:type="dxa" w:w="26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color w:val="1565C0"/>
                <w:sz w:val="19"/>
                <w:szCs w:val="19"/>
              </w:rPr>
              <w:t xml:space="preserve">Female Sexual Interest Arousal</w:t>
            </w:r>
          </w:p>
        </w:tc>
        <w:tc>
          <w:tcPr>
            <w:tcW w:type="dxa" w:w="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val="false"/>
                <w:bCs w:val="false"/>
                <w:color w:val="C62828"/>
                <w:sz w:val="19"/>
                <w:szCs w:val="19"/>
              </w:rPr>
              <w:t xml:space="preserve">🔴 Female</w:t>
            </w:r>
          </w:p>
        </w:tc>
        <w:tc>
          <w:tcPr>
            <w:tcW w:type="dxa" w:w="7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color w:val="212121"/>
                <w:sz w:val="19"/>
                <w:szCs w:val="19"/>
              </w:rPr>
              <w:t xml:space="preserve">3</w:t>
            </w:r>
          </w:p>
        </w:tc>
        <w:tc>
          <w:tcPr>
            <w:tcW w:type="dxa" w:w="52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val="false"/>
                <w:bCs w:val="false"/>
                <w:color w:val="212121"/>
                <w:sz w:val="19"/>
                <w:szCs w:val="19"/>
              </w:rPr>
              <w:t xml:space="preserve">Anxiety, Depression, Swelling</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1565C0"/>
                <w:sz w:val="19"/>
                <w:szCs w:val="19"/>
              </w:rPr>
              <w:t xml:space="preserve">Hypoactive Sexual Desire Disord</w:t>
            </w:r>
          </w:p>
        </w:tc>
        <w:tc>
          <w:tcPr>
            <w:tcW w:type="dxa" w:w="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C62828"/>
                <w:sz w:val="19"/>
                <w:szCs w:val="19"/>
              </w:rPr>
              <w:t xml:space="preserve">🔴 Female</w:t>
            </w:r>
          </w:p>
        </w:tc>
        <w:tc>
          <w:tcPr>
            <w:tcW w:type="dxa" w:w="7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212121"/>
                <w:sz w:val="19"/>
                <w:szCs w:val="19"/>
              </w:rPr>
              <w:t xml:space="preserve">3</w:t>
            </w:r>
          </w:p>
        </w:tc>
        <w:tc>
          <w:tcPr>
            <w:tcW w:type="dxa" w:w="52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12121"/>
                <w:sz w:val="19"/>
                <w:szCs w:val="19"/>
              </w:rPr>
              <w:t xml:space="preserve">Anxiety, Depression, Vaginal Dryness</w:t>
            </w:r>
          </w:p>
        </w:tc>
      </w:tr>
      <w:tr>
        <w:tc>
          <w:tcPr>
            <w:tcW w:type="dxa" w:w="26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color w:val="1565C0"/>
                <w:sz w:val="19"/>
                <w:szCs w:val="19"/>
              </w:rPr>
              <w:t xml:space="preserve">Female Orgasmic Disorder</w:t>
            </w:r>
          </w:p>
        </w:tc>
        <w:tc>
          <w:tcPr>
            <w:tcW w:type="dxa" w:w="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val="false"/>
                <w:bCs w:val="false"/>
                <w:color w:val="C62828"/>
                <w:sz w:val="19"/>
                <w:szCs w:val="19"/>
              </w:rPr>
              <w:t xml:space="preserve">🔴 Female</w:t>
            </w:r>
          </w:p>
        </w:tc>
        <w:tc>
          <w:tcPr>
            <w:tcW w:type="dxa" w:w="7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color w:val="212121"/>
                <w:sz w:val="19"/>
                <w:szCs w:val="19"/>
              </w:rPr>
              <w:t xml:space="preserve">4</w:t>
            </w:r>
          </w:p>
        </w:tc>
        <w:tc>
          <w:tcPr>
            <w:tcW w:type="dxa" w:w="52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val="false"/>
                <w:bCs w:val="false"/>
                <w:color w:val="212121"/>
                <w:sz w:val="19"/>
                <w:szCs w:val="19"/>
              </w:rPr>
              <w:t xml:space="preserve">Anxiety, Depression, Pelvic Pain, Vaginal Dryness</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1565C0"/>
                <w:sz w:val="19"/>
                <w:szCs w:val="19"/>
              </w:rPr>
              <w:t xml:space="preserve">Vaginismus</w:t>
            </w:r>
          </w:p>
        </w:tc>
        <w:tc>
          <w:tcPr>
            <w:tcW w:type="dxa" w:w="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C62828"/>
                <w:sz w:val="19"/>
                <w:szCs w:val="19"/>
              </w:rPr>
              <w:t xml:space="preserve">🔴 Female</w:t>
            </w:r>
          </w:p>
        </w:tc>
        <w:tc>
          <w:tcPr>
            <w:tcW w:type="dxa" w:w="7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212121"/>
                <w:sz w:val="19"/>
                <w:szCs w:val="19"/>
              </w:rPr>
              <w:t xml:space="preserve">4</w:t>
            </w:r>
          </w:p>
        </w:tc>
        <w:tc>
          <w:tcPr>
            <w:tcW w:type="dxa" w:w="52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12121"/>
                <w:sz w:val="19"/>
                <w:szCs w:val="19"/>
              </w:rPr>
              <w:t xml:space="preserve">Anxiety, Genital Pain, Muscle Cramps, Pelvic Pain</w:t>
            </w:r>
          </w:p>
        </w:tc>
      </w:tr>
      <w:tr>
        <w:tc>
          <w:tcPr>
            <w:tcW w:type="dxa" w:w="26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color w:val="1565C0"/>
                <w:sz w:val="19"/>
                <w:szCs w:val="19"/>
              </w:rPr>
              <w:t xml:space="preserve">Dyspareunia</w:t>
            </w:r>
          </w:p>
        </w:tc>
        <w:tc>
          <w:tcPr>
            <w:tcW w:type="dxa" w:w="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val="false"/>
                <w:bCs w:val="false"/>
                <w:color w:val="757575"/>
                <w:sz w:val="19"/>
                <w:szCs w:val="19"/>
              </w:rPr>
              <w:t xml:space="preserve">Both</w:t>
            </w:r>
          </w:p>
        </w:tc>
        <w:tc>
          <w:tcPr>
            <w:tcW w:type="dxa" w:w="7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color w:val="212121"/>
                <w:sz w:val="19"/>
                <w:szCs w:val="19"/>
              </w:rPr>
              <w:t xml:space="preserve">4</w:t>
            </w:r>
          </w:p>
        </w:tc>
        <w:tc>
          <w:tcPr>
            <w:tcW w:type="dxa" w:w="52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val="false"/>
                <w:bCs w:val="false"/>
                <w:color w:val="212121"/>
                <w:sz w:val="19"/>
                <w:szCs w:val="19"/>
              </w:rPr>
              <w:t xml:space="preserve">Genital Pain, Muscle Cramps, Pelvic Pain, Vaginal Dryness</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1565C0"/>
                <w:sz w:val="19"/>
                <w:szCs w:val="19"/>
              </w:rPr>
              <w:t xml:space="preserve">Vulvodynia</w:t>
            </w:r>
          </w:p>
        </w:tc>
        <w:tc>
          <w:tcPr>
            <w:tcW w:type="dxa" w:w="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C62828"/>
                <w:sz w:val="19"/>
                <w:szCs w:val="19"/>
              </w:rPr>
              <w:t xml:space="preserve">🔴 Female</w:t>
            </w:r>
          </w:p>
        </w:tc>
        <w:tc>
          <w:tcPr>
            <w:tcW w:type="dxa" w:w="7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212121"/>
                <w:sz w:val="19"/>
                <w:szCs w:val="19"/>
              </w:rPr>
              <w:t xml:space="preserve">3</w:t>
            </w:r>
          </w:p>
        </w:tc>
        <w:tc>
          <w:tcPr>
            <w:tcW w:type="dxa" w:w="52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12121"/>
                <w:sz w:val="19"/>
                <w:szCs w:val="19"/>
              </w:rPr>
              <w:t xml:space="preserve">Anxiety, Depression, Genital Pain</w:t>
            </w:r>
          </w:p>
        </w:tc>
      </w:tr>
      <w:tr>
        <w:tc>
          <w:tcPr>
            <w:tcW w:type="dxa" w:w="26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color w:val="1565C0"/>
                <w:sz w:val="19"/>
                <w:szCs w:val="19"/>
              </w:rPr>
              <w:t xml:space="preserve">Peyronies Disease</w:t>
            </w:r>
          </w:p>
        </w:tc>
        <w:tc>
          <w:tcPr>
            <w:tcW w:type="dxa" w:w="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val="false"/>
                <w:bCs w:val="false"/>
                <w:color w:val="1565C0"/>
                <w:sz w:val="19"/>
                <w:szCs w:val="19"/>
              </w:rPr>
              <w:t xml:space="preserve">🔵 Male</w:t>
            </w:r>
          </w:p>
        </w:tc>
        <w:tc>
          <w:tcPr>
            <w:tcW w:type="dxa" w:w="7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color w:val="212121"/>
                <w:sz w:val="19"/>
                <w:szCs w:val="19"/>
              </w:rPr>
              <w:t xml:space="preserve">4</w:t>
            </w:r>
          </w:p>
        </w:tc>
        <w:tc>
          <w:tcPr>
            <w:tcW w:type="dxa" w:w="52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val="false"/>
                <w:bCs w:val="false"/>
                <w:color w:val="212121"/>
                <w:sz w:val="19"/>
                <w:szCs w:val="19"/>
              </w:rPr>
              <w:t xml:space="preserve">Anxiety, Depression, Erectile Dysfunction, Social Withdrawal</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1565C0"/>
                <w:sz w:val="19"/>
                <w:szCs w:val="19"/>
              </w:rPr>
              <w:t xml:space="preserve">Priapism</w:t>
            </w:r>
          </w:p>
        </w:tc>
        <w:tc>
          <w:tcPr>
            <w:tcW w:type="dxa" w:w="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565C0"/>
                <w:sz w:val="19"/>
                <w:szCs w:val="19"/>
              </w:rPr>
              <w:t xml:space="preserve">🔵 Male</w:t>
            </w:r>
          </w:p>
        </w:tc>
        <w:tc>
          <w:tcPr>
            <w:tcW w:type="dxa" w:w="7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212121"/>
                <w:sz w:val="19"/>
                <w:szCs w:val="19"/>
              </w:rPr>
              <w:t xml:space="preserve">4</w:t>
            </w:r>
          </w:p>
        </w:tc>
        <w:tc>
          <w:tcPr>
            <w:tcW w:type="dxa" w:w="52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12121"/>
                <w:sz w:val="19"/>
                <w:szCs w:val="19"/>
              </w:rPr>
              <w:t xml:space="preserve">Anxiety, Erectile Dysfunction, Genital Pain, Muscle Pain</w:t>
            </w:r>
          </w:p>
        </w:tc>
      </w:tr>
      <w:tr>
        <w:tc>
          <w:tcPr>
            <w:tcW w:type="dxa" w:w="26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color w:val="1565C0"/>
                <w:sz w:val="19"/>
                <w:szCs w:val="19"/>
              </w:rPr>
              <w:t xml:space="preserve">Retrograde Ejaculation</w:t>
            </w:r>
          </w:p>
        </w:tc>
        <w:tc>
          <w:tcPr>
            <w:tcW w:type="dxa" w:w="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val="false"/>
                <w:bCs w:val="false"/>
                <w:color w:val="1565C0"/>
                <w:sz w:val="19"/>
                <w:szCs w:val="19"/>
              </w:rPr>
              <w:t xml:space="preserve">🔵 Male</w:t>
            </w:r>
          </w:p>
        </w:tc>
        <w:tc>
          <w:tcPr>
            <w:tcW w:type="dxa" w:w="7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color w:val="212121"/>
                <w:sz w:val="19"/>
                <w:szCs w:val="19"/>
              </w:rPr>
              <w:t xml:space="preserve">3</w:t>
            </w:r>
          </w:p>
        </w:tc>
        <w:tc>
          <w:tcPr>
            <w:tcW w:type="dxa" w:w="52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val="false"/>
                <w:bCs w:val="false"/>
                <w:color w:val="212121"/>
                <w:sz w:val="19"/>
                <w:szCs w:val="19"/>
              </w:rPr>
              <w:t xml:space="preserve">Anxiety, Confusion, Infertility</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1565C0"/>
                <w:sz w:val="19"/>
                <w:szCs w:val="19"/>
              </w:rPr>
              <w:t xml:space="preserve">Genito-Pelvic Pain Penetration</w:t>
            </w:r>
          </w:p>
        </w:tc>
        <w:tc>
          <w:tcPr>
            <w:tcW w:type="dxa" w:w="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C62828"/>
                <w:sz w:val="19"/>
                <w:szCs w:val="19"/>
              </w:rPr>
              <w:t xml:space="preserve">🔴 Female</w:t>
            </w:r>
          </w:p>
        </w:tc>
        <w:tc>
          <w:tcPr>
            <w:tcW w:type="dxa" w:w="7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212121"/>
                <w:sz w:val="19"/>
                <w:szCs w:val="19"/>
              </w:rPr>
              <w:t xml:space="preserve">4</w:t>
            </w:r>
          </w:p>
        </w:tc>
        <w:tc>
          <w:tcPr>
            <w:tcW w:type="dxa" w:w="52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12121"/>
                <w:sz w:val="19"/>
                <w:szCs w:val="19"/>
              </w:rPr>
              <w:t xml:space="preserve">Anxiety, Depression, Hypervigilance, Pelvic Pain</w:t>
            </w:r>
          </w:p>
        </w:tc>
      </w:tr>
      <w:tr>
        <w:tc>
          <w:tcPr>
            <w:tcW w:type="dxa" w:w="26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color w:val="1565C0"/>
                <w:sz w:val="19"/>
                <w:szCs w:val="19"/>
              </w:rPr>
              <w:t xml:space="preserve">Post-Orgasmic Illness Syndrome</w:t>
            </w:r>
          </w:p>
        </w:tc>
        <w:tc>
          <w:tcPr>
            <w:tcW w:type="dxa" w:w="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val="false"/>
                <w:bCs w:val="false"/>
                <w:color w:val="1565C0"/>
                <w:sz w:val="19"/>
                <w:szCs w:val="19"/>
              </w:rPr>
              <w:t xml:space="preserve">🔵 Male</w:t>
            </w:r>
          </w:p>
        </w:tc>
        <w:tc>
          <w:tcPr>
            <w:tcW w:type="dxa" w:w="7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color w:val="212121"/>
                <w:sz w:val="19"/>
                <w:szCs w:val="19"/>
              </w:rPr>
              <w:t xml:space="preserve">15</w:t>
            </w:r>
          </w:p>
        </w:tc>
        <w:tc>
          <w:tcPr>
            <w:tcW w:type="dxa" w:w="52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val="false"/>
                <w:bCs w:val="false"/>
                <w:color w:val="212121"/>
                <w:sz w:val="19"/>
                <w:szCs w:val="19"/>
              </w:rPr>
              <w:t xml:space="preserve">Chills, Cough, Depression, Fatigue, Fever, Headache, Irritability, Itching, Joint Pain, Malaise, Nasal Congestion, Photophobia, Sneezing, Sore Throat, Weakness</w:t>
            </w:r>
          </w:p>
        </w:tc>
      </w:tr>
    </w:tbl>
    <w:p>
      <w:pPr>
        <w:spacing w:after="60" w:before="60"/>
      </w:pPr>
      <w:r>
        <w:t xml:space="preserve"/>
      </w:r>
    </w:p>
    <w:p>
      <w:r>
        <w:br w:type="page"/>
      </w:r>
    </w:p>
    <w:p>
      <w:pPr>
        <w:pStyle w:val="Heading1"/>
        <w:spacing w:after="160" w:before="400"/>
      </w:pPr>
      <w:r>
        <w:rPr>
          <w:rFonts w:ascii="Arial" w:cs="Arial" w:eastAsia="Arial" w:hAnsi="Arial"/>
          <w:b/>
          <w:bCs/>
          <w:color w:val="1565C0"/>
          <w:sz w:val="36"/>
          <w:szCs w:val="36"/>
        </w:rPr>
        <w:t xml:space="preserve">7. Reverse Index: Symptom → Diseases</w:t>
      </w:r>
    </w:p>
    <w:p>
      <w:pPr>
        <w:spacing w:after="60" w:before="60"/>
      </w:pPr>
      <w:r>
        <w:rPr>
          <w:rFonts w:ascii="Arial" w:cs="Arial" w:eastAsia="Arial" w:hAnsi="Arial"/>
          <w:sz w:val="20"/>
          <w:szCs w:val="20"/>
        </w:rPr>
        <w:t xml:space="preserve">For each symptom, all diseases that carry it are listed. The scoring engine uses this to quickly find candidate diseases given a set of selected symptoms.</w:t>
      </w:r>
    </w:p>
    <w:p>
      <w:pPr>
        <w:spacing w:after="60" w:before="60"/>
      </w:pPr>
      <w:r>
        <w:rPr>
          <w:rFonts w:ascii="Arial" w:cs="Arial" w:eastAsia="Arial" w:hAnsi="Arial"/>
          <w:color w:val="C62828"/>
          <w:sz w:val="20"/>
          <w:szCs w:val="20"/>
        </w:rPr>
        <w:t xml:space="preserve">High-frequency symptoms (Anxiety=76, Depression=62, Fatigue=59) have low discriminating power on their own. Use TF-IDF weighting in implementation.</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700"/>
        <w:gridCol w:w="6260"/>
      </w:tblGrid>
      <w:tr>
        <w:tc>
          <w:tcPr>
            <w:tcW w:type="dxa" w:w="2400"/>
            <w:tcBorders>
              <w:top w:val="single" w:color="CCCCCC" w:sz="1"/>
              <w:left w:val="single" w:color="CCCCCC" w:sz="1"/>
              <w:bottom w:val="single" w:color="CCCCCC" w:sz="1"/>
              <w:right w:val="single" w:color="CCCCCC" w:sz="1"/>
            </w:tcBorders>
            <w:shd w:fill="1565C0" w:val="clear"/>
            <w:tcMar>
              <w:top w:type="dxa" w:w="100"/>
              <w:left w:type="dxa" w:w="140"/>
              <w:bottom w:type="dxa" w:w="100"/>
              <w:right w:type="dxa" w:w="140"/>
            </w:tcMar>
          </w:tcPr>
          <w:p>
            <w:r>
              <w:rPr>
                <w:rFonts w:ascii="Arial" w:cs="Arial" w:eastAsia="Arial" w:hAnsi="Arial"/>
                <w:b/>
                <w:bCs/>
                <w:color w:val="FFFFFF"/>
                <w:sz w:val="20"/>
                <w:szCs w:val="20"/>
              </w:rPr>
              <w:t xml:space="preserve">Symptom</w:t>
            </w:r>
          </w:p>
        </w:tc>
        <w:tc>
          <w:tcPr>
            <w:tcW w:type="dxa" w:w="700"/>
            <w:tcBorders>
              <w:top w:val="single" w:color="CCCCCC" w:sz="1"/>
              <w:left w:val="single" w:color="CCCCCC" w:sz="1"/>
              <w:bottom w:val="single" w:color="CCCCCC" w:sz="1"/>
              <w:right w:val="single" w:color="CCCCCC" w:sz="1"/>
            </w:tcBorders>
            <w:shd w:fill="1565C0" w:val="clear"/>
            <w:tcMar>
              <w:top w:type="dxa" w:w="100"/>
              <w:left w:type="dxa" w:w="140"/>
              <w:bottom w:type="dxa" w:w="100"/>
              <w:right w:type="dxa" w:w="140"/>
            </w:tcMar>
          </w:tcPr>
          <w:p>
            <w:r>
              <w:rPr>
                <w:rFonts w:ascii="Arial" w:cs="Arial" w:eastAsia="Arial" w:hAnsi="Arial"/>
                <w:b/>
                <w:bCs/>
                <w:color w:val="FFFFFF"/>
                <w:sz w:val="20"/>
                <w:szCs w:val="20"/>
              </w:rPr>
              <w:t xml:space="preserve">Count</w:t>
            </w:r>
          </w:p>
        </w:tc>
        <w:tc>
          <w:tcPr>
            <w:tcW w:type="dxa" w:w="6260"/>
            <w:tcBorders>
              <w:top w:val="single" w:color="CCCCCC" w:sz="1"/>
              <w:left w:val="single" w:color="CCCCCC" w:sz="1"/>
              <w:bottom w:val="single" w:color="CCCCCC" w:sz="1"/>
              <w:right w:val="single" w:color="CCCCCC" w:sz="1"/>
            </w:tcBorders>
            <w:shd w:fill="1565C0" w:val="clear"/>
            <w:tcMar>
              <w:top w:type="dxa" w:w="100"/>
              <w:left w:type="dxa" w:w="140"/>
              <w:bottom w:type="dxa" w:w="100"/>
              <w:right w:type="dxa" w:w="140"/>
            </w:tcMar>
          </w:tcPr>
          <w:p>
            <w:r>
              <w:rPr>
                <w:rFonts w:ascii="Arial" w:cs="Arial" w:eastAsia="Arial" w:hAnsi="Arial"/>
                <w:b/>
                <w:bCs/>
                <w:color w:val="FFFFFF"/>
                <w:sz w:val="20"/>
                <w:szCs w:val="20"/>
              </w:rPr>
              <w:t xml:space="preserve">Diseases</w:t>
            </w:r>
          </w:p>
        </w:tc>
      </w:tr>
      <w:tr>
        <w:tc>
          <w:tcPr>
            <w:tcW w:type="dxa" w:w="24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color w:val="1565C0"/>
                <w:sz w:val="19"/>
                <w:szCs w:val="19"/>
              </w:rPr>
              <w:t xml:space="preserve">Anxiety</w:t>
            </w:r>
          </w:p>
        </w:tc>
        <w:tc>
          <w:tcPr>
            <w:tcW w:type="dxa" w:w="7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color w:val="C62828"/>
                <w:sz w:val="19"/>
                <w:szCs w:val="19"/>
              </w:rPr>
              <w:t xml:space="preserve">76</w:t>
            </w:r>
          </w:p>
        </w:tc>
        <w:tc>
          <w:tcPr>
            <w:tcW w:type="dxa" w:w="62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val="false"/>
                <w:bCs w:val="false"/>
                <w:color w:val="212121"/>
                <w:sz w:val="19"/>
                <w:szCs w:val="19"/>
              </w:rPr>
              <w:t xml:space="preserve">Acne Vulgaris, Alopecia Areata, Alzheimers Disease, Androgenetic Alopecia, Asthma, Atopic Dermatitis, Autism Spectrum Disorder, Burns, Cellulitis, Cholera, Chronic Urticaria, Conjunctivitis, Contact Dermatitis, Copd, Crohns Disease, Delayed Ejaculation, Diabetes (Type 1 &amp; 2), Diarrhea, Epilepsy, Erectile Dysfunction, Female Orgasmic Disorder, Female Sexual Interest Arousal, Generalised Anxiety Disorder, Genito-Pelvic Pain Penetration, Graves Disease, Guillain-Barre Syndrome, Hashimotos Thyroiditis, Heart Failure, Hirsutism, Huntingtons Disease, Hyperhidrosis, Hypertension, Hypoactive Sexual Desire Disord, Invasive Aspergillosis, Jaundice, Kidney Disease, Lichen Planus, Lower Back Pain, Migraine, Migraine &amp; Headache, Mucormycosis, Multiple Sclerosis, Mumps, Myasthenia Gravis, Obsessive-Compulsive Disorder, Onychomycosis, Organophosphate Poisoning, Parkinsons Disease, Pellagra &amp; B-Vitamin Deficiency, Pemphigus Vulgaris, Peptic Ulcer &amp; Gastritis, Pertussis, Peyronies Disease, Pityriasis Versicolor, Preeclampsia &amp; Eclampsia, Premature Ejaculation, Priapism, Psoriasis, Rabies, Retrograde Ejaculation, Rheumatic Fever, Rosacea, Scabies, Seborrhoeic Dermatitis, Sickle Cell Disease, Systemic Lupus Erythematosus, Tetanus, Thalassemia, Tinea Capitis, Ulcerative Colitis, Urinary Tract Infection, Urticaria, Vaginismus, Vitiligo, Vulvodynia, Vulvovaginal Candidiasis</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1565C0"/>
                <w:sz w:val="19"/>
                <w:szCs w:val="19"/>
              </w:rPr>
              <w:t xml:space="preserve">Depression</w:t>
            </w:r>
          </w:p>
        </w:tc>
        <w:tc>
          <w:tcPr>
            <w:tcW w:type="dxa" w:w="7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C62828"/>
                <w:sz w:val="19"/>
                <w:szCs w:val="19"/>
              </w:rPr>
              <w:t xml:space="preserve">62</w:t>
            </w:r>
          </w:p>
        </w:tc>
        <w:tc>
          <w:tcPr>
            <w:tcW w:type="dxa" w:w="62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12121"/>
                <w:sz w:val="19"/>
                <w:szCs w:val="19"/>
              </w:rPr>
              <w:t xml:space="preserve">Acne Vulgaris, Alopecia Areata, Alzheimers Disease, Androgenetic Alopecia, Ankylosing Spondylitis, Atopic Dermatitis, Autism Spectrum Disorder, Bipolar Disorder, Burns, Chronic Urticaria, Contact Dermatitis, Copd, Crohns Disease, Delayed Ejaculation, Diabetes (Type 1 &amp; 2), Epilepsy, Erectile Dysfunction, Female Orgasmic Disorder, Female Sexual Interest Arousal, Filariasis, Genito-Pelvic Pain Penetration, Goiter &amp; Iodine Deficiency, Graves Disease, Guillain-Barre Syndrome, Hashimotos Thyroiditis, Heart Failure, Hepatitis, Hirsutism, Huntingtons Disease, Hypoactive Sexual Desire Disord, Kidney Disease, Leprosy, Lichen Planus, Lower Back Pain, Melasma, Migraine, Migraine &amp; Headache, Multiple Sclerosis, Myasthenia Gravis, Neurocysticercosis, Obsessive-Compulsive Disorder, Organophosphate Poisoning, Parkinsons Disease, Pellagra &amp; B-Vitamin Deficiency, Pemphigus Vulgaris, Peptic Ulcer &amp; Gastritis, Peyronies Disease, Post-Orgasmic Illness Syndrome, Premature Ejaculation, Psoriasis, Rheumatoid Arthritis, Sickle Cell Disease, Systemic Lupus Erythematosus, Systemic Sclerosis, Thalassemia, Tuberculosis, Type 1 Diabetes Mellitus, Ulcerative Colitis, Urticaria, Vitiligo, Vulvodynia, Vulvovaginal Candidiasis</w:t>
            </w:r>
          </w:p>
        </w:tc>
      </w:tr>
      <w:tr>
        <w:tc>
          <w:tcPr>
            <w:tcW w:type="dxa" w:w="24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color w:val="1565C0"/>
                <w:sz w:val="19"/>
                <w:szCs w:val="19"/>
              </w:rPr>
              <w:t xml:space="preserve">Fatigue</w:t>
            </w:r>
          </w:p>
        </w:tc>
        <w:tc>
          <w:tcPr>
            <w:tcW w:type="dxa" w:w="7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color w:val="C62828"/>
                <w:sz w:val="19"/>
                <w:szCs w:val="19"/>
              </w:rPr>
              <w:t xml:space="preserve">59</w:t>
            </w:r>
          </w:p>
        </w:tc>
        <w:tc>
          <w:tcPr>
            <w:tcW w:type="dxa" w:w="62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val="false"/>
                <w:bCs w:val="false"/>
                <w:color w:val="212121"/>
                <w:sz w:val="19"/>
                <w:szCs w:val="19"/>
              </w:rPr>
              <w:t xml:space="preserve">Allergic Rhinitis, Anaemia, Asthma, Atopic Dermatitis, Autoimmune Hepatitis, Bipolar Disorder, Chikungunya, Chronic Urticaria, Common Cold &amp; Flu, Crohns Disease, Delayed Ejaculation, Dengue Fever, Diabetes (Type 1 &amp; 2), Generalised Anxiety Disorder, Giardiasis, Goiter &amp; Iodine Deficiency, Guillain-Barre Syndrome, Hashimotos Thyroiditis, Heart Failure, Hepatitis, Hookworm Infection, Hypertension, Jaundice, Kala-Azar, Kidney Disease, Leptospirosis, Major Depressive Disorder, Malaria, Male Hypogonadism, Malnutrition, Migraine, Multiple Sclerosis, Myasthenia Gravis, Parkinsons Disease, Pellagra &amp; B-Vitamin Deficiency, Pneumonia, Polymyositis Dermatomyositis, Post-Orgasmic Illness Syndrome, Primary Biliary Cholangitis, Psoriasis, Rheumatic Fever, Rheumatoid Arthritis, Ringworm, Scabies, Scrub Typhus, Seborrheic Dermatitis, Seborrhoeic Dermatitis, Sickle Cell Disease, Sjogrens Syndrome, Systemic Lupus Erythematosus, Thalassemia, Toxocariasis, Toxoplasmosis, Tuberculosis, Type 1 Diabetes Mellitus, Ulcerative Colitis, Urinary Tract Infection, Urticaria, Vasculitis Anca</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1565C0"/>
                <w:sz w:val="19"/>
                <w:szCs w:val="19"/>
              </w:rPr>
              <w:t xml:space="preserve">Fever</w:t>
            </w:r>
          </w:p>
        </w:tc>
        <w:tc>
          <w:tcPr>
            <w:tcW w:type="dxa" w:w="7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C62828"/>
                <w:sz w:val="19"/>
                <w:szCs w:val="19"/>
              </w:rPr>
              <w:t xml:space="preserve">54</w:t>
            </w:r>
          </w:p>
        </w:tc>
        <w:tc>
          <w:tcPr>
            <w:tcW w:type="dxa" w:w="62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12121"/>
                <w:sz w:val="19"/>
                <w:szCs w:val="19"/>
              </w:rPr>
              <w:t xml:space="preserve">Acne Vulgaris, Acute Otitis Media, Amoebiasis, Androgenetic Alopecia, Ascariasis, Cellulitis, Chickenpox, Chikungunya, Cholera, Common Cold &amp; Flu, Crohns Disease, Cryptococcal Meningitis, Cryptosporidiosis, Dengue Fever, Dental Caries &amp; Oral Health, Diarrhea, Diphtheria, Filariasis, Hepatitis, Histoplasmosis, Hydatid Disease, Hyperhidrosis, Impetigo, Invasive Aspergillosis, Japanese Encephalitis, Kala-Azar, Leprosy, Leptospirosis, Malaria, Measles, Multiple Sclerosis, Mumps, Neonatal Fever, Pemphigus Vulgaris, Pertussis, Pneumonia, Polymyositis Dermatomyositis, Post-Orgasmic Illness Syndrome, Pressure Ulcers, Rabies, Rheumatic Fever, Rheumatoid Arthritis, Scrub Typhus, Sickle Cell Disease, Stevens-Johnson Syndrome, Systemic Lupus Erythematosus, Tetanus, Toxocariasis, Toxoplasmosis, Tuberculosis, Typhoid Fever, Ulcerative Colitis, Urinary Tract Infection, Vasculitis Anca</w:t>
            </w:r>
          </w:p>
        </w:tc>
      </w:tr>
      <w:tr>
        <w:tc>
          <w:tcPr>
            <w:tcW w:type="dxa" w:w="24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color w:val="1565C0"/>
                <w:sz w:val="19"/>
                <w:szCs w:val="19"/>
              </w:rPr>
              <w:t xml:space="preserve">Weakness</w:t>
            </w:r>
          </w:p>
        </w:tc>
        <w:tc>
          <w:tcPr>
            <w:tcW w:type="dxa" w:w="7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color w:val="E65100"/>
                <w:sz w:val="19"/>
                <w:szCs w:val="19"/>
              </w:rPr>
              <w:t xml:space="preserve">38</w:t>
            </w:r>
          </w:p>
        </w:tc>
        <w:tc>
          <w:tcPr>
            <w:tcW w:type="dxa" w:w="62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val="false"/>
                <w:bCs w:val="false"/>
                <w:color w:val="212121"/>
                <w:sz w:val="19"/>
                <w:szCs w:val="19"/>
              </w:rPr>
              <w:t xml:space="preserve">Anaemia, Chikungunya, Dengue Fever, Diabetes (Type 1 &amp; 2), Diarrhea, Diphtheria, Epilepsy, Giardiasis, Graves Disease, Guillain-Barre Syndrome, Heat Stroke, Hepatitis, Japanese Encephalitis, Jaundice, Kala-Azar, Kidney Disease, Leprosy, Leptospirosis, Lower Back Pain, Major Depressive Disorder, Malaria, Malnutrition, Multiple Sclerosis, Myasthenia Gravis, Neurocysticercosis, Organophosphate Poisoning, Pellagra &amp; B-Vitamin Deficiency, Pneumonia, Polymyositis Dermatomyositis, Post-Orgasmic Illness Syndrome, Rheumatic Fever, Rickets &amp; Vitamin D Deficiency, Scrub Typhus, Snakebite Envenomation, Tinea Capitis, Tuberculosis, Type 1 Diabetes Mellitus, Typhoid Fever</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1565C0"/>
                <w:sz w:val="19"/>
                <w:szCs w:val="19"/>
              </w:rPr>
              <w:t xml:space="preserve">Irritability</w:t>
            </w:r>
          </w:p>
        </w:tc>
        <w:tc>
          <w:tcPr>
            <w:tcW w:type="dxa" w:w="7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E65100"/>
                <w:sz w:val="19"/>
                <w:szCs w:val="19"/>
              </w:rPr>
              <w:t xml:space="preserve">35</w:t>
            </w:r>
          </w:p>
        </w:tc>
        <w:tc>
          <w:tcPr>
            <w:tcW w:type="dxa" w:w="62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12121"/>
                <w:sz w:val="19"/>
                <w:szCs w:val="19"/>
              </w:rPr>
              <w:t xml:space="preserve">Acute Otitis Media, Allergic Rhinitis, Alzheimers Disease, Anaemia, Ascariasis, Atopic Dermatitis, Autism Spectrum Disorder, Chickenpox, Chikungunya, Common Cold &amp; Flu, Conjunctivitis, Dengue Fever, Diabetes (Type 1 &amp; 2), Diarrhea, Enterobiasis, Generalised Anxiety Disorder, Giardiasis, Graves Disease, Hepatitis, Huntingtons Disease, Japanese Encephalitis, Major Depressive Disorder, Malaria, Male Hypogonadism, Malnutrition, Measles, Neonatal Fever, Obsessive-Compulsive Disorder, Pellagra &amp; B-Vitamin Deficiency, Post-Orgasmic Illness Syndrome, Rickets &amp; Vitamin D Deficiency, Scabies, Severe Dehydration, Tuberculosis, Urticaria</w:t>
            </w:r>
          </w:p>
        </w:tc>
      </w:tr>
      <w:tr>
        <w:tc>
          <w:tcPr>
            <w:tcW w:type="dxa" w:w="24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color w:val="1565C0"/>
                <w:sz w:val="19"/>
                <w:szCs w:val="19"/>
              </w:rPr>
              <w:t xml:space="preserve">Headache</w:t>
            </w:r>
          </w:p>
        </w:tc>
        <w:tc>
          <w:tcPr>
            <w:tcW w:type="dxa" w:w="7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color w:val="E65100"/>
                <w:sz w:val="19"/>
                <w:szCs w:val="19"/>
              </w:rPr>
              <w:t xml:space="preserve">33</w:t>
            </w:r>
          </w:p>
        </w:tc>
        <w:tc>
          <w:tcPr>
            <w:tcW w:type="dxa" w:w="62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val="false"/>
                <w:bCs w:val="false"/>
                <w:color w:val="212121"/>
                <w:sz w:val="19"/>
                <w:szCs w:val="19"/>
              </w:rPr>
              <w:t xml:space="preserve">Antiphospholipid Syndrome, Cellulitis, Common Cold &amp; Flu, Cryptococcal Meningitis, Dengue Fever, Epilepsy, Generalised Anxiety Disorder, Heat Stroke, Histoplasmosis, Hyperhidrosis, Hypertension, Japanese Encephalitis, Leptospirosis, Major Depressive Disorder, Malaria, Migraine, Migraine &amp; Headache, Mucormycosis, Multiple Sclerosis, Mumps, Neurocysticercosis, Pneumonia, Post-Orgasmic Illness Syndrome, Post-Traumatic Stress Disorder, Preeclampsia &amp; Eclampsia, Rabies, Scrub Typhus, Stevens-Johnson Syndrome, Systemic Lupus Erythematosus, Toxocariasis, Toxoplasmosis, Type 1 Diabetes Mellitus, Typhoid Fever</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1565C0"/>
                <w:sz w:val="19"/>
                <w:szCs w:val="19"/>
              </w:rPr>
              <w:t xml:space="preserve">Edema</w:t>
            </w:r>
          </w:p>
        </w:tc>
        <w:tc>
          <w:tcPr>
            <w:tcW w:type="dxa" w:w="7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E65100"/>
                <w:sz w:val="19"/>
                <w:szCs w:val="19"/>
              </w:rPr>
              <w:t xml:space="preserve">31</w:t>
            </w:r>
          </w:p>
        </w:tc>
        <w:tc>
          <w:tcPr>
            <w:tcW w:type="dxa" w:w="62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12121"/>
                <w:sz w:val="19"/>
                <w:szCs w:val="19"/>
              </w:rPr>
              <w:t xml:space="preserve">Allergic Rhinitis, Anaemia, Antiphospholipid Syndrome, Burns, Cellulitis, Chronic Urticaria, Common Cold &amp; Flu, Conjunctivitis, Contact Dermatitis, Copd, Cryptococcal Meningitis, Dengue Fever, Diphtheria, Filariasis, Goiter &amp; Iodine Deficiency, Graves Disease, Hashimotos Thyroiditis, Heart Failure, Hepatitis, Hookworm Infection, Hypertension, Invasive Aspergillosis, Kidney Disease, Malnutrition, Measles, Neurocysticercosis, Polymyositis Dermatomyositis, Preeclampsia &amp; Eclampsia, Primary Biliary Cholangitis, Urticaria, Vulvovaginal Candidiasis</w:t>
            </w:r>
          </w:p>
        </w:tc>
      </w:tr>
      <w:tr>
        <w:tc>
          <w:tcPr>
            <w:tcW w:type="dxa" w:w="24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color w:val="1565C0"/>
                <w:sz w:val="19"/>
                <w:szCs w:val="19"/>
              </w:rPr>
              <w:t xml:space="preserve">Swelling</w:t>
            </w:r>
          </w:p>
        </w:tc>
        <w:tc>
          <w:tcPr>
            <w:tcW w:type="dxa" w:w="7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color w:val="E65100"/>
                <w:sz w:val="19"/>
                <w:szCs w:val="19"/>
              </w:rPr>
              <w:t xml:space="preserve">29</w:t>
            </w:r>
          </w:p>
        </w:tc>
        <w:tc>
          <w:tcPr>
            <w:tcW w:type="dxa" w:w="62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val="false"/>
                <w:bCs w:val="false"/>
                <w:color w:val="212121"/>
                <w:sz w:val="19"/>
                <w:szCs w:val="19"/>
              </w:rPr>
              <w:t xml:space="preserve">Anaemia, Antiphospholipid Syndrome, Cellulitis, Chikungunya, Chronic Urticaria, Conjunctivitis, Copd, Dental Caries &amp; Oral Health, Diabetes (Type 1 &amp; 2), Female Sexual Interest Arousal, Filariasis, Goiter &amp; Iodine Deficiency, Heart Failure, Hepatitis, Hypertension, Malnutrition, Migraine &amp; Headache, Mucormycosis, Mumps, Preeclampsia &amp; Eclampsia, Pressure Ulcers, Rheumatoid Arthritis, Rickets &amp; Vitamin D Deficiency, Sickle Cell Disease, Snakebite Envenomation, Stevens-Johnson Syndrome, Tuberculosis, Urticaria, Vulvovaginal Candidiasis</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1565C0"/>
                <w:sz w:val="19"/>
                <w:szCs w:val="19"/>
              </w:rPr>
              <w:t xml:space="preserve">Itching</w:t>
            </w:r>
          </w:p>
        </w:tc>
        <w:tc>
          <w:tcPr>
            <w:tcW w:type="dxa" w:w="7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E65100"/>
                <w:sz w:val="19"/>
                <w:szCs w:val="19"/>
              </w:rPr>
              <w:t xml:space="preserve">27</w:t>
            </w:r>
          </w:p>
        </w:tc>
        <w:tc>
          <w:tcPr>
            <w:tcW w:type="dxa" w:w="62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12121"/>
                <w:sz w:val="19"/>
                <w:szCs w:val="19"/>
              </w:rPr>
              <w:t xml:space="preserve">Allergic Rhinitis, Atopic Dermatitis, Burns, Chickenpox, Conjunctivitis, Contact Dermatitis, Dengue Fever, Enterobiasis, Epilepsy, Jaundice, Keloid And Hypertrophic Scars, Leptospirosis, Onychomycosis, Organophosphate Poisoning, Post-Orgasmic Illness Syndrome, Psoriasis, Rabies, Ringworm, Rosacea, Scabies, Seborrheic Dermatitis, Seborrhoeic Dermatitis, Striae Distensae, Strongyloidiasis, Urticaria, Vitiligo, Vulvovaginal Candidiasis</w:t>
            </w:r>
          </w:p>
        </w:tc>
      </w:tr>
      <w:tr>
        <w:tc>
          <w:tcPr>
            <w:tcW w:type="dxa" w:w="24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color w:val="1565C0"/>
                <w:sz w:val="19"/>
                <w:szCs w:val="19"/>
              </w:rPr>
              <w:t xml:space="preserve">Confusion</w:t>
            </w:r>
          </w:p>
        </w:tc>
        <w:tc>
          <w:tcPr>
            <w:tcW w:type="dxa" w:w="7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color w:val="E65100"/>
                <w:sz w:val="19"/>
                <w:szCs w:val="19"/>
              </w:rPr>
              <w:t xml:space="preserve">27</w:t>
            </w:r>
          </w:p>
        </w:tc>
        <w:tc>
          <w:tcPr>
            <w:tcW w:type="dxa" w:w="62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val="false"/>
                <w:bCs w:val="false"/>
                <w:color w:val="212121"/>
                <w:sz w:val="19"/>
                <w:szCs w:val="19"/>
              </w:rPr>
              <w:t xml:space="preserve">Alzheimers Disease, Asthma, Burns, Chickenpox, Cholera, Cryptococcal Meningitis, Diabetes (Type 1 &amp; 2), Epilepsy, Heart Failure, Heat Stroke, Hepatitis, Hypertension, Japanese Encephalitis, Kidney Disease, Leptospirosis, Malaria, Organophosphate Poisoning, Pellagra &amp; B-Vitamin Deficiency, Pneumonia, Rabies, Retrograde Ejaculation, Scrub Typhus, Severe Dehydration, Toxoplasmosis, Type 1 Diabetes Mellitus, Typhoid Fever, Urinary Tract Infection</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1565C0"/>
                <w:sz w:val="19"/>
                <w:szCs w:val="19"/>
              </w:rPr>
              <w:t xml:space="preserve">Cough</w:t>
            </w:r>
          </w:p>
        </w:tc>
        <w:tc>
          <w:tcPr>
            <w:tcW w:type="dxa" w:w="7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E65100"/>
                <w:sz w:val="19"/>
                <w:szCs w:val="19"/>
              </w:rPr>
              <w:t xml:space="preserve">26</w:t>
            </w:r>
          </w:p>
        </w:tc>
        <w:tc>
          <w:tcPr>
            <w:tcW w:type="dxa" w:w="62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12121"/>
                <w:sz w:val="19"/>
                <w:szCs w:val="19"/>
              </w:rPr>
              <w:t xml:space="preserve">Allergic Rhinitis, Ascariasis, Asthma, Chickenpox, Common Cold &amp; Flu, Copd, Cryptosporidiosis, Diphtheria, Filariasis, Heart Failure, Histoplasmosis, Hydatid Disease, Invasive Aspergillosis, Measles, Pertussis, Pneumonia, Post-Orgasmic Illness Syndrome, Scrub Typhus, Sickle Cell Disease, Sjogrens Syndrome, Strongyloidiasis, Systemic Sclerosis, Toxocariasis, Toxoplasmosis, Tuberculosis, Vasculitis Anca</w:t>
            </w:r>
          </w:p>
        </w:tc>
      </w:tr>
      <w:tr>
        <w:tc>
          <w:tcPr>
            <w:tcW w:type="dxa" w:w="24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color w:val="1565C0"/>
                <w:sz w:val="19"/>
                <w:szCs w:val="19"/>
              </w:rPr>
              <w:t xml:space="preserve">Nausea</w:t>
            </w:r>
          </w:p>
        </w:tc>
        <w:tc>
          <w:tcPr>
            <w:tcW w:type="dxa" w:w="7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color w:val="E65100"/>
                <w:sz w:val="19"/>
                <w:szCs w:val="19"/>
              </w:rPr>
              <w:t xml:space="preserve">24</w:t>
            </w:r>
          </w:p>
        </w:tc>
        <w:tc>
          <w:tcPr>
            <w:tcW w:type="dxa" w:w="62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val="false"/>
                <w:bCs w:val="false"/>
                <w:color w:val="212121"/>
                <w:sz w:val="19"/>
                <w:szCs w:val="19"/>
              </w:rPr>
              <w:t xml:space="preserve">Autoimmune Hepatitis, Crohns Disease, Cryptosporidiosis, Dengue Fever, Diabetes (Type 1 &amp; 2), Diarrhea, Generalised Anxiety Disorder, Giardiasis, Heat Stroke, Hepatitis, Hookworm Infection, Hypertension, Jaundice, Kidney Disease, Leptospirosis, Malaria, Migraine, Migraine &amp; Headache, Mumps, Peptic Ulcer &amp; Gastritis, Strongyloidiasis, Type 1 Diabetes Mellitus, Typhoid Fever, Urinary Tract Infection</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1565C0"/>
                <w:sz w:val="19"/>
                <w:szCs w:val="19"/>
              </w:rPr>
              <w:t xml:space="preserve">Vomiting</w:t>
            </w:r>
          </w:p>
        </w:tc>
        <w:tc>
          <w:tcPr>
            <w:tcW w:type="dxa" w:w="7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E65100"/>
                <w:sz w:val="19"/>
                <w:szCs w:val="19"/>
              </w:rPr>
              <w:t xml:space="preserve">24</w:t>
            </w:r>
          </w:p>
        </w:tc>
        <w:tc>
          <w:tcPr>
            <w:tcW w:type="dxa" w:w="62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12121"/>
                <w:sz w:val="19"/>
                <w:szCs w:val="19"/>
              </w:rPr>
              <w:t xml:space="preserve">Ascariasis, Cholera, Crohns Disease, Dengue Fever, Diabetes (Type 1 &amp; 2), Diarrhea, Graves Disease, Heat Stroke, Hepatitis, Hypertension, Kidney Disease, Leptospirosis, Malaria, Migraine, Migraine &amp; Headache, Mumps, Neonatal Fever, Neurocysticercosis, Peptic Ulcer &amp; Gastritis, Pertussis, Strongyloidiasis, Type 1 Diabetes Mellitus, Urinary Tract Infection, Urticaria</w:t>
            </w:r>
          </w:p>
        </w:tc>
      </w:tr>
      <w:tr>
        <w:tc>
          <w:tcPr>
            <w:tcW w:type="dxa" w:w="24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color w:val="1565C0"/>
                <w:sz w:val="19"/>
                <w:szCs w:val="19"/>
              </w:rPr>
              <w:t xml:space="preserve">Abdominal Pain</w:t>
            </w:r>
          </w:p>
        </w:tc>
        <w:tc>
          <w:tcPr>
            <w:tcW w:type="dxa" w:w="7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color w:val="2E7D32"/>
                <w:sz w:val="19"/>
                <w:szCs w:val="19"/>
              </w:rPr>
              <w:t xml:space="preserve">20</w:t>
            </w:r>
          </w:p>
        </w:tc>
        <w:tc>
          <w:tcPr>
            <w:tcW w:type="dxa" w:w="62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val="false"/>
                <w:bCs w:val="false"/>
                <w:color w:val="212121"/>
                <w:sz w:val="19"/>
                <w:szCs w:val="19"/>
              </w:rPr>
              <w:t xml:space="preserve">Amoebiasis, Ascariasis, Cholera, Crohns Disease, Cryptosporidiosis, Dengue Fever, Diabetes (Type 1 &amp; 2), Diarrhea, Enterobiasis, Giardiasis, Hookworm Infection, Jaundice, Leptospirosis, Pellagra &amp; B-Vitamin Deficiency, Peptic Ulcer &amp; Gastritis, Toxocariasis, Type 1 Diabetes Mellitus, Typhoid Fever, Urinary Tract Infection, Vasculitis Anca</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1565C0"/>
                <w:sz w:val="19"/>
                <w:szCs w:val="19"/>
              </w:rPr>
              <w:t xml:space="preserve">Seizures</w:t>
            </w:r>
          </w:p>
        </w:tc>
        <w:tc>
          <w:tcPr>
            <w:tcW w:type="dxa" w:w="7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2E7D32"/>
                <w:sz w:val="19"/>
                <w:szCs w:val="19"/>
              </w:rPr>
              <w:t xml:space="preserve">19</w:t>
            </w:r>
          </w:p>
        </w:tc>
        <w:tc>
          <w:tcPr>
            <w:tcW w:type="dxa" w:w="62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12121"/>
                <w:sz w:val="19"/>
                <w:szCs w:val="19"/>
              </w:rPr>
              <w:t xml:space="preserve">Alzheimers Disease, Antiphospholipid Syndrome, Chickenpox, Cryptococcal Meningitis, Epilepsy, Heat Stroke, Huntingtons Disease, Hydatid Disease, Hypertension, Japanese Encephalitis, Measles, Neonatal Fever, Neurocysticercosis, Organophosphate Poisoning, Preeclampsia &amp; Eclampsia, Scrub Typhus, Sickle Cell Disease, Systemic Lupus Erythematosus, Toxoplasmosis</w:t>
            </w:r>
          </w:p>
        </w:tc>
      </w:tr>
      <w:tr>
        <w:tc>
          <w:tcPr>
            <w:tcW w:type="dxa" w:w="24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color w:val="1565C0"/>
                <w:sz w:val="19"/>
                <w:szCs w:val="19"/>
              </w:rPr>
              <w:t xml:space="preserve">Malaise</w:t>
            </w:r>
          </w:p>
        </w:tc>
        <w:tc>
          <w:tcPr>
            <w:tcW w:type="dxa" w:w="7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color w:val="2E7D32"/>
                <w:sz w:val="19"/>
                <w:szCs w:val="19"/>
              </w:rPr>
              <w:t xml:space="preserve">16</w:t>
            </w:r>
          </w:p>
        </w:tc>
        <w:tc>
          <w:tcPr>
            <w:tcW w:type="dxa" w:w="62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val="false"/>
                <w:bCs w:val="false"/>
                <w:color w:val="212121"/>
                <w:sz w:val="19"/>
                <w:szCs w:val="19"/>
              </w:rPr>
              <w:t xml:space="preserve">Autoimmune Hepatitis, Cellulitis, Chickenpox, Common Cold &amp; Flu, Dengue Fever, Diphtheria, Giardiasis, Hepatitis, Impetigo, Japanese Encephalitis, Mumps, Post-Orgasmic Illness Syndrome, Stevens-Johnson Syndrome, Systemic Lupus Erythematosus, Typhoid Fever, Urinary Tract Infection</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1565C0"/>
                <w:sz w:val="19"/>
                <w:szCs w:val="19"/>
              </w:rPr>
              <w:t xml:space="preserve">Tiredness</w:t>
            </w:r>
          </w:p>
        </w:tc>
        <w:tc>
          <w:tcPr>
            <w:tcW w:type="dxa" w:w="7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2E7D32"/>
                <w:sz w:val="19"/>
                <w:szCs w:val="19"/>
              </w:rPr>
              <w:t xml:space="preserve">14</w:t>
            </w:r>
          </w:p>
        </w:tc>
        <w:tc>
          <w:tcPr>
            <w:tcW w:type="dxa" w:w="62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12121"/>
                <w:sz w:val="19"/>
                <w:szCs w:val="19"/>
              </w:rPr>
              <w:t xml:space="preserve">Anaemia, Asthma, Chickenpox, Diabetes (Type 1 &amp; 2), Giardiasis, Hashimotos Thyroiditis, Hepatitis, Hookworm Infection, Hypertension, Kidney Disease, Malaria, Tuberculosis, Type 1 Diabetes Mellitus, Urinary Tract Infection</w:t>
            </w:r>
          </w:p>
        </w:tc>
      </w:tr>
      <w:tr>
        <w:tc>
          <w:tcPr>
            <w:tcW w:type="dxa" w:w="24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color w:val="1565C0"/>
                <w:sz w:val="19"/>
                <w:szCs w:val="19"/>
              </w:rPr>
              <w:t xml:space="preserve">Dehydration</w:t>
            </w:r>
          </w:p>
        </w:tc>
        <w:tc>
          <w:tcPr>
            <w:tcW w:type="dxa" w:w="7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color w:val="2E7D32"/>
                <w:sz w:val="19"/>
                <w:szCs w:val="19"/>
              </w:rPr>
              <w:t xml:space="preserve">14</w:t>
            </w:r>
          </w:p>
        </w:tc>
        <w:tc>
          <w:tcPr>
            <w:tcW w:type="dxa" w:w="62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val="false"/>
                <w:bCs w:val="false"/>
                <w:color w:val="212121"/>
                <w:sz w:val="19"/>
                <w:szCs w:val="19"/>
              </w:rPr>
              <w:t xml:space="preserve">Cholera, Cryptosporidiosis, Dengue Fever, Diabetes (Type 1 &amp; 2), Diarrhea, Diphtheria, Heat Stroke, Measles, Pertussis, Pneumonia, Severe Dehydration, Sickle Cell Disease, Type 1 Diabetes Mellitus, Urinary Tract Infection</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1565C0"/>
                <w:sz w:val="19"/>
                <w:szCs w:val="19"/>
              </w:rPr>
              <w:t xml:space="preserve">Photophobia</w:t>
            </w:r>
          </w:p>
        </w:tc>
        <w:tc>
          <w:tcPr>
            <w:tcW w:type="dxa" w:w="7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2E7D32"/>
                <w:sz w:val="19"/>
                <w:szCs w:val="19"/>
              </w:rPr>
              <w:t xml:space="preserve">12</w:t>
            </w:r>
          </w:p>
        </w:tc>
        <w:tc>
          <w:tcPr>
            <w:tcW w:type="dxa" w:w="62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12121"/>
                <w:sz w:val="19"/>
                <w:szCs w:val="19"/>
              </w:rPr>
              <w:t xml:space="preserve">Ankylosing Spondylitis, Conjunctivitis, Cryptococcal Meningitis, Leptospirosis, Measles, Migraine, Migraine &amp; Headache, Mumps, Pellagra &amp; B-Vitamin Deficiency, Post-Orgasmic Illness Syndrome, Sjogrens Syndrome, Toxoplasmosis</w:t>
            </w:r>
          </w:p>
        </w:tc>
      </w:tr>
      <w:tr>
        <w:tc>
          <w:tcPr>
            <w:tcW w:type="dxa" w:w="24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color w:val="1565C0"/>
                <w:sz w:val="19"/>
                <w:szCs w:val="19"/>
              </w:rPr>
              <w:t xml:space="preserve">Insomnia</w:t>
            </w:r>
          </w:p>
        </w:tc>
        <w:tc>
          <w:tcPr>
            <w:tcW w:type="dxa" w:w="7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color w:val="2E7D32"/>
                <w:sz w:val="19"/>
                <w:szCs w:val="19"/>
              </w:rPr>
              <w:t xml:space="preserve">11</w:t>
            </w:r>
          </w:p>
        </w:tc>
        <w:tc>
          <w:tcPr>
            <w:tcW w:type="dxa" w:w="62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val="false"/>
                <w:bCs w:val="false"/>
                <w:color w:val="212121"/>
                <w:sz w:val="19"/>
                <w:szCs w:val="19"/>
              </w:rPr>
              <w:t xml:space="preserve">Autism Spectrum Disorder, Bipolar Disorder, Dengue Fever, Graves Disease, Major Depressive Disorder, Obsessive-Compulsive Disorder, Pellagra &amp; B-Vitamin Deficiency, Post-Traumatic Stress Disorder, Psoriasis, Rabies, Schizophrenia</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1565C0"/>
                <w:sz w:val="19"/>
                <w:szCs w:val="19"/>
              </w:rPr>
              <w:t xml:space="preserve">Jaundice</w:t>
            </w:r>
          </w:p>
        </w:tc>
        <w:tc>
          <w:tcPr>
            <w:tcW w:type="dxa" w:w="7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2E7D32"/>
                <w:sz w:val="19"/>
                <w:szCs w:val="19"/>
              </w:rPr>
              <w:t xml:space="preserve">11</w:t>
            </w:r>
          </w:p>
        </w:tc>
        <w:tc>
          <w:tcPr>
            <w:tcW w:type="dxa" w:w="62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12121"/>
                <w:sz w:val="19"/>
                <w:szCs w:val="19"/>
              </w:rPr>
              <w:t xml:space="preserve">Ascariasis, Autoimmune Hepatitis, Cryptosporidiosis, Heart Failure, Hepatitis, Hydatid Disease, Jaundice, Leptospirosis, Neonatal Fever, Primary Biliary Cholangitis, Sickle Cell Disease</w:t>
            </w:r>
          </w:p>
        </w:tc>
      </w:tr>
      <w:tr>
        <w:tc>
          <w:tcPr>
            <w:tcW w:type="dxa" w:w="24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color w:val="1565C0"/>
                <w:sz w:val="19"/>
                <w:szCs w:val="19"/>
              </w:rPr>
              <w:t xml:space="preserve">Social Withdrawal</w:t>
            </w:r>
          </w:p>
        </w:tc>
        <w:tc>
          <w:tcPr>
            <w:tcW w:type="dxa" w:w="7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color w:val="2E7D32"/>
                <w:sz w:val="19"/>
                <w:szCs w:val="19"/>
              </w:rPr>
              <w:t xml:space="preserve">11</w:t>
            </w:r>
          </w:p>
        </w:tc>
        <w:tc>
          <w:tcPr>
            <w:tcW w:type="dxa" w:w="62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val="false"/>
                <w:bCs w:val="false"/>
                <w:color w:val="212121"/>
                <w:sz w:val="19"/>
                <w:szCs w:val="19"/>
              </w:rPr>
              <w:t xml:space="preserve">Acne Vulgaris, Alopecia Areata, Androgenetic Alopecia, Autism Spectrum Disorder, Generalised Anxiety Disorder, Impetigo, Neurocysticercosis, Peyronies Disease, Psoriasis, Schizophrenia, Striae Distensae</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1565C0"/>
                <w:sz w:val="19"/>
                <w:szCs w:val="19"/>
              </w:rPr>
              <w:t xml:space="preserve">Poor Concentration</w:t>
            </w:r>
          </w:p>
        </w:tc>
        <w:tc>
          <w:tcPr>
            <w:tcW w:type="dxa" w:w="7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2E7D32"/>
                <w:sz w:val="19"/>
                <w:szCs w:val="19"/>
              </w:rPr>
              <w:t xml:space="preserve">10</w:t>
            </w:r>
          </w:p>
        </w:tc>
        <w:tc>
          <w:tcPr>
            <w:tcW w:type="dxa" w:w="62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12121"/>
                <w:sz w:val="19"/>
                <w:szCs w:val="19"/>
              </w:rPr>
              <w:t xml:space="preserve">Anaemia, Autism Spectrum Disorder, Copd, Diabetes (Type 1 &amp; 2), Enterobiasis, Heart Failure, Hypertension, Kidney Disease, Male Hypogonadism, Obsessive-Compulsive Disorder</w:t>
            </w:r>
          </w:p>
        </w:tc>
      </w:tr>
      <w:tr>
        <w:tc>
          <w:tcPr>
            <w:tcW w:type="dxa" w:w="24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color w:val="1565C0"/>
                <w:sz w:val="19"/>
                <w:szCs w:val="19"/>
              </w:rPr>
              <w:t xml:space="preserve">Diarrhea</w:t>
            </w:r>
          </w:p>
        </w:tc>
        <w:tc>
          <w:tcPr>
            <w:tcW w:type="dxa" w:w="7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color w:val="2E7D32"/>
                <w:sz w:val="19"/>
                <w:szCs w:val="19"/>
              </w:rPr>
              <w:t xml:space="preserve">9</w:t>
            </w:r>
          </w:p>
        </w:tc>
        <w:tc>
          <w:tcPr>
            <w:tcW w:type="dxa" w:w="62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val="false"/>
                <w:bCs w:val="false"/>
                <w:color w:val="212121"/>
                <w:sz w:val="19"/>
                <w:szCs w:val="19"/>
              </w:rPr>
              <w:t xml:space="preserve">Cholera, Diarrhea, Giardiasis, Hookworm Infection, Malnutrition, Measles, Organophosphate Poisoning, Pellagra &amp; B-Vitamin Deficiency, Typhoid Fever</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1565C0"/>
                <w:sz w:val="19"/>
                <w:szCs w:val="19"/>
              </w:rPr>
              <w:t xml:space="preserve">Chest Pain</w:t>
            </w:r>
          </w:p>
        </w:tc>
        <w:tc>
          <w:tcPr>
            <w:tcW w:type="dxa" w:w="7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2E7D32"/>
                <w:sz w:val="19"/>
                <w:szCs w:val="19"/>
              </w:rPr>
              <w:t xml:space="preserve">9</w:t>
            </w:r>
          </w:p>
        </w:tc>
        <w:tc>
          <w:tcPr>
            <w:tcW w:type="dxa" w:w="62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12121"/>
                <w:sz w:val="19"/>
                <w:szCs w:val="19"/>
              </w:rPr>
              <w:t xml:space="preserve">Antiphospholipid Syndrome, Histoplasmosis, Hydatid Disease, Hypertension, Invasive Aspergillosis, Pneumonia, Sickle Cell Disease, Systemic Lupus Erythematosus, Tuberculosis</w:t>
            </w:r>
          </w:p>
        </w:tc>
      </w:tr>
      <w:tr>
        <w:tc>
          <w:tcPr>
            <w:tcW w:type="dxa" w:w="24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color w:val="1565C0"/>
                <w:sz w:val="19"/>
                <w:szCs w:val="19"/>
              </w:rPr>
              <w:t xml:space="preserve">Loss of Appetite</w:t>
            </w:r>
          </w:p>
        </w:tc>
        <w:tc>
          <w:tcPr>
            <w:tcW w:type="dxa" w:w="7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color w:val="2E7D32"/>
                <w:sz w:val="19"/>
                <w:szCs w:val="19"/>
              </w:rPr>
              <w:t xml:space="preserve">9</w:t>
            </w:r>
          </w:p>
        </w:tc>
        <w:tc>
          <w:tcPr>
            <w:tcW w:type="dxa" w:w="62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val="false"/>
                <w:bCs w:val="false"/>
                <w:color w:val="212121"/>
                <w:sz w:val="19"/>
                <w:szCs w:val="19"/>
              </w:rPr>
              <w:t xml:space="preserve">Anaemia, Chikungunya, Dengue Fever, Diabetes (Type 1 &amp; 2), Hepatitis, Malaria, Mumps, Tuberculosis, Typhoid Fever</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1565C0"/>
                <w:sz w:val="19"/>
                <w:szCs w:val="19"/>
              </w:rPr>
              <w:t xml:space="preserve">Erectile Dysfunction</w:t>
            </w:r>
          </w:p>
        </w:tc>
        <w:tc>
          <w:tcPr>
            <w:tcW w:type="dxa" w:w="7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2E7D32"/>
                <w:sz w:val="19"/>
                <w:szCs w:val="19"/>
              </w:rPr>
              <w:t xml:space="preserve">9</w:t>
            </w:r>
          </w:p>
        </w:tc>
        <w:tc>
          <w:tcPr>
            <w:tcW w:type="dxa" w:w="62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12121"/>
                <w:sz w:val="19"/>
                <w:szCs w:val="19"/>
              </w:rPr>
              <w:t xml:space="preserve">Diabetes (Type 1 &amp; 2), Erectile Dysfunction, Hypertension, Male Hypogonadism, Multiple Sclerosis, Peyronies Disease, Premature Ejaculation, Priapism, Sickle Cell Disease</w:t>
            </w:r>
          </w:p>
        </w:tc>
      </w:tr>
      <w:tr>
        <w:tc>
          <w:tcPr>
            <w:tcW w:type="dxa" w:w="24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color w:val="1565C0"/>
                <w:sz w:val="19"/>
                <w:szCs w:val="19"/>
              </w:rPr>
              <w:t xml:space="preserve">Muscle Weakness</w:t>
            </w:r>
          </w:p>
        </w:tc>
        <w:tc>
          <w:tcPr>
            <w:tcW w:type="dxa" w:w="7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color w:val="2E7D32"/>
                <w:sz w:val="19"/>
                <w:szCs w:val="19"/>
              </w:rPr>
              <w:t xml:space="preserve">9</w:t>
            </w:r>
          </w:p>
        </w:tc>
        <w:tc>
          <w:tcPr>
            <w:tcW w:type="dxa" w:w="62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val="false"/>
                <w:bCs w:val="false"/>
                <w:color w:val="212121"/>
                <w:sz w:val="19"/>
                <w:szCs w:val="19"/>
              </w:rPr>
              <w:t xml:space="preserve">Graves Disease, Guillain-Barre Syndrome, Kidney Disease, Leprosy, Myasthenia Gravis, Organophosphate Poisoning, Polymyositis Dermatomyositis, Rheumatic Fever, Rickets &amp; Vitamin D Deficiency</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1565C0"/>
                <w:sz w:val="19"/>
                <w:szCs w:val="19"/>
              </w:rPr>
              <w:t xml:space="preserve">Skin Lesions</w:t>
            </w:r>
          </w:p>
        </w:tc>
        <w:tc>
          <w:tcPr>
            <w:tcW w:type="dxa" w:w="7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2E7D32"/>
                <w:sz w:val="19"/>
                <w:szCs w:val="19"/>
              </w:rPr>
              <w:t xml:space="preserve">9</w:t>
            </w:r>
          </w:p>
        </w:tc>
        <w:tc>
          <w:tcPr>
            <w:tcW w:type="dxa" w:w="62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12121"/>
                <w:sz w:val="19"/>
                <w:szCs w:val="19"/>
              </w:rPr>
              <w:t xml:space="preserve">Histoplasmosis, Keloid And Hypertrophic Scars, Leprosy, Melasma, Post-Inflam Hyperpigmentation, Pressure Ulcers, Stevens-Johnson Syndrome, Striae Distensae, Systemic Lupus Erythematosus</w:t>
            </w:r>
          </w:p>
        </w:tc>
      </w:tr>
      <w:tr>
        <w:tc>
          <w:tcPr>
            <w:tcW w:type="dxa" w:w="24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color w:val="1565C0"/>
                <w:sz w:val="19"/>
                <w:szCs w:val="19"/>
              </w:rPr>
              <w:t xml:space="preserve">Scaling</w:t>
            </w:r>
          </w:p>
        </w:tc>
        <w:tc>
          <w:tcPr>
            <w:tcW w:type="dxa" w:w="7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color w:val="2E7D32"/>
                <w:sz w:val="19"/>
                <w:szCs w:val="19"/>
              </w:rPr>
              <w:t xml:space="preserve">9</w:t>
            </w:r>
          </w:p>
        </w:tc>
        <w:tc>
          <w:tcPr>
            <w:tcW w:type="dxa" w:w="62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val="false"/>
                <w:bCs w:val="false"/>
                <w:color w:val="212121"/>
                <w:sz w:val="19"/>
                <w:szCs w:val="19"/>
              </w:rPr>
              <w:t xml:space="preserve">Alopecia Areata, Contact Dermatitis, Perioral Dermatitis, Pityriasis Versicolor, Psoriasis, Ringworm, Seborrheic Dermatitis, Seborrhoeic Dermatitis, Tinea Capitis</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1565C0"/>
                <w:sz w:val="19"/>
                <w:szCs w:val="19"/>
              </w:rPr>
              <w:t xml:space="preserve">Skin Rash</w:t>
            </w:r>
          </w:p>
        </w:tc>
        <w:tc>
          <w:tcPr>
            <w:tcW w:type="dxa" w:w="7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2E7D32"/>
                <w:sz w:val="19"/>
                <w:szCs w:val="19"/>
              </w:rPr>
              <w:t xml:space="preserve">8</w:t>
            </w:r>
          </w:p>
        </w:tc>
        <w:tc>
          <w:tcPr>
            <w:tcW w:type="dxa" w:w="62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12121"/>
                <w:sz w:val="19"/>
                <w:szCs w:val="19"/>
              </w:rPr>
              <w:t xml:space="preserve">Chikungunya, Dengue Fever, Pellagra &amp; B-Vitamin Deficiency, Perioral Dermatitis, Post-Inflam Hyperpigmentation, Seborrhoeic Dermatitis, Systemic Lupus Erythematosus, Toxocariasis</w:t>
            </w:r>
          </w:p>
        </w:tc>
      </w:tr>
      <w:tr>
        <w:tc>
          <w:tcPr>
            <w:tcW w:type="dxa" w:w="24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color w:val="1565C0"/>
                <w:sz w:val="19"/>
                <w:szCs w:val="19"/>
              </w:rPr>
              <w:t xml:space="preserve">Numbness</w:t>
            </w:r>
          </w:p>
        </w:tc>
        <w:tc>
          <w:tcPr>
            <w:tcW w:type="dxa" w:w="7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color w:val="2E7D32"/>
                <w:sz w:val="19"/>
                <w:szCs w:val="19"/>
              </w:rPr>
              <w:t xml:space="preserve">8</w:t>
            </w:r>
          </w:p>
        </w:tc>
        <w:tc>
          <w:tcPr>
            <w:tcW w:type="dxa" w:w="62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val="false"/>
                <w:bCs w:val="false"/>
                <w:color w:val="212121"/>
                <w:sz w:val="19"/>
                <w:szCs w:val="19"/>
              </w:rPr>
              <w:t xml:space="preserve">Diabetes (Type 1 &amp; 2), Guillain-Barre Syndrome, Leprosy, Lower Back Pain, Migraine, Migraine &amp; Headache, Multiple Sclerosis, Type 1 Diabetes Mellitus</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1565C0"/>
                <w:sz w:val="19"/>
                <w:szCs w:val="19"/>
              </w:rPr>
              <w:t xml:space="preserve">Tingling</w:t>
            </w:r>
          </w:p>
        </w:tc>
        <w:tc>
          <w:tcPr>
            <w:tcW w:type="dxa" w:w="7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2E7D32"/>
                <w:sz w:val="19"/>
                <w:szCs w:val="19"/>
              </w:rPr>
              <w:t xml:space="preserve">8</w:t>
            </w:r>
          </w:p>
        </w:tc>
        <w:tc>
          <w:tcPr>
            <w:tcW w:type="dxa" w:w="62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12121"/>
                <w:sz w:val="19"/>
                <w:szCs w:val="19"/>
              </w:rPr>
              <w:t xml:space="preserve">Diabetes (Type 1 &amp; 2), Epilepsy, Guillain-Barre Syndrome, Lower Back Pain, Migraine, Migraine &amp; Headache, Rabies, Type 1 Diabetes Mellitus</w:t>
            </w:r>
          </w:p>
        </w:tc>
      </w:tr>
      <w:tr>
        <w:tc>
          <w:tcPr>
            <w:tcW w:type="dxa" w:w="24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color w:val="1565C0"/>
                <w:sz w:val="19"/>
                <w:szCs w:val="19"/>
              </w:rPr>
              <w:t xml:space="preserve">Constipation</w:t>
            </w:r>
          </w:p>
        </w:tc>
        <w:tc>
          <w:tcPr>
            <w:tcW w:type="dxa" w:w="7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color w:val="2E7D32"/>
                <w:sz w:val="19"/>
                <w:szCs w:val="19"/>
              </w:rPr>
              <w:t xml:space="preserve">8</w:t>
            </w:r>
          </w:p>
        </w:tc>
        <w:tc>
          <w:tcPr>
            <w:tcW w:type="dxa" w:w="62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val="false"/>
                <w:bCs w:val="false"/>
                <w:color w:val="212121"/>
                <w:sz w:val="19"/>
                <w:szCs w:val="19"/>
              </w:rPr>
              <w:t xml:space="preserve">Goiter &amp; Iodine Deficiency, Hashimotos Thyroiditis, Hookworm Infection, Major Depressive Disorder, Multiple Sclerosis, Parkinsons Disease, Systemic Sclerosis, Typhoid Fever</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1565C0"/>
                <w:sz w:val="19"/>
                <w:szCs w:val="19"/>
              </w:rPr>
              <w:t xml:space="preserve">Paralysis</w:t>
            </w:r>
          </w:p>
        </w:tc>
        <w:tc>
          <w:tcPr>
            <w:tcW w:type="dxa" w:w="7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2E7D32"/>
                <w:sz w:val="19"/>
                <w:szCs w:val="19"/>
              </w:rPr>
              <w:t xml:space="preserve">8</w:t>
            </w:r>
          </w:p>
        </w:tc>
        <w:tc>
          <w:tcPr>
            <w:tcW w:type="dxa" w:w="62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12121"/>
                <w:sz w:val="19"/>
                <w:szCs w:val="19"/>
              </w:rPr>
              <w:t xml:space="preserve">Cryptococcal Meningitis, Diphtheria, Epilepsy, Guillain-Barre Syndrome, Japanese Encephalitis, Organophosphate Poisoning, Rabies, Snakebite Envenomation</w:t>
            </w:r>
          </w:p>
        </w:tc>
      </w:tr>
      <w:tr>
        <w:tc>
          <w:tcPr>
            <w:tcW w:type="dxa" w:w="24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color w:val="1565C0"/>
                <w:sz w:val="19"/>
                <w:szCs w:val="19"/>
              </w:rPr>
              <w:t xml:space="preserve">Hair Loss</w:t>
            </w:r>
          </w:p>
        </w:tc>
        <w:tc>
          <w:tcPr>
            <w:tcW w:type="dxa" w:w="7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color w:val="2E7D32"/>
                <w:sz w:val="19"/>
                <w:szCs w:val="19"/>
              </w:rPr>
              <w:t xml:space="preserve">8</w:t>
            </w:r>
          </w:p>
        </w:tc>
        <w:tc>
          <w:tcPr>
            <w:tcW w:type="dxa" w:w="62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val="false"/>
                <w:bCs w:val="false"/>
                <w:color w:val="212121"/>
                <w:sz w:val="19"/>
                <w:szCs w:val="19"/>
              </w:rPr>
              <w:t xml:space="preserve">Alopecia Areata, Androgenetic Alopecia, Hashimotos Thyroiditis, Lichen Planus, Ringworm, Seborrhoeic Dermatitis, Tinea Capitis, Vitiligo</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1565C0"/>
                <w:sz w:val="19"/>
                <w:szCs w:val="19"/>
              </w:rPr>
              <w:t xml:space="preserve">Lethargy</w:t>
            </w:r>
          </w:p>
        </w:tc>
        <w:tc>
          <w:tcPr>
            <w:tcW w:type="dxa" w:w="7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2E7D32"/>
                <w:sz w:val="19"/>
                <w:szCs w:val="19"/>
              </w:rPr>
              <w:t xml:space="preserve">7</w:t>
            </w:r>
          </w:p>
        </w:tc>
        <w:tc>
          <w:tcPr>
            <w:tcW w:type="dxa" w:w="62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12121"/>
                <w:sz w:val="19"/>
                <w:szCs w:val="19"/>
              </w:rPr>
              <w:t xml:space="preserve">Cholera, Dengue Fever, Diarrhea, Goiter &amp; Iodine Deficiency, Malnutrition, Neonatal Fever, Severe Dehydration</w:t>
            </w:r>
          </w:p>
        </w:tc>
      </w:tr>
      <w:tr>
        <w:tc>
          <w:tcPr>
            <w:tcW w:type="dxa" w:w="24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color w:val="1565C0"/>
                <w:sz w:val="19"/>
                <w:szCs w:val="19"/>
              </w:rPr>
              <w:t xml:space="preserve">Wasting</w:t>
            </w:r>
          </w:p>
        </w:tc>
        <w:tc>
          <w:tcPr>
            <w:tcW w:type="dxa" w:w="7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color w:val="2E7D32"/>
                <w:sz w:val="19"/>
                <w:szCs w:val="19"/>
              </w:rPr>
              <w:t xml:space="preserve">7</w:t>
            </w:r>
          </w:p>
        </w:tc>
        <w:tc>
          <w:tcPr>
            <w:tcW w:type="dxa" w:w="62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val="false"/>
                <w:bCs w:val="false"/>
                <w:color w:val="212121"/>
                <w:sz w:val="19"/>
                <w:szCs w:val="19"/>
              </w:rPr>
              <w:t xml:space="preserve">Copd, Cryptosporidiosis, Heart Failure, Kala-Azar, Malnutrition, Pellagra &amp; B-Vitamin Deficiency, Tuberculosis</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1565C0"/>
                <w:sz w:val="19"/>
                <w:szCs w:val="19"/>
              </w:rPr>
              <w:t xml:space="preserve">Anemia</w:t>
            </w:r>
          </w:p>
        </w:tc>
        <w:tc>
          <w:tcPr>
            <w:tcW w:type="dxa" w:w="7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2E7D32"/>
                <w:sz w:val="19"/>
                <w:szCs w:val="19"/>
              </w:rPr>
              <w:t xml:space="preserve">7</w:t>
            </w:r>
          </w:p>
        </w:tc>
        <w:tc>
          <w:tcPr>
            <w:tcW w:type="dxa" w:w="62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12121"/>
                <w:sz w:val="19"/>
                <w:szCs w:val="19"/>
              </w:rPr>
              <w:t xml:space="preserve">Hookworm Infection, Kala-Azar, Kidney Disease, Malaria, Sickle Cell Disease, Thalassemia, Tuberculosis</w:t>
            </w:r>
          </w:p>
        </w:tc>
      </w:tr>
      <w:tr>
        <w:tc>
          <w:tcPr>
            <w:tcW w:type="dxa" w:w="24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color w:val="1565C0"/>
                <w:sz w:val="19"/>
                <w:szCs w:val="19"/>
              </w:rPr>
              <w:t xml:space="preserve">Night Sweats</w:t>
            </w:r>
          </w:p>
        </w:tc>
        <w:tc>
          <w:tcPr>
            <w:tcW w:type="dxa" w:w="7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color w:val="2E7D32"/>
                <w:sz w:val="19"/>
                <w:szCs w:val="19"/>
              </w:rPr>
              <w:t xml:space="preserve">7</w:t>
            </w:r>
          </w:p>
        </w:tc>
        <w:tc>
          <w:tcPr>
            <w:tcW w:type="dxa" w:w="62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val="false"/>
                <w:bCs w:val="false"/>
                <w:color w:val="212121"/>
                <w:sz w:val="19"/>
                <w:szCs w:val="19"/>
              </w:rPr>
              <w:t xml:space="preserve">Amoebiasis, Histoplasmosis, Hyperhidrosis, Sjogrens Syndrome, Tuberculosis, Type 1 Diabetes Mellitus, Vasculitis Anca</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1565C0"/>
                <w:sz w:val="19"/>
                <w:szCs w:val="19"/>
              </w:rPr>
              <w:t xml:space="preserve">Pallor</w:t>
            </w:r>
          </w:p>
        </w:tc>
        <w:tc>
          <w:tcPr>
            <w:tcW w:type="dxa" w:w="7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2E7D32"/>
                <w:sz w:val="19"/>
                <w:szCs w:val="19"/>
              </w:rPr>
              <w:t xml:space="preserve">7</w:t>
            </w:r>
          </w:p>
        </w:tc>
        <w:tc>
          <w:tcPr>
            <w:tcW w:type="dxa" w:w="62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12121"/>
                <w:sz w:val="19"/>
                <w:szCs w:val="19"/>
              </w:rPr>
              <w:t xml:space="preserve">Anaemia, Hookworm Infection, Neonatal Fever, Sickle Cell Disease, Systemic Sclerosis, Thalassemia, Tuberculosis</w:t>
            </w:r>
          </w:p>
        </w:tc>
      </w:tr>
      <w:tr>
        <w:tc>
          <w:tcPr>
            <w:tcW w:type="dxa" w:w="24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color w:val="1565C0"/>
                <w:sz w:val="19"/>
                <w:szCs w:val="19"/>
              </w:rPr>
              <w:t xml:space="preserve">Joint Pain</w:t>
            </w:r>
          </w:p>
        </w:tc>
        <w:tc>
          <w:tcPr>
            <w:tcW w:type="dxa" w:w="7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color w:val="2E7D32"/>
                <w:sz w:val="19"/>
                <w:szCs w:val="19"/>
              </w:rPr>
              <w:t xml:space="preserve">7</w:t>
            </w:r>
          </w:p>
        </w:tc>
        <w:tc>
          <w:tcPr>
            <w:tcW w:type="dxa" w:w="62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val="false"/>
                <w:bCs w:val="false"/>
                <w:color w:val="212121"/>
                <w:sz w:val="19"/>
                <w:szCs w:val="19"/>
              </w:rPr>
              <w:t xml:space="preserve">Chikungunya, Dengue Fever, Hepatitis, Leprosy, Malaria, Post-Orgasmic Illness Syndrome, Rheumatic Fever</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1565C0"/>
                <w:sz w:val="19"/>
                <w:szCs w:val="19"/>
              </w:rPr>
              <w:t xml:space="preserve">Dry Mouth</w:t>
            </w:r>
          </w:p>
        </w:tc>
        <w:tc>
          <w:tcPr>
            <w:tcW w:type="dxa" w:w="7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2E7D32"/>
                <w:sz w:val="19"/>
                <w:szCs w:val="19"/>
              </w:rPr>
              <w:t xml:space="preserve">7</w:t>
            </w:r>
          </w:p>
        </w:tc>
        <w:tc>
          <w:tcPr>
            <w:tcW w:type="dxa" w:w="62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12121"/>
                <w:sz w:val="19"/>
                <w:szCs w:val="19"/>
              </w:rPr>
              <w:t xml:space="preserve">Cholera, Diarrhea, Generalised Anxiety Disorder, Major Depressive Disorder, Oral Candidiasis, Severe Dehydration, Sjogrens Syndrome</w:t>
            </w:r>
          </w:p>
        </w:tc>
      </w:tr>
      <w:tr>
        <w:tc>
          <w:tcPr>
            <w:tcW w:type="dxa" w:w="24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color w:val="1565C0"/>
                <w:sz w:val="19"/>
                <w:szCs w:val="19"/>
              </w:rPr>
              <w:t xml:space="preserve">Neck Stiffness</w:t>
            </w:r>
          </w:p>
        </w:tc>
        <w:tc>
          <w:tcPr>
            <w:tcW w:type="dxa" w:w="7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color w:val="2E7D32"/>
                <w:sz w:val="19"/>
                <w:szCs w:val="19"/>
              </w:rPr>
              <w:t xml:space="preserve">7</w:t>
            </w:r>
          </w:p>
        </w:tc>
        <w:tc>
          <w:tcPr>
            <w:tcW w:type="dxa" w:w="62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val="false"/>
                <w:bCs w:val="false"/>
                <w:color w:val="212121"/>
                <w:sz w:val="19"/>
                <w:szCs w:val="19"/>
              </w:rPr>
              <w:t xml:space="preserve">Cryptococcal Meningitis, Generalised Anxiety Disorder, Leptospirosis, Migraine, Mumps, Scrub Typhus, Tetanus</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1565C0"/>
                <w:sz w:val="19"/>
                <w:szCs w:val="19"/>
              </w:rPr>
              <w:t xml:space="preserve">Difficulty Swallowing</w:t>
            </w:r>
          </w:p>
        </w:tc>
        <w:tc>
          <w:tcPr>
            <w:tcW w:type="dxa" w:w="7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2E7D32"/>
                <w:sz w:val="19"/>
                <w:szCs w:val="19"/>
              </w:rPr>
              <w:t xml:space="preserve">7</w:t>
            </w:r>
          </w:p>
        </w:tc>
        <w:tc>
          <w:tcPr>
            <w:tcW w:type="dxa" w:w="62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12121"/>
                <w:sz w:val="19"/>
                <w:szCs w:val="19"/>
              </w:rPr>
              <w:t xml:space="preserve">Diphtheria, Goiter &amp; Iodine Deficiency, Myasthenia Gravis, Oral Candidiasis, Sjogrens Syndrome, Snakebite Envenomation, Tetanus</w:t>
            </w:r>
          </w:p>
        </w:tc>
      </w:tr>
      <w:tr>
        <w:tc>
          <w:tcPr>
            <w:tcW w:type="dxa" w:w="24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color w:val="1565C0"/>
                <w:sz w:val="19"/>
                <w:szCs w:val="19"/>
              </w:rPr>
              <w:t xml:space="preserve">Hallucinations</w:t>
            </w:r>
          </w:p>
        </w:tc>
        <w:tc>
          <w:tcPr>
            <w:tcW w:type="dxa" w:w="7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color w:val="2E7D32"/>
                <w:sz w:val="19"/>
                <w:szCs w:val="19"/>
              </w:rPr>
              <w:t xml:space="preserve">7</w:t>
            </w:r>
          </w:p>
        </w:tc>
        <w:tc>
          <w:tcPr>
            <w:tcW w:type="dxa" w:w="62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val="false"/>
                <w:bCs w:val="false"/>
                <w:color w:val="212121"/>
                <w:sz w:val="19"/>
                <w:szCs w:val="19"/>
              </w:rPr>
              <w:t xml:space="preserve">Alzheimers Disease, Bipolar Disorder, Huntingtons Disease, Major Depressive Disorder, Parkinsons Disease, Rabies, Schizophrenia</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1565C0"/>
                <w:sz w:val="19"/>
                <w:szCs w:val="19"/>
              </w:rPr>
              <w:t xml:space="preserve">Dry Skin</w:t>
            </w:r>
          </w:p>
        </w:tc>
        <w:tc>
          <w:tcPr>
            <w:tcW w:type="dxa" w:w="7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2E7D32"/>
                <w:sz w:val="19"/>
                <w:szCs w:val="19"/>
              </w:rPr>
              <w:t xml:space="preserve">7</w:t>
            </w:r>
          </w:p>
        </w:tc>
        <w:tc>
          <w:tcPr>
            <w:tcW w:type="dxa" w:w="62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12121"/>
                <w:sz w:val="19"/>
                <w:szCs w:val="19"/>
              </w:rPr>
              <w:t xml:space="preserve">Atopic Dermatitis, Burns, Goiter &amp; Iodine Deficiency, Hashimotos Thyroiditis, Heat Stroke, Perioral Dermatitis, Sjogrens Syndrome</w:t>
            </w:r>
          </w:p>
        </w:tc>
      </w:tr>
      <w:tr>
        <w:tc>
          <w:tcPr>
            <w:tcW w:type="dxa" w:w="24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color w:val="1565C0"/>
                <w:sz w:val="19"/>
                <w:szCs w:val="19"/>
              </w:rPr>
              <w:t xml:space="preserve">Palpitations</w:t>
            </w:r>
          </w:p>
        </w:tc>
        <w:tc>
          <w:tcPr>
            <w:tcW w:type="dxa" w:w="7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color w:val="2E7D32"/>
                <w:sz w:val="19"/>
                <w:szCs w:val="19"/>
              </w:rPr>
              <w:t xml:space="preserve">6</w:t>
            </w:r>
          </w:p>
        </w:tc>
        <w:tc>
          <w:tcPr>
            <w:tcW w:type="dxa" w:w="62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val="false"/>
                <w:bCs w:val="false"/>
                <w:color w:val="212121"/>
                <w:sz w:val="19"/>
                <w:szCs w:val="19"/>
              </w:rPr>
              <w:t xml:space="preserve">Diabetes (Type 1 &amp; 2), Generalised Anxiety Disorder, Graves Disease, Hyperhidrosis, Hypertension, Type 1 Diabetes Mellitus</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1565C0"/>
                <w:sz w:val="19"/>
                <w:szCs w:val="19"/>
              </w:rPr>
              <w:t xml:space="preserve">Chills</w:t>
            </w:r>
          </w:p>
        </w:tc>
        <w:tc>
          <w:tcPr>
            <w:tcW w:type="dxa" w:w="7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2E7D32"/>
                <w:sz w:val="19"/>
                <w:szCs w:val="19"/>
              </w:rPr>
              <w:t xml:space="preserve">6</w:t>
            </w:r>
          </w:p>
        </w:tc>
        <w:tc>
          <w:tcPr>
            <w:tcW w:type="dxa" w:w="62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12121"/>
                <w:sz w:val="19"/>
                <w:szCs w:val="19"/>
              </w:rPr>
              <w:t xml:space="preserve">Cellulitis, Leptospirosis, Malaria, Pneumonia, Post-Orgasmic Illness Syndrome, Urinary Tract Infection</w:t>
            </w:r>
          </w:p>
        </w:tc>
      </w:tr>
      <w:tr>
        <w:tc>
          <w:tcPr>
            <w:tcW w:type="dxa" w:w="24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color w:val="1565C0"/>
                <w:sz w:val="19"/>
                <w:szCs w:val="19"/>
              </w:rPr>
              <w:t xml:space="preserve">Productive Cough</w:t>
            </w:r>
          </w:p>
        </w:tc>
        <w:tc>
          <w:tcPr>
            <w:tcW w:type="dxa" w:w="7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color w:val="2E7D32"/>
                <w:sz w:val="19"/>
                <w:szCs w:val="19"/>
              </w:rPr>
              <w:t xml:space="preserve">6</w:t>
            </w:r>
          </w:p>
        </w:tc>
        <w:tc>
          <w:tcPr>
            <w:tcW w:type="dxa" w:w="62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val="false"/>
                <w:bCs w:val="false"/>
                <w:color w:val="212121"/>
                <w:sz w:val="19"/>
                <w:szCs w:val="19"/>
              </w:rPr>
              <w:t xml:space="preserve">Asthma, Copd, Histoplasmosis, Pneumonia, Scrub Typhus, Toxoplasmosis</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1565C0"/>
                <w:sz w:val="19"/>
                <w:szCs w:val="19"/>
              </w:rPr>
              <w:t xml:space="preserve">Wheezing</w:t>
            </w:r>
          </w:p>
        </w:tc>
        <w:tc>
          <w:tcPr>
            <w:tcW w:type="dxa" w:w="7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2E7D32"/>
                <w:sz w:val="19"/>
                <w:szCs w:val="19"/>
              </w:rPr>
              <w:t xml:space="preserve">6</w:t>
            </w:r>
          </w:p>
        </w:tc>
        <w:tc>
          <w:tcPr>
            <w:tcW w:type="dxa" w:w="62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12121"/>
                <w:sz w:val="19"/>
                <w:szCs w:val="19"/>
              </w:rPr>
              <w:t xml:space="preserve">Ascariasis, Asthma, Copd, Filariasis, Strongyloidiasis, Toxocariasis</w:t>
            </w:r>
          </w:p>
        </w:tc>
      </w:tr>
      <w:tr>
        <w:tc>
          <w:tcPr>
            <w:tcW w:type="dxa" w:w="24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color w:val="1565C0"/>
                <w:sz w:val="19"/>
                <w:szCs w:val="19"/>
              </w:rPr>
              <w:t xml:space="preserve">Dizziness</w:t>
            </w:r>
          </w:p>
        </w:tc>
        <w:tc>
          <w:tcPr>
            <w:tcW w:type="dxa" w:w="7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color w:val="2E7D32"/>
                <w:sz w:val="19"/>
                <w:szCs w:val="19"/>
              </w:rPr>
              <w:t xml:space="preserve">6</w:t>
            </w:r>
          </w:p>
        </w:tc>
        <w:tc>
          <w:tcPr>
            <w:tcW w:type="dxa" w:w="62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val="false"/>
                <w:bCs w:val="false"/>
                <w:color w:val="212121"/>
                <w:sz w:val="19"/>
                <w:szCs w:val="19"/>
              </w:rPr>
              <w:t xml:space="preserve">Anaemia, Diarrhea, Generalised Anxiety Disorder, Heat Stroke, Migraine, Severe Dehydration</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1565C0"/>
                <w:sz w:val="19"/>
                <w:szCs w:val="19"/>
              </w:rPr>
              <w:t xml:space="preserve">Muscle Cramps</w:t>
            </w:r>
          </w:p>
        </w:tc>
        <w:tc>
          <w:tcPr>
            <w:tcW w:type="dxa" w:w="7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2E7D32"/>
                <w:sz w:val="19"/>
                <w:szCs w:val="19"/>
              </w:rPr>
              <w:t xml:space="preserve">6</w:t>
            </w:r>
          </w:p>
        </w:tc>
        <w:tc>
          <w:tcPr>
            <w:tcW w:type="dxa" w:w="62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12121"/>
                <w:sz w:val="19"/>
                <w:szCs w:val="19"/>
              </w:rPr>
              <w:t xml:space="preserve">Cholera, Dyspareunia, Heat Stroke, Severe Dehydration, Tetanus, Vaginismus</w:t>
            </w:r>
          </w:p>
        </w:tc>
      </w:tr>
      <w:tr>
        <w:tc>
          <w:tcPr>
            <w:tcW w:type="dxa" w:w="24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color w:val="1565C0"/>
                <w:sz w:val="19"/>
                <w:szCs w:val="19"/>
              </w:rPr>
              <w:t xml:space="preserve">Vesicles</w:t>
            </w:r>
          </w:p>
        </w:tc>
        <w:tc>
          <w:tcPr>
            <w:tcW w:type="dxa" w:w="7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color w:val="2E7D32"/>
                <w:sz w:val="19"/>
                <w:szCs w:val="19"/>
              </w:rPr>
              <w:t xml:space="preserve">6</w:t>
            </w:r>
          </w:p>
        </w:tc>
        <w:tc>
          <w:tcPr>
            <w:tcW w:type="dxa" w:w="62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val="false"/>
                <w:bCs w:val="false"/>
                <w:color w:val="212121"/>
                <w:sz w:val="19"/>
                <w:szCs w:val="19"/>
              </w:rPr>
              <w:t xml:space="preserve">Cellulitis, Chickenpox, Contact Dermatitis, Impetigo, Perioral Dermatitis, Scabies</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1565C0"/>
                <w:sz w:val="19"/>
                <w:szCs w:val="19"/>
              </w:rPr>
              <w:t xml:space="preserve">Acne</w:t>
            </w:r>
          </w:p>
        </w:tc>
        <w:tc>
          <w:tcPr>
            <w:tcW w:type="dxa" w:w="7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2E7D32"/>
                <w:sz w:val="19"/>
                <w:szCs w:val="19"/>
              </w:rPr>
              <w:t xml:space="preserve">6</w:t>
            </w:r>
          </w:p>
        </w:tc>
        <w:tc>
          <w:tcPr>
            <w:tcW w:type="dxa" w:w="62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12121"/>
                <w:sz w:val="19"/>
                <w:szCs w:val="19"/>
              </w:rPr>
              <w:t xml:space="preserve">Acne Vulgaris, Androgenetic Alopecia, Hirsutism, Keloid And Hypertrophic Scars, Post-Inflam Hyperpigmentation, Rosacea</w:t>
            </w:r>
          </w:p>
        </w:tc>
      </w:tr>
      <w:tr>
        <w:tc>
          <w:tcPr>
            <w:tcW w:type="dxa" w:w="24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color w:val="1565C0"/>
                <w:sz w:val="19"/>
                <w:szCs w:val="19"/>
              </w:rPr>
              <w:t xml:space="preserve">Persistent Cough</w:t>
            </w:r>
          </w:p>
        </w:tc>
        <w:tc>
          <w:tcPr>
            <w:tcW w:type="dxa" w:w="7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color w:val="2E7D32"/>
                <w:sz w:val="19"/>
                <w:szCs w:val="19"/>
              </w:rPr>
              <w:t xml:space="preserve">5</w:t>
            </w:r>
          </w:p>
        </w:tc>
        <w:tc>
          <w:tcPr>
            <w:tcW w:type="dxa" w:w="62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val="false"/>
                <w:bCs w:val="false"/>
                <w:color w:val="212121"/>
                <w:sz w:val="19"/>
                <w:szCs w:val="19"/>
              </w:rPr>
              <w:t xml:space="preserve">Common Cold &amp; Flu, Heart Failure, Measles, Pneumonia, Tuberculosis</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1565C0"/>
                <w:sz w:val="19"/>
                <w:szCs w:val="19"/>
              </w:rPr>
              <w:t xml:space="preserve">Muscle Pain</w:t>
            </w:r>
          </w:p>
        </w:tc>
        <w:tc>
          <w:tcPr>
            <w:tcW w:type="dxa" w:w="7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2E7D32"/>
                <w:sz w:val="19"/>
                <w:szCs w:val="19"/>
              </w:rPr>
              <w:t xml:space="preserve">5</w:t>
            </w:r>
          </w:p>
        </w:tc>
        <w:tc>
          <w:tcPr>
            <w:tcW w:type="dxa" w:w="62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12121"/>
                <w:sz w:val="19"/>
                <w:szCs w:val="19"/>
              </w:rPr>
              <w:t xml:space="preserve">Chikungunya, Common Cold &amp; Flu, Dengue Fever, Leptospirosis, Priapism</w:t>
            </w:r>
          </w:p>
        </w:tc>
      </w:tr>
      <w:tr>
        <w:tc>
          <w:tcPr>
            <w:tcW w:type="dxa" w:w="24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color w:val="1565C0"/>
                <w:sz w:val="19"/>
                <w:szCs w:val="19"/>
              </w:rPr>
              <w:t xml:space="preserve">Sore Throat</w:t>
            </w:r>
          </w:p>
        </w:tc>
        <w:tc>
          <w:tcPr>
            <w:tcW w:type="dxa" w:w="7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color w:val="2E7D32"/>
                <w:sz w:val="19"/>
                <w:szCs w:val="19"/>
              </w:rPr>
              <w:t xml:space="preserve">5</w:t>
            </w:r>
          </w:p>
        </w:tc>
        <w:tc>
          <w:tcPr>
            <w:tcW w:type="dxa" w:w="62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val="false"/>
                <w:bCs w:val="false"/>
                <w:color w:val="212121"/>
                <w:sz w:val="19"/>
                <w:szCs w:val="19"/>
              </w:rPr>
              <w:t xml:space="preserve">Common Cold &amp; Flu, Dengue Fever, Diphtheria, Oral Candidiasis, Post-Orgasmic Illness Syndrome</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1565C0"/>
                <w:sz w:val="19"/>
                <w:szCs w:val="19"/>
              </w:rPr>
              <w:t xml:space="preserve">Rapid Breathing</w:t>
            </w:r>
          </w:p>
        </w:tc>
        <w:tc>
          <w:tcPr>
            <w:tcW w:type="dxa" w:w="7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2E7D32"/>
                <w:sz w:val="19"/>
                <w:szCs w:val="19"/>
              </w:rPr>
              <w:t xml:space="preserve">5</w:t>
            </w:r>
          </w:p>
        </w:tc>
        <w:tc>
          <w:tcPr>
            <w:tcW w:type="dxa" w:w="62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12121"/>
                <w:sz w:val="19"/>
                <w:szCs w:val="19"/>
              </w:rPr>
              <w:t xml:space="preserve">Asthma, Diabetes (Type 1 &amp; 2), Malaria, Pneumonia, Type 1 Diabetes Mellitus</w:t>
            </w:r>
          </w:p>
        </w:tc>
      </w:tr>
      <w:tr>
        <w:tc>
          <w:tcPr>
            <w:tcW w:type="dxa" w:w="24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color w:val="1565C0"/>
                <w:sz w:val="19"/>
                <w:szCs w:val="19"/>
              </w:rPr>
              <w:t xml:space="preserve">Nasal Congestion</w:t>
            </w:r>
          </w:p>
        </w:tc>
        <w:tc>
          <w:tcPr>
            <w:tcW w:type="dxa" w:w="7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color w:val="2E7D32"/>
                <w:sz w:val="19"/>
                <w:szCs w:val="19"/>
              </w:rPr>
              <w:t xml:space="preserve">5</w:t>
            </w:r>
          </w:p>
        </w:tc>
        <w:tc>
          <w:tcPr>
            <w:tcW w:type="dxa" w:w="62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val="false"/>
                <w:bCs w:val="false"/>
                <w:color w:val="212121"/>
                <w:sz w:val="19"/>
                <w:szCs w:val="19"/>
              </w:rPr>
              <w:t xml:space="preserve">Allergic Rhinitis, Common Cold &amp; Flu, Migraine &amp; Headache, Mucormycosis, Post-Orgasmic Illness Syndrome</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1565C0"/>
                <w:sz w:val="19"/>
                <w:szCs w:val="19"/>
              </w:rPr>
              <w:t xml:space="preserve">Dry Cough</w:t>
            </w:r>
          </w:p>
        </w:tc>
        <w:tc>
          <w:tcPr>
            <w:tcW w:type="dxa" w:w="7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2E7D32"/>
                <w:sz w:val="19"/>
                <w:szCs w:val="19"/>
              </w:rPr>
              <w:t xml:space="preserve">5</w:t>
            </w:r>
          </w:p>
        </w:tc>
        <w:tc>
          <w:tcPr>
            <w:tcW w:type="dxa" w:w="62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12121"/>
                <w:sz w:val="19"/>
                <w:szCs w:val="19"/>
              </w:rPr>
              <w:t xml:space="preserve">Heart Failure, Histoplasmosis, Hydatid Disease, Sjogrens Syndrome, Systemic Sclerosis</w:t>
            </w:r>
          </w:p>
        </w:tc>
      </w:tr>
      <w:tr>
        <w:tc>
          <w:tcPr>
            <w:tcW w:type="dxa" w:w="24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color w:val="1565C0"/>
                <w:sz w:val="19"/>
                <w:szCs w:val="19"/>
              </w:rPr>
              <w:t xml:space="preserve">Back Pain</w:t>
            </w:r>
          </w:p>
        </w:tc>
        <w:tc>
          <w:tcPr>
            <w:tcW w:type="dxa" w:w="7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color w:val="2E7D32"/>
                <w:sz w:val="19"/>
                <w:szCs w:val="19"/>
              </w:rPr>
              <w:t xml:space="preserve">5</w:t>
            </w:r>
          </w:p>
        </w:tc>
        <w:tc>
          <w:tcPr>
            <w:tcW w:type="dxa" w:w="62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val="false"/>
                <w:bCs w:val="false"/>
                <w:color w:val="212121"/>
                <w:sz w:val="19"/>
                <w:szCs w:val="19"/>
              </w:rPr>
              <w:t xml:space="preserve">Ankylosing Spondylitis, Guillain-Barre Syndrome, Lower Back Pain, Rickets &amp; Vitamin D Deficiency, Tetanus</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1565C0"/>
                <w:sz w:val="19"/>
                <w:szCs w:val="19"/>
              </w:rPr>
              <w:t xml:space="preserve">Skin Discoloration</w:t>
            </w:r>
          </w:p>
        </w:tc>
        <w:tc>
          <w:tcPr>
            <w:tcW w:type="dxa" w:w="7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2E7D32"/>
                <w:sz w:val="19"/>
                <w:szCs w:val="19"/>
              </w:rPr>
              <w:t xml:space="preserve">5</w:t>
            </w:r>
          </w:p>
        </w:tc>
        <w:tc>
          <w:tcPr>
            <w:tcW w:type="dxa" w:w="62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12121"/>
                <w:sz w:val="19"/>
                <w:szCs w:val="19"/>
              </w:rPr>
              <w:t xml:space="preserve">Keloid And Hypertrophic Scars, Melasma, Post-Inflam Hyperpigmentation, Pressure Ulcers, Striae Distensae</w:t>
            </w:r>
          </w:p>
        </w:tc>
      </w:tr>
      <w:tr>
        <w:tc>
          <w:tcPr>
            <w:tcW w:type="dxa" w:w="24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color w:val="1565C0"/>
                <w:sz w:val="19"/>
                <w:szCs w:val="19"/>
              </w:rPr>
              <w:t xml:space="preserve">Delusions</w:t>
            </w:r>
          </w:p>
        </w:tc>
        <w:tc>
          <w:tcPr>
            <w:tcW w:type="dxa" w:w="7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color w:val="2E7D32"/>
                <w:sz w:val="19"/>
                <w:szCs w:val="19"/>
              </w:rPr>
              <w:t xml:space="preserve">5</w:t>
            </w:r>
          </w:p>
        </w:tc>
        <w:tc>
          <w:tcPr>
            <w:tcW w:type="dxa" w:w="62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val="false"/>
                <w:bCs w:val="false"/>
                <w:color w:val="212121"/>
                <w:sz w:val="19"/>
                <w:szCs w:val="19"/>
              </w:rPr>
              <w:t xml:space="preserve">Alzheimers Disease, Bipolar Disorder, Huntingtons Disease, Major Depressive Disorder, Schizophrenia</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1565C0"/>
                <w:sz w:val="19"/>
                <w:szCs w:val="19"/>
              </w:rPr>
              <w:t xml:space="preserve">Pelvic Pain</w:t>
            </w:r>
          </w:p>
        </w:tc>
        <w:tc>
          <w:tcPr>
            <w:tcW w:type="dxa" w:w="7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2E7D32"/>
                <w:sz w:val="19"/>
                <w:szCs w:val="19"/>
              </w:rPr>
              <w:t xml:space="preserve">5</w:t>
            </w:r>
          </w:p>
        </w:tc>
        <w:tc>
          <w:tcPr>
            <w:tcW w:type="dxa" w:w="62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12121"/>
                <w:sz w:val="19"/>
                <w:szCs w:val="19"/>
              </w:rPr>
              <w:t xml:space="preserve">Dyspareunia, Female Orgasmic Disorder, Genito-Pelvic Pain Penetration, Premature Ejaculation, Vaginismus</w:t>
            </w:r>
          </w:p>
        </w:tc>
      </w:tr>
      <w:tr>
        <w:tc>
          <w:tcPr>
            <w:tcW w:type="dxa" w:w="24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color w:val="1565C0"/>
                <w:sz w:val="19"/>
                <w:szCs w:val="19"/>
              </w:rPr>
              <w:t xml:space="preserve">Petechiae</w:t>
            </w:r>
          </w:p>
        </w:tc>
        <w:tc>
          <w:tcPr>
            <w:tcW w:type="dxa" w:w="7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color w:val="2E7D32"/>
                <w:sz w:val="19"/>
                <w:szCs w:val="19"/>
              </w:rPr>
              <w:t xml:space="preserve">4</w:t>
            </w:r>
          </w:p>
        </w:tc>
        <w:tc>
          <w:tcPr>
            <w:tcW w:type="dxa" w:w="62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val="false"/>
                <w:bCs w:val="false"/>
                <w:color w:val="212121"/>
                <w:sz w:val="19"/>
                <w:szCs w:val="19"/>
              </w:rPr>
              <w:t xml:space="preserve">Dengue Fever, Leptospirosis, Neonatal Fever, Pertussis</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1565C0"/>
                <w:sz w:val="19"/>
                <w:szCs w:val="19"/>
              </w:rPr>
              <w:t xml:space="preserve">Blurred Vision</w:t>
            </w:r>
          </w:p>
        </w:tc>
        <w:tc>
          <w:tcPr>
            <w:tcW w:type="dxa" w:w="7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2E7D32"/>
                <w:sz w:val="19"/>
                <w:szCs w:val="19"/>
              </w:rPr>
              <w:t xml:space="preserve">4</w:t>
            </w:r>
          </w:p>
        </w:tc>
        <w:tc>
          <w:tcPr>
            <w:tcW w:type="dxa" w:w="62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12121"/>
                <w:sz w:val="19"/>
                <w:szCs w:val="19"/>
              </w:rPr>
              <w:t xml:space="preserve">Diabetes (Type 1 &amp; 2), Hypertension, Preeclampsia &amp; Eclampsia, Toxoplasmosis</w:t>
            </w:r>
          </w:p>
        </w:tc>
      </w:tr>
      <w:tr>
        <w:tc>
          <w:tcPr>
            <w:tcW w:type="dxa" w:w="24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color w:val="1565C0"/>
                <w:sz w:val="19"/>
                <w:szCs w:val="19"/>
              </w:rPr>
              <w:t xml:space="preserve">Vaginal Dryness</w:t>
            </w:r>
          </w:p>
        </w:tc>
        <w:tc>
          <w:tcPr>
            <w:tcW w:type="dxa" w:w="7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color w:val="2E7D32"/>
                <w:sz w:val="19"/>
                <w:szCs w:val="19"/>
              </w:rPr>
              <w:t xml:space="preserve">4</w:t>
            </w:r>
          </w:p>
        </w:tc>
        <w:tc>
          <w:tcPr>
            <w:tcW w:type="dxa" w:w="62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val="false"/>
                <w:bCs w:val="false"/>
                <w:color w:val="212121"/>
                <w:sz w:val="19"/>
                <w:szCs w:val="19"/>
              </w:rPr>
              <w:t xml:space="preserve">Diabetes (Type 1 &amp; 2), Dyspareunia, Female Orgasmic Disorder, Hypoactive Sexual Desire Disord</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1565C0"/>
                <w:sz w:val="19"/>
                <w:szCs w:val="19"/>
              </w:rPr>
              <w:t xml:space="preserve">Runny Nose</w:t>
            </w:r>
          </w:p>
        </w:tc>
        <w:tc>
          <w:tcPr>
            <w:tcW w:type="dxa" w:w="7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2E7D32"/>
                <w:sz w:val="19"/>
                <w:szCs w:val="19"/>
              </w:rPr>
              <w:t xml:space="preserve">4</w:t>
            </w:r>
          </w:p>
        </w:tc>
        <w:tc>
          <w:tcPr>
            <w:tcW w:type="dxa" w:w="62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12121"/>
                <w:sz w:val="19"/>
                <w:szCs w:val="19"/>
              </w:rPr>
              <w:t xml:space="preserve">Common Cold &amp; Flu, Measles, Pertussis, Stevens-Johnson Syndrome</w:t>
            </w:r>
          </w:p>
        </w:tc>
      </w:tr>
      <w:tr>
        <w:tc>
          <w:tcPr>
            <w:tcW w:type="dxa" w:w="24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color w:val="1565C0"/>
                <w:sz w:val="19"/>
                <w:szCs w:val="19"/>
              </w:rPr>
              <w:t xml:space="preserve">Sneezing</w:t>
            </w:r>
          </w:p>
        </w:tc>
        <w:tc>
          <w:tcPr>
            <w:tcW w:type="dxa" w:w="7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color w:val="2E7D32"/>
                <w:sz w:val="19"/>
                <w:szCs w:val="19"/>
              </w:rPr>
              <w:t xml:space="preserve">4</w:t>
            </w:r>
          </w:p>
        </w:tc>
        <w:tc>
          <w:tcPr>
            <w:tcW w:type="dxa" w:w="62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val="false"/>
                <w:bCs w:val="false"/>
                <w:color w:val="212121"/>
                <w:sz w:val="19"/>
                <w:szCs w:val="19"/>
              </w:rPr>
              <w:t xml:space="preserve">Allergic Rhinitis, Common Cold &amp; Flu, Pertussis, Post-Orgasmic Illness Syndrome</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1565C0"/>
                <w:sz w:val="19"/>
                <w:szCs w:val="19"/>
              </w:rPr>
              <w:t xml:space="preserve">Bloating</w:t>
            </w:r>
          </w:p>
        </w:tc>
        <w:tc>
          <w:tcPr>
            <w:tcW w:type="dxa" w:w="7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2E7D32"/>
                <w:sz w:val="19"/>
                <w:szCs w:val="19"/>
              </w:rPr>
              <w:t xml:space="preserve">4</w:t>
            </w:r>
          </w:p>
        </w:tc>
        <w:tc>
          <w:tcPr>
            <w:tcW w:type="dxa" w:w="62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12121"/>
                <w:sz w:val="19"/>
                <w:szCs w:val="19"/>
              </w:rPr>
              <w:t xml:space="preserve">Ascariasis, Giardiasis, Peptic Ulcer &amp; Gastritis, Systemic Sclerosis</w:t>
            </w:r>
          </w:p>
        </w:tc>
      </w:tr>
      <w:tr>
        <w:tc>
          <w:tcPr>
            <w:tcW w:type="dxa" w:w="24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color w:val="1565C0"/>
                <w:sz w:val="19"/>
                <w:szCs w:val="19"/>
              </w:rPr>
              <w:t xml:space="preserve">Dark Urine</w:t>
            </w:r>
          </w:p>
        </w:tc>
        <w:tc>
          <w:tcPr>
            <w:tcW w:type="dxa" w:w="7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color w:val="2E7D32"/>
                <w:sz w:val="19"/>
                <w:szCs w:val="19"/>
              </w:rPr>
              <w:t xml:space="preserve">4</w:t>
            </w:r>
          </w:p>
        </w:tc>
        <w:tc>
          <w:tcPr>
            <w:tcW w:type="dxa" w:w="62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val="false"/>
                <w:bCs w:val="false"/>
                <w:color w:val="212121"/>
                <w:sz w:val="19"/>
                <w:szCs w:val="19"/>
              </w:rPr>
              <w:t xml:space="preserve">Autoimmune Hepatitis, Heat Stroke, Jaundice, Sickle Cell Disease</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1565C0"/>
                <w:sz w:val="19"/>
                <w:szCs w:val="19"/>
              </w:rPr>
              <w:t xml:space="preserve">Genital Pain</w:t>
            </w:r>
          </w:p>
        </w:tc>
        <w:tc>
          <w:tcPr>
            <w:tcW w:type="dxa" w:w="7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2E7D32"/>
                <w:sz w:val="19"/>
                <w:szCs w:val="19"/>
              </w:rPr>
              <w:t xml:space="preserve">4</w:t>
            </w:r>
          </w:p>
        </w:tc>
        <w:tc>
          <w:tcPr>
            <w:tcW w:type="dxa" w:w="62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12121"/>
                <w:sz w:val="19"/>
                <w:szCs w:val="19"/>
              </w:rPr>
              <w:t xml:space="preserve">Dyspareunia, Priapism, Vaginismus, Vulvodynia</w:t>
            </w:r>
          </w:p>
        </w:tc>
      </w:tr>
      <w:tr>
        <w:tc>
          <w:tcPr>
            <w:tcW w:type="dxa" w:w="24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color w:val="1565C0"/>
                <w:sz w:val="19"/>
                <w:szCs w:val="19"/>
              </w:rPr>
              <w:t xml:space="preserve">Shortness of Breath</w:t>
            </w:r>
          </w:p>
        </w:tc>
        <w:tc>
          <w:tcPr>
            <w:tcW w:type="dxa" w:w="7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color w:val="2E7D32"/>
                <w:sz w:val="19"/>
                <w:szCs w:val="19"/>
              </w:rPr>
              <w:t xml:space="preserve">3</w:t>
            </w:r>
          </w:p>
        </w:tc>
        <w:tc>
          <w:tcPr>
            <w:tcW w:type="dxa" w:w="62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val="false"/>
                <w:bCs w:val="false"/>
                <w:color w:val="212121"/>
                <w:sz w:val="19"/>
                <w:szCs w:val="19"/>
              </w:rPr>
              <w:t xml:space="preserve">Anaemia, Generalised Anxiety Disorder, Tuberculosis</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1565C0"/>
                <w:sz w:val="19"/>
                <w:szCs w:val="19"/>
              </w:rPr>
              <w:t xml:space="preserve">Bruising</w:t>
            </w:r>
          </w:p>
        </w:tc>
        <w:tc>
          <w:tcPr>
            <w:tcW w:type="dxa" w:w="7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2E7D32"/>
                <w:sz w:val="19"/>
                <w:szCs w:val="19"/>
              </w:rPr>
              <w:t xml:space="preserve">3</w:t>
            </w:r>
          </w:p>
        </w:tc>
        <w:tc>
          <w:tcPr>
            <w:tcW w:type="dxa" w:w="62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12121"/>
                <w:sz w:val="19"/>
                <w:szCs w:val="19"/>
              </w:rPr>
              <w:t xml:space="preserve">Chronic Urticaria, Dengue Fever, Kala-Azar</w:t>
            </w:r>
          </w:p>
        </w:tc>
      </w:tr>
      <w:tr>
        <w:tc>
          <w:tcPr>
            <w:tcW w:type="dxa" w:w="24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color w:val="1565C0"/>
                <w:sz w:val="19"/>
                <w:szCs w:val="19"/>
              </w:rPr>
              <w:t xml:space="preserve">Frequent Urination</w:t>
            </w:r>
          </w:p>
        </w:tc>
        <w:tc>
          <w:tcPr>
            <w:tcW w:type="dxa" w:w="7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color w:val="2E7D32"/>
                <w:sz w:val="19"/>
                <w:szCs w:val="19"/>
              </w:rPr>
              <w:t xml:space="preserve">3</w:t>
            </w:r>
          </w:p>
        </w:tc>
        <w:tc>
          <w:tcPr>
            <w:tcW w:type="dxa" w:w="62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val="false"/>
                <w:bCs w:val="false"/>
                <w:color w:val="212121"/>
                <w:sz w:val="19"/>
                <w:szCs w:val="19"/>
              </w:rPr>
              <w:t xml:space="preserve">Diabetes (Type 1 &amp; 2), Generalised Anxiety Disorder, Type 1 Diabetes Mellitus</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1565C0"/>
                <w:sz w:val="19"/>
                <w:szCs w:val="19"/>
              </w:rPr>
              <w:t xml:space="preserve">Hoarseness</w:t>
            </w:r>
          </w:p>
        </w:tc>
        <w:tc>
          <w:tcPr>
            <w:tcW w:type="dxa" w:w="7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2E7D32"/>
                <w:sz w:val="19"/>
                <w:szCs w:val="19"/>
              </w:rPr>
              <w:t xml:space="preserve">3</w:t>
            </w:r>
          </w:p>
        </w:tc>
        <w:tc>
          <w:tcPr>
            <w:tcW w:type="dxa" w:w="62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12121"/>
                <w:sz w:val="19"/>
                <w:szCs w:val="19"/>
              </w:rPr>
              <w:t xml:space="preserve">Allergic Rhinitis, Goiter &amp; Iodine Deficiency, Polymyositis Dermatomyositis</w:t>
            </w:r>
          </w:p>
        </w:tc>
      </w:tr>
      <w:tr>
        <w:tc>
          <w:tcPr>
            <w:tcW w:type="dxa" w:w="24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color w:val="1565C0"/>
                <w:sz w:val="19"/>
                <w:szCs w:val="19"/>
              </w:rPr>
              <w:t xml:space="preserve">Difficulty Breathing</w:t>
            </w:r>
          </w:p>
        </w:tc>
        <w:tc>
          <w:tcPr>
            <w:tcW w:type="dxa" w:w="7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color w:val="2E7D32"/>
                <w:sz w:val="19"/>
                <w:szCs w:val="19"/>
              </w:rPr>
              <w:t xml:space="preserve">3</w:t>
            </w:r>
          </w:p>
        </w:tc>
        <w:tc>
          <w:tcPr>
            <w:tcW w:type="dxa" w:w="62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val="false"/>
                <w:bCs w:val="false"/>
                <w:color w:val="212121"/>
                <w:sz w:val="19"/>
                <w:szCs w:val="19"/>
              </w:rPr>
              <w:t xml:space="preserve">Goiter &amp; Iodine Deficiency, Organophosphate Poisoning, Snakebite Envenomation</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1565C0"/>
                <w:sz w:val="19"/>
                <w:szCs w:val="19"/>
              </w:rPr>
              <w:t xml:space="preserve">Infertility</w:t>
            </w:r>
          </w:p>
        </w:tc>
        <w:tc>
          <w:tcPr>
            <w:tcW w:type="dxa" w:w="7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2E7D32"/>
                <w:sz w:val="19"/>
                <w:szCs w:val="19"/>
              </w:rPr>
              <w:t xml:space="preserve">3</w:t>
            </w:r>
          </w:p>
        </w:tc>
        <w:tc>
          <w:tcPr>
            <w:tcW w:type="dxa" w:w="62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12121"/>
                <w:sz w:val="19"/>
                <w:szCs w:val="19"/>
              </w:rPr>
              <w:t xml:space="preserve">Goiter &amp; Iodine Deficiency, Male Hypogonadism, Retrograde Ejaculation</w:t>
            </w:r>
          </w:p>
        </w:tc>
      </w:tr>
      <w:tr>
        <w:tc>
          <w:tcPr>
            <w:tcW w:type="dxa" w:w="24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color w:val="1565C0"/>
                <w:sz w:val="19"/>
                <w:szCs w:val="19"/>
              </w:rPr>
              <w:t xml:space="preserve">Low Self-Esteem</w:t>
            </w:r>
          </w:p>
        </w:tc>
        <w:tc>
          <w:tcPr>
            <w:tcW w:type="dxa" w:w="7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color w:val="2E7D32"/>
                <w:sz w:val="19"/>
                <w:szCs w:val="19"/>
              </w:rPr>
              <w:t xml:space="preserve">3</w:t>
            </w:r>
          </w:p>
        </w:tc>
        <w:tc>
          <w:tcPr>
            <w:tcW w:type="dxa" w:w="62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val="false"/>
                <w:bCs w:val="false"/>
                <w:color w:val="212121"/>
                <w:sz w:val="19"/>
                <w:szCs w:val="19"/>
              </w:rPr>
              <w:t xml:space="preserve">Acne Vulgaris, Dental Caries &amp; Oral Health, Pityriasis Versicolor</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1565C0"/>
                <w:sz w:val="19"/>
                <w:szCs w:val="19"/>
              </w:rPr>
              <w:t xml:space="preserve">Morning Stiffness</w:t>
            </w:r>
          </w:p>
        </w:tc>
        <w:tc>
          <w:tcPr>
            <w:tcW w:type="dxa" w:w="7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2E7D32"/>
                <w:sz w:val="19"/>
                <w:szCs w:val="19"/>
              </w:rPr>
              <w:t xml:space="preserve">3</w:t>
            </w:r>
          </w:p>
        </w:tc>
        <w:tc>
          <w:tcPr>
            <w:tcW w:type="dxa" w:w="62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12121"/>
                <w:sz w:val="19"/>
                <w:szCs w:val="19"/>
              </w:rPr>
              <w:t xml:space="preserve">Ankylosing Spondylitis, Lower Back Pain, Rheumatoid Arthritis</w:t>
            </w:r>
          </w:p>
        </w:tc>
      </w:tr>
      <w:tr>
        <w:tc>
          <w:tcPr>
            <w:tcW w:type="dxa" w:w="24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color w:val="1565C0"/>
                <w:sz w:val="19"/>
                <w:szCs w:val="19"/>
              </w:rPr>
              <w:t xml:space="preserve">Nail Changes</w:t>
            </w:r>
          </w:p>
        </w:tc>
        <w:tc>
          <w:tcPr>
            <w:tcW w:type="dxa" w:w="7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color w:val="2E7D32"/>
                <w:sz w:val="19"/>
                <w:szCs w:val="19"/>
              </w:rPr>
              <w:t xml:space="preserve">3</w:t>
            </w:r>
          </w:p>
        </w:tc>
        <w:tc>
          <w:tcPr>
            <w:tcW w:type="dxa" w:w="62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val="false"/>
                <w:bCs w:val="false"/>
                <w:color w:val="212121"/>
                <w:sz w:val="19"/>
                <w:szCs w:val="19"/>
              </w:rPr>
              <w:t xml:space="preserve">Alopecia Areata, Onychomycosis, Psoriasis</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1565C0"/>
                <w:sz w:val="19"/>
                <w:szCs w:val="19"/>
              </w:rPr>
              <w:t xml:space="preserve">Hypervigilance</w:t>
            </w:r>
          </w:p>
        </w:tc>
        <w:tc>
          <w:tcPr>
            <w:tcW w:type="dxa" w:w="7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2E7D32"/>
                <w:sz w:val="19"/>
                <w:szCs w:val="19"/>
              </w:rPr>
              <w:t xml:space="preserve">3</w:t>
            </w:r>
          </w:p>
        </w:tc>
        <w:tc>
          <w:tcPr>
            <w:tcW w:type="dxa" w:w="62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12121"/>
                <w:sz w:val="19"/>
                <w:szCs w:val="19"/>
              </w:rPr>
              <w:t xml:space="preserve">Generalised Anxiety Disorder, Genito-Pelvic Pain Penetration, Post-Traumatic Stress Disorder</w:t>
            </w:r>
          </w:p>
        </w:tc>
      </w:tr>
      <w:tr>
        <w:tc>
          <w:tcPr>
            <w:tcW w:type="dxa" w:w="24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color w:val="1565C0"/>
                <w:sz w:val="19"/>
                <w:szCs w:val="19"/>
              </w:rPr>
              <w:t xml:space="preserve">Purpura</w:t>
            </w:r>
          </w:p>
        </w:tc>
        <w:tc>
          <w:tcPr>
            <w:tcW w:type="dxa" w:w="7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color w:val="2E7D32"/>
                <w:sz w:val="19"/>
                <w:szCs w:val="19"/>
              </w:rPr>
              <w:t xml:space="preserve">3</w:t>
            </w:r>
          </w:p>
        </w:tc>
        <w:tc>
          <w:tcPr>
            <w:tcW w:type="dxa" w:w="62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val="false"/>
                <w:bCs w:val="false"/>
                <w:color w:val="212121"/>
                <w:sz w:val="19"/>
                <w:szCs w:val="19"/>
              </w:rPr>
              <w:t xml:space="preserve">Sjogrens Syndrome, Systemic Lupus Erythematosus, Vasculitis Anca</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1565C0"/>
                <w:sz w:val="19"/>
                <w:szCs w:val="19"/>
              </w:rPr>
              <w:t xml:space="preserve">Stunting</w:t>
            </w:r>
          </w:p>
        </w:tc>
        <w:tc>
          <w:tcPr>
            <w:tcW w:type="dxa" w:w="7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2E7D32"/>
                <w:sz w:val="19"/>
                <w:szCs w:val="19"/>
              </w:rPr>
              <w:t xml:space="preserve">2</w:t>
            </w:r>
          </w:p>
        </w:tc>
        <w:tc>
          <w:tcPr>
            <w:tcW w:type="dxa" w:w="62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12121"/>
                <w:sz w:val="19"/>
                <w:szCs w:val="19"/>
              </w:rPr>
              <w:t xml:space="preserve">Ascariasis, Malnutrition</w:t>
            </w:r>
          </w:p>
        </w:tc>
      </w:tr>
      <w:tr>
        <w:tc>
          <w:tcPr>
            <w:tcW w:type="dxa" w:w="24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color w:val="1565C0"/>
                <w:sz w:val="19"/>
                <w:szCs w:val="19"/>
              </w:rPr>
              <w:t xml:space="preserve">Hemoptysis</w:t>
            </w:r>
          </w:p>
        </w:tc>
        <w:tc>
          <w:tcPr>
            <w:tcW w:type="dxa" w:w="7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color w:val="2E7D32"/>
                <w:sz w:val="19"/>
                <w:szCs w:val="19"/>
              </w:rPr>
              <w:t xml:space="preserve">2</w:t>
            </w:r>
          </w:p>
        </w:tc>
        <w:tc>
          <w:tcPr>
            <w:tcW w:type="dxa" w:w="62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val="false"/>
                <w:bCs w:val="false"/>
                <w:color w:val="212121"/>
                <w:sz w:val="19"/>
                <w:szCs w:val="19"/>
              </w:rPr>
              <w:t xml:space="preserve">Leptospirosis, Tuberculosis</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1565C0"/>
                <w:sz w:val="19"/>
                <w:szCs w:val="19"/>
              </w:rPr>
              <w:t xml:space="preserve">Pale Skin</w:t>
            </w:r>
          </w:p>
        </w:tc>
        <w:tc>
          <w:tcPr>
            <w:tcW w:type="dxa" w:w="7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2E7D32"/>
                <w:sz w:val="19"/>
                <w:szCs w:val="19"/>
              </w:rPr>
              <w:t xml:space="preserve">2</w:t>
            </w:r>
          </w:p>
        </w:tc>
        <w:tc>
          <w:tcPr>
            <w:tcW w:type="dxa" w:w="62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12121"/>
                <w:sz w:val="19"/>
                <w:szCs w:val="19"/>
              </w:rPr>
              <w:t xml:space="preserve">Malaria, Tuberculosis</w:t>
            </w:r>
          </w:p>
        </w:tc>
      </w:tr>
      <w:tr>
        <w:tc>
          <w:tcPr>
            <w:tcW w:type="dxa" w:w="24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color w:val="1565C0"/>
                <w:sz w:val="19"/>
                <w:szCs w:val="19"/>
              </w:rPr>
              <w:t xml:space="preserve">Unexplained Weight Loss</w:t>
            </w:r>
          </w:p>
        </w:tc>
        <w:tc>
          <w:tcPr>
            <w:tcW w:type="dxa" w:w="7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color w:val="2E7D32"/>
                <w:sz w:val="19"/>
                <w:szCs w:val="19"/>
              </w:rPr>
              <w:t xml:space="preserve">2</w:t>
            </w:r>
          </w:p>
        </w:tc>
        <w:tc>
          <w:tcPr>
            <w:tcW w:type="dxa" w:w="62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val="false"/>
                <w:bCs w:val="false"/>
                <w:color w:val="212121"/>
                <w:sz w:val="19"/>
                <w:szCs w:val="19"/>
              </w:rPr>
              <w:t xml:space="preserve">Diabetes (Type 1 &amp; 2), Tuberculosis</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1565C0"/>
                <w:sz w:val="19"/>
                <w:szCs w:val="19"/>
              </w:rPr>
              <w:t xml:space="preserve">Excessive Thirst</w:t>
            </w:r>
          </w:p>
        </w:tc>
        <w:tc>
          <w:tcPr>
            <w:tcW w:type="dxa" w:w="7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2E7D32"/>
                <w:sz w:val="19"/>
                <w:szCs w:val="19"/>
              </w:rPr>
              <w:t xml:space="preserve">2</w:t>
            </w:r>
          </w:p>
        </w:tc>
        <w:tc>
          <w:tcPr>
            <w:tcW w:type="dxa" w:w="62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12121"/>
                <w:sz w:val="19"/>
                <w:szCs w:val="19"/>
              </w:rPr>
              <w:t xml:space="preserve">Diabetes (Type 1 &amp; 2), Type 1 Diabetes Mellitus</w:t>
            </w:r>
          </w:p>
        </w:tc>
      </w:tr>
      <w:tr>
        <w:tc>
          <w:tcPr>
            <w:tcW w:type="dxa" w:w="24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color w:val="1565C0"/>
                <w:sz w:val="19"/>
                <w:szCs w:val="19"/>
              </w:rPr>
              <w:t xml:space="preserve">Tremors</w:t>
            </w:r>
          </w:p>
        </w:tc>
        <w:tc>
          <w:tcPr>
            <w:tcW w:type="dxa" w:w="7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color w:val="2E7D32"/>
                <w:sz w:val="19"/>
                <w:szCs w:val="19"/>
              </w:rPr>
              <w:t xml:space="preserve">2</w:t>
            </w:r>
          </w:p>
        </w:tc>
        <w:tc>
          <w:tcPr>
            <w:tcW w:type="dxa" w:w="62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val="false"/>
                <w:bCs w:val="false"/>
                <w:color w:val="212121"/>
                <w:sz w:val="19"/>
                <w:szCs w:val="19"/>
              </w:rPr>
              <w:t xml:space="preserve">Diabetes (Type 1 &amp; 2), Japanese Encephalitis</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1565C0"/>
                <w:sz w:val="19"/>
                <w:szCs w:val="19"/>
              </w:rPr>
              <w:t xml:space="preserve">Blood in Urine</w:t>
            </w:r>
          </w:p>
        </w:tc>
        <w:tc>
          <w:tcPr>
            <w:tcW w:type="dxa" w:w="7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2E7D32"/>
                <w:sz w:val="19"/>
                <w:szCs w:val="19"/>
              </w:rPr>
              <w:t xml:space="preserve">2</w:t>
            </w:r>
          </w:p>
        </w:tc>
        <w:tc>
          <w:tcPr>
            <w:tcW w:type="dxa" w:w="62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12121"/>
                <w:sz w:val="19"/>
                <w:szCs w:val="19"/>
              </w:rPr>
              <w:t xml:space="preserve">Kidney Disease, Urinary Tract Infection</w:t>
            </w:r>
          </w:p>
        </w:tc>
      </w:tr>
      <w:tr>
        <w:tc>
          <w:tcPr>
            <w:tcW w:type="dxa" w:w="24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color w:val="1565C0"/>
                <w:sz w:val="19"/>
                <w:szCs w:val="19"/>
              </w:rPr>
              <w:t xml:space="preserve">Sleep Apnea</w:t>
            </w:r>
          </w:p>
        </w:tc>
        <w:tc>
          <w:tcPr>
            <w:tcW w:type="dxa" w:w="7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color w:val="2E7D32"/>
                <w:sz w:val="19"/>
                <w:szCs w:val="19"/>
              </w:rPr>
              <w:t xml:space="preserve">2</w:t>
            </w:r>
          </w:p>
        </w:tc>
        <w:tc>
          <w:tcPr>
            <w:tcW w:type="dxa" w:w="62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val="false"/>
                <w:bCs w:val="false"/>
                <w:color w:val="212121"/>
                <w:sz w:val="19"/>
                <w:szCs w:val="19"/>
              </w:rPr>
              <w:t xml:space="preserve">Hypertension, Kidney Disease</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1565C0"/>
                <w:sz w:val="19"/>
                <w:szCs w:val="19"/>
              </w:rPr>
              <w:t xml:space="preserve">Rapid Heart Rate</w:t>
            </w:r>
          </w:p>
        </w:tc>
        <w:tc>
          <w:tcPr>
            <w:tcW w:type="dxa" w:w="7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2E7D32"/>
                <w:sz w:val="19"/>
                <w:szCs w:val="19"/>
              </w:rPr>
              <w:t xml:space="preserve">2</w:t>
            </w:r>
          </w:p>
        </w:tc>
        <w:tc>
          <w:tcPr>
            <w:tcW w:type="dxa" w:w="62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12121"/>
                <w:sz w:val="19"/>
                <w:szCs w:val="19"/>
              </w:rPr>
              <w:t xml:space="preserve">Heat Stroke, Severe Dehydration</w:t>
            </w:r>
          </w:p>
        </w:tc>
      </w:tr>
      <w:tr>
        <w:tc>
          <w:tcPr>
            <w:tcW w:type="dxa" w:w="24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color w:val="1565C0"/>
                <w:sz w:val="19"/>
                <w:szCs w:val="19"/>
              </w:rPr>
              <w:t xml:space="preserve">Brittle Nails</w:t>
            </w:r>
          </w:p>
        </w:tc>
        <w:tc>
          <w:tcPr>
            <w:tcW w:type="dxa" w:w="7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color w:val="2E7D32"/>
                <w:sz w:val="19"/>
                <w:szCs w:val="19"/>
              </w:rPr>
              <w:t xml:space="preserve">2</w:t>
            </w:r>
          </w:p>
        </w:tc>
        <w:tc>
          <w:tcPr>
            <w:tcW w:type="dxa" w:w="62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val="false"/>
                <w:bCs w:val="false"/>
                <w:color w:val="212121"/>
                <w:sz w:val="19"/>
                <w:szCs w:val="19"/>
              </w:rPr>
              <w:t xml:space="preserve">Anaemia, Onychomycosis</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1565C0"/>
                <w:sz w:val="19"/>
                <w:szCs w:val="19"/>
              </w:rPr>
              <w:t xml:space="preserve">Anosmia</w:t>
            </w:r>
          </w:p>
        </w:tc>
        <w:tc>
          <w:tcPr>
            <w:tcW w:type="dxa" w:w="7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2E7D32"/>
                <w:sz w:val="19"/>
                <w:szCs w:val="19"/>
              </w:rPr>
              <w:t xml:space="preserve">2</w:t>
            </w:r>
          </w:p>
        </w:tc>
        <w:tc>
          <w:tcPr>
            <w:tcW w:type="dxa" w:w="62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12121"/>
                <w:sz w:val="19"/>
                <w:szCs w:val="19"/>
              </w:rPr>
              <w:t xml:space="preserve">Allergic Rhinitis, Parkinsons Disease</w:t>
            </w:r>
          </w:p>
        </w:tc>
      </w:tr>
      <w:tr>
        <w:tc>
          <w:tcPr>
            <w:tcW w:type="dxa" w:w="24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color w:val="1565C0"/>
                <w:sz w:val="19"/>
                <w:szCs w:val="19"/>
              </w:rPr>
              <w:t xml:space="preserve">Yellow Skin</w:t>
            </w:r>
          </w:p>
        </w:tc>
        <w:tc>
          <w:tcPr>
            <w:tcW w:type="dxa" w:w="7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color w:val="2E7D32"/>
                <w:sz w:val="19"/>
                <w:szCs w:val="19"/>
              </w:rPr>
              <w:t xml:space="preserve">2</w:t>
            </w:r>
          </w:p>
        </w:tc>
        <w:tc>
          <w:tcPr>
            <w:tcW w:type="dxa" w:w="62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val="false"/>
                <w:bCs w:val="false"/>
                <w:color w:val="212121"/>
                <w:sz w:val="19"/>
                <w:szCs w:val="19"/>
              </w:rPr>
              <w:t xml:space="preserve">Jaundice, Leptospirosis</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1565C0"/>
                <w:sz w:val="19"/>
                <w:szCs w:val="19"/>
              </w:rPr>
              <w:t xml:space="preserve">Bone Pain</w:t>
            </w:r>
          </w:p>
        </w:tc>
        <w:tc>
          <w:tcPr>
            <w:tcW w:type="dxa" w:w="7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2E7D32"/>
                <w:sz w:val="19"/>
                <w:szCs w:val="19"/>
              </w:rPr>
              <w:t xml:space="preserve">2</w:t>
            </w:r>
          </w:p>
        </w:tc>
        <w:tc>
          <w:tcPr>
            <w:tcW w:type="dxa" w:w="62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12121"/>
                <w:sz w:val="19"/>
                <w:szCs w:val="19"/>
              </w:rPr>
              <w:t xml:space="preserve">Kidney Disease, Rickets &amp; Vitamin D Deficiency</w:t>
            </w:r>
          </w:p>
        </w:tc>
      </w:tr>
      <w:tr>
        <w:tc>
          <w:tcPr>
            <w:tcW w:type="dxa" w:w="24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color w:val="1565C0"/>
                <w:sz w:val="19"/>
                <w:szCs w:val="19"/>
              </w:rPr>
              <w:t xml:space="preserve">Cold Intolerance</w:t>
            </w:r>
          </w:p>
        </w:tc>
        <w:tc>
          <w:tcPr>
            <w:tcW w:type="dxa" w:w="7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color w:val="2E7D32"/>
                <w:sz w:val="19"/>
                <w:szCs w:val="19"/>
              </w:rPr>
              <w:t xml:space="preserve">2</w:t>
            </w:r>
          </w:p>
        </w:tc>
        <w:tc>
          <w:tcPr>
            <w:tcW w:type="dxa" w:w="62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val="false"/>
                <w:bCs w:val="false"/>
                <w:color w:val="212121"/>
                <w:sz w:val="19"/>
                <w:szCs w:val="19"/>
              </w:rPr>
              <w:t xml:space="preserve">Goiter &amp; Iodine Deficiency, Hashimotos Thyroiditis</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1565C0"/>
                <w:sz w:val="19"/>
                <w:szCs w:val="19"/>
              </w:rPr>
              <w:t xml:space="preserve">Heartburn</w:t>
            </w:r>
          </w:p>
        </w:tc>
        <w:tc>
          <w:tcPr>
            <w:tcW w:type="dxa" w:w="7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2E7D32"/>
                <w:sz w:val="19"/>
                <w:szCs w:val="19"/>
              </w:rPr>
              <w:t xml:space="preserve">2</w:t>
            </w:r>
          </w:p>
        </w:tc>
        <w:tc>
          <w:tcPr>
            <w:tcW w:type="dxa" w:w="62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12121"/>
                <w:sz w:val="19"/>
                <w:szCs w:val="19"/>
              </w:rPr>
              <w:t xml:space="preserve">Peptic Ulcer &amp; Gastritis, Preeclampsia &amp; Eclampsia</w:t>
            </w:r>
          </w:p>
        </w:tc>
      </w:tr>
      <w:tr>
        <w:tc>
          <w:tcPr>
            <w:tcW w:type="dxa" w:w="24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color w:val="1565C0"/>
                <w:sz w:val="19"/>
                <w:szCs w:val="19"/>
              </w:rPr>
              <w:t xml:space="preserve">Memory Loss</w:t>
            </w:r>
          </w:p>
        </w:tc>
        <w:tc>
          <w:tcPr>
            <w:tcW w:type="dxa" w:w="7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color w:val="2E7D32"/>
                <w:sz w:val="19"/>
                <w:szCs w:val="19"/>
              </w:rPr>
              <w:t xml:space="preserve">2</w:t>
            </w:r>
          </w:p>
        </w:tc>
        <w:tc>
          <w:tcPr>
            <w:tcW w:type="dxa" w:w="62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val="false"/>
                <w:bCs w:val="false"/>
                <w:color w:val="212121"/>
                <w:sz w:val="19"/>
                <w:szCs w:val="19"/>
              </w:rPr>
              <w:t xml:space="preserve">Alzheimers Disease, Pellagra &amp; B-Vitamin Deficiency</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1565C0"/>
                <w:sz w:val="19"/>
                <w:szCs w:val="19"/>
              </w:rPr>
              <w:t xml:space="preserve">Hypersomnia</w:t>
            </w:r>
          </w:p>
        </w:tc>
        <w:tc>
          <w:tcPr>
            <w:tcW w:type="dxa" w:w="7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2E7D32"/>
                <w:sz w:val="19"/>
                <w:szCs w:val="19"/>
              </w:rPr>
              <w:t xml:space="preserve">2</w:t>
            </w:r>
          </w:p>
        </w:tc>
        <w:tc>
          <w:tcPr>
            <w:tcW w:type="dxa" w:w="62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12121"/>
                <w:sz w:val="19"/>
                <w:szCs w:val="19"/>
              </w:rPr>
              <w:t xml:space="preserve">Bipolar Disorder, Major Depressive Disorder</w:t>
            </w:r>
          </w:p>
        </w:tc>
      </w:tr>
      <w:tr>
        <w:tc>
          <w:tcPr>
            <w:tcW w:type="dxa" w:w="24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color w:val="1565C0"/>
                <w:sz w:val="19"/>
                <w:szCs w:val="19"/>
              </w:rPr>
              <w:t xml:space="preserve">Dry Eyes</w:t>
            </w:r>
          </w:p>
        </w:tc>
        <w:tc>
          <w:tcPr>
            <w:tcW w:type="dxa" w:w="7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color w:val="2E7D32"/>
                <w:sz w:val="19"/>
                <w:szCs w:val="19"/>
              </w:rPr>
              <w:t xml:space="preserve">2</w:t>
            </w:r>
          </w:p>
        </w:tc>
        <w:tc>
          <w:tcPr>
            <w:tcW w:type="dxa" w:w="62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val="false"/>
                <w:bCs w:val="false"/>
                <w:color w:val="212121"/>
                <w:sz w:val="19"/>
                <w:szCs w:val="19"/>
              </w:rPr>
              <w:t xml:space="preserve">Primary Biliary Cholangitis, Sjogrens Syndrome</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1565C0"/>
                <w:sz w:val="19"/>
                <w:szCs w:val="19"/>
              </w:rPr>
              <w:t xml:space="preserve">Excessive Sweating</w:t>
            </w:r>
          </w:p>
        </w:tc>
        <w:tc>
          <w:tcPr>
            <w:tcW w:type="dxa" w:w="7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2E7D32"/>
                <w:sz w:val="19"/>
                <w:szCs w:val="19"/>
              </w:rPr>
              <w:t xml:space="preserve">2</w:t>
            </w:r>
          </w:p>
        </w:tc>
        <w:tc>
          <w:tcPr>
            <w:tcW w:type="dxa" w:w="62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12121"/>
                <w:sz w:val="19"/>
                <w:szCs w:val="19"/>
              </w:rPr>
              <w:t xml:space="preserve">Graves Disease, Hyperhidrosis</w:t>
            </w:r>
          </w:p>
        </w:tc>
      </w:tr>
      <w:tr>
        <w:tc>
          <w:tcPr>
            <w:tcW w:type="dxa" w:w="24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color w:val="1565C0"/>
                <w:sz w:val="19"/>
                <w:szCs w:val="19"/>
              </w:rPr>
              <w:t xml:space="preserve">Menstrual Irregularity</w:t>
            </w:r>
          </w:p>
        </w:tc>
        <w:tc>
          <w:tcPr>
            <w:tcW w:type="dxa" w:w="7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color w:val="2E7D32"/>
                <w:sz w:val="19"/>
                <w:szCs w:val="19"/>
              </w:rPr>
              <w:t xml:space="preserve">2</w:t>
            </w:r>
          </w:p>
        </w:tc>
        <w:tc>
          <w:tcPr>
            <w:tcW w:type="dxa" w:w="62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val="false"/>
                <w:bCs w:val="false"/>
                <w:color w:val="212121"/>
                <w:sz w:val="19"/>
                <w:szCs w:val="19"/>
              </w:rPr>
              <w:t xml:space="preserve">Graves Disease, Hashimotos Thyroiditis</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1565C0"/>
                <w:sz w:val="19"/>
                <w:szCs w:val="19"/>
              </w:rPr>
              <w:t xml:space="preserve">Blood Sugar Fluctuations</w:t>
            </w:r>
          </w:p>
        </w:tc>
        <w:tc>
          <w:tcPr>
            <w:tcW w:type="dxa" w:w="7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2E7D32"/>
                <w:sz w:val="19"/>
                <w:szCs w:val="19"/>
              </w:rPr>
              <w:t xml:space="preserve">1</w:t>
            </w:r>
          </w:p>
        </w:tc>
        <w:tc>
          <w:tcPr>
            <w:tcW w:type="dxa" w:w="62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12121"/>
                <w:sz w:val="19"/>
                <w:szCs w:val="19"/>
              </w:rPr>
              <w:t xml:space="preserve">Diabetes (Type 1 &amp; 2)</w:t>
            </w:r>
          </w:p>
        </w:tc>
      </w:tr>
      <w:tr>
        <w:tc>
          <w:tcPr>
            <w:tcW w:type="dxa" w:w="24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color w:val="1565C0"/>
                <w:sz w:val="19"/>
                <w:szCs w:val="19"/>
              </w:rPr>
              <w:t xml:space="preserve">Painful Urination</w:t>
            </w:r>
          </w:p>
        </w:tc>
        <w:tc>
          <w:tcPr>
            <w:tcW w:type="dxa" w:w="7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color w:val="2E7D32"/>
                <w:sz w:val="19"/>
                <w:szCs w:val="19"/>
              </w:rPr>
              <w:t xml:space="preserve">1</w:t>
            </w:r>
          </w:p>
        </w:tc>
        <w:tc>
          <w:tcPr>
            <w:tcW w:type="dxa" w:w="62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val="false"/>
                <w:bCs w:val="false"/>
                <w:color w:val="212121"/>
                <w:sz w:val="19"/>
                <w:szCs w:val="19"/>
              </w:rPr>
              <w:t xml:space="preserve">Urinary Tract Infection</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1565C0"/>
                <w:sz w:val="19"/>
                <w:szCs w:val="19"/>
              </w:rPr>
              <w:t xml:space="preserve">Chest Tightness</w:t>
            </w:r>
          </w:p>
        </w:tc>
        <w:tc>
          <w:tcPr>
            <w:tcW w:type="dxa" w:w="7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2E7D32"/>
                <w:sz w:val="19"/>
                <w:szCs w:val="19"/>
              </w:rPr>
              <w:t xml:space="preserve">1</w:t>
            </w:r>
          </w:p>
        </w:tc>
        <w:tc>
          <w:tcPr>
            <w:tcW w:type="dxa" w:w="62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12121"/>
                <w:sz w:val="19"/>
                <w:szCs w:val="19"/>
              </w:rPr>
              <w:t xml:space="preserve">Asthma</w:t>
            </w:r>
          </w:p>
        </w:tc>
      </w:tr>
      <w:tr>
        <w:tc>
          <w:tcPr>
            <w:tcW w:type="dxa" w:w="24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color w:val="1565C0"/>
                <w:sz w:val="19"/>
                <w:szCs w:val="19"/>
              </w:rPr>
              <w:t xml:space="preserve">Low Blood Pressure</w:t>
            </w:r>
          </w:p>
        </w:tc>
        <w:tc>
          <w:tcPr>
            <w:tcW w:type="dxa" w:w="7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color w:val="2E7D32"/>
                <w:sz w:val="19"/>
                <w:szCs w:val="19"/>
              </w:rPr>
              <w:t xml:space="preserve">1</w:t>
            </w:r>
          </w:p>
        </w:tc>
        <w:tc>
          <w:tcPr>
            <w:tcW w:type="dxa" w:w="62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val="false"/>
                <w:bCs w:val="false"/>
                <w:color w:val="212121"/>
                <w:sz w:val="19"/>
                <w:szCs w:val="19"/>
              </w:rPr>
              <w:t xml:space="preserve">Severe Dehydration</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1565C0"/>
                <w:sz w:val="19"/>
                <w:szCs w:val="19"/>
              </w:rPr>
              <w:t xml:space="preserve">Eye Pain</w:t>
            </w:r>
          </w:p>
        </w:tc>
        <w:tc>
          <w:tcPr>
            <w:tcW w:type="dxa" w:w="7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2E7D32"/>
                <w:sz w:val="19"/>
                <w:szCs w:val="19"/>
              </w:rPr>
              <w:t xml:space="preserve">1</w:t>
            </w:r>
          </w:p>
        </w:tc>
        <w:tc>
          <w:tcPr>
            <w:tcW w:type="dxa" w:w="62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12121"/>
                <w:sz w:val="19"/>
                <w:szCs w:val="19"/>
              </w:rPr>
              <w:t xml:space="preserve">Chikungunya</w:t>
            </w:r>
          </w:p>
        </w:tc>
      </w:tr>
      <w:tr>
        <w:tc>
          <w:tcPr>
            <w:tcW w:type="dxa" w:w="24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color w:val="1565C0"/>
                <w:sz w:val="19"/>
                <w:szCs w:val="19"/>
              </w:rPr>
              <w:t xml:space="preserve">Joint Swelling</w:t>
            </w:r>
          </w:p>
        </w:tc>
        <w:tc>
          <w:tcPr>
            <w:tcW w:type="dxa" w:w="7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color w:val="2E7D32"/>
                <w:sz w:val="19"/>
                <w:szCs w:val="19"/>
              </w:rPr>
              <w:t xml:space="preserve">1</w:t>
            </w:r>
          </w:p>
        </w:tc>
        <w:tc>
          <w:tcPr>
            <w:tcW w:type="dxa" w:w="62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val="false"/>
                <w:bCs w:val="false"/>
                <w:color w:val="212121"/>
                <w:sz w:val="19"/>
                <w:szCs w:val="19"/>
              </w:rPr>
              <w:t xml:space="preserve">Chikungunya</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1565C0"/>
                <w:sz w:val="19"/>
                <w:szCs w:val="19"/>
              </w:rPr>
              <w:t xml:space="preserve">Bloody Diarrhea</w:t>
            </w:r>
          </w:p>
        </w:tc>
        <w:tc>
          <w:tcPr>
            <w:tcW w:type="dxa" w:w="7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2E7D32"/>
                <w:sz w:val="19"/>
                <w:szCs w:val="19"/>
              </w:rPr>
              <w:t xml:space="preserve">1</w:t>
            </w:r>
          </w:p>
        </w:tc>
        <w:tc>
          <w:tcPr>
            <w:tcW w:type="dxa" w:w="62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12121"/>
                <w:sz w:val="19"/>
                <w:szCs w:val="19"/>
              </w:rPr>
              <w:t xml:space="preserve">Diarrhea</w:t>
            </w:r>
          </w:p>
        </w:tc>
      </w:tr>
      <w:tr>
        <w:tc>
          <w:tcPr>
            <w:tcW w:type="dxa" w:w="24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color w:val="1565C0"/>
                <w:sz w:val="19"/>
                <w:szCs w:val="19"/>
              </w:rPr>
              <w:t xml:space="preserve">Reduced Urine Output</w:t>
            </w:r>
          </w:p>
        </w:tc>
        <w:tc>
          <w:tcPr>
            <w:tcW w:type="dxa" w:w="7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color w:val="2E7D32"/>
                <w:sz w:val="19"/>
                <w:szCs w:val="19"/>
              </w:rPr>
              <w:t xml:space="preserve">1</w:t>
            </w:r>
          </w:p>
        </w:tc>
        <w:tc>
          <w:tcPr>
            <w:tcW w:type="dxa" w:w="62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val="false"/>
                <w:bCs w:val="false"/>
                <w:color w:val="212121"/>
                <w:sz w:val="19"/>
                <w:szCs w:val="19"/>
              </w:rPr>
              <w:t xml:space="preserve">Diarrhea</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1565C0"/>
                <w:sz w:val="19"/>
                <w:szCs w:val="19"/>
              </w:rPr>
              <w:t xml:space="preserve">Loss of Consciousness</w:t>
            </w:r>
          </w:p>
        </w:tc>
        <w:tc>
          <w:tcPr>
            <w:tcW w:type="dxa" w:w="7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2E7D32"/>
                <w:sz w:val="19"/>
                <w:szCs w:val="19"/>
              </w:rPr>
              <w:t xml:space="preserve">1</w:t>
            </w:r>
          </w:p>
        </w:tc>
        <w:tc>
          <w:tcPr>
            <w:tcW w:type="dxa" w:w="62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12121"/>
                <w:sz w:val="19"/>
                <w:szCs w:val="19"/>
              </w:rPr>
              <w:t xml:space="preserve">Epilepsy</w:t>
            </w:r>
          </w:p>
        </w:tc>
      </w:tr>
      <w:tr>
        <w:tc>
          <w:tcPr>
            <w:tcW w:type="dxa" w:w="24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color w:val="1565C0"/>
                <w:sz w:val="19"/>
                <w:szCs w:val="19"/>
              </w:rPr>
              <w:t xml:space="preserve">Flatulence</w:t>
            </w:r>
          </w:p>
        </w:tc>
        <w:tc>
          <w:tcPr>
            <w:tcW w:type="dxa" w:w="7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color w:val="2E7D32"/>
                <w:sz w:val="19"/>
                <w:szCs w:val="19"/>
              </w:rPr>
              <w:t xml:space="preserve">1</w:t>
            </w:r>
          </w:p>
        </w:tc>
        <w:tc>
          <w:tcPr>
            <w:tcW w:type="dxa" w:w="62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val="false"/>
                <w:bCs w:val="false"/>
                <w:color w:val="212121"/>
                <w:sz w:val="19"/>
                <w:szCs w:val="19"/>
              </w:rPr>
              <w:t xml:space="preserve">Giardiasis</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1565C0"/>
                <w:sz w:val="19"/>
                <w:szCs w:val="19"/>
              </w:rPr>
              <w:t xml:space="preserve">Blood in Stool</w:t>
            </w:r>
          </w:p>
        </w:tc>
        <w:tc>
          <w:tcPr>
            <w:tcW w:type="dxa" w:w="7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2E7D32"/>
                <w:sz w:val="19"/>
                <w:szCs w:val="19"/>
              </w:rPr>
              <w:t xml:space="preserve">1</w:t>
            </w:r>
          </w:p>
        </w:tc>
        <w:tc>
          <w:tcPr>
            <w:tcW w:type="dxa" w:w="62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12121"/>
                <w:sz w:val="19"/>
                <w:szCs w:val="19"/>
              </w:rPr>
              <w:t xml:space="preserve">Hookworm Infection</w:t>
            </w:r>
          </w:p>
        </w:tc>
      </w:tr>
      <w:tr>
        <w:tc>
          <w:tcPr>
            <w:tcW w:type="dxa" w:w="24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color w:val="1565C0"/>
                <w:sz w:val="19"/>
                <w:szCs w:val="19"/>
              </w:rPr>
              <w:t xml:space="preserve">Liver Enlargement</w:t>
            </w:r>
          </w:p>
        </w:tc>
        <w:tc>
          <w:tcPr>
            <w:tcW w:type="dxa" w:w="7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color w:val="2E7D32"/>
                <w:sz w:val="19"/>
                <w:szCs w:val="19"/>
              </w:rPr>
              <w:t xml:space="preserve">1</w:t>
            </w:r>
          </w:p>
        </w:tc>
        <w:tc>
          <w:tcPr>
            <w:tcW w:type="dxa" w:w="62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val="false"/>
                <w:bCs w:val="false"/>
                <w:color w:val="212121"/>
                <w:sz w:val="19"/>
                <w:szCs w:val="19"/>
              </w:rPr>
              <w:t xml:space="preserve">Kala-Azar</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1565C0"/>
                <w:sz w:val="19"/>
                <w:szCs w:val="19"/>
              </w:rPr>
              <w:t xml:space="preserve">Goiter</w:t>
            </w:r>
          </w:p>
        </w:tc>
        <w:tc>
          <w:tcPr>
            <w:tcW w:type="dxa" w:w="7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2E7D32"/>
                <w:sz w:val="19"/>
                <w:szCs w:val="19"/>
              </w:rPr>
              <w:t xml:space="preserve">1</w:t>
            </w:r>
          </w:p>
        </w:tc>
        <w:tc>
          <w:tcPr>
            <w:tcW w:type="dxa" w:w="62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12121"/>
                <w:sz w:val="19"/>
                <w:szCs w:val="19"/>
              </w:rPr>
              <w:t xml:space="preserve">Goiter &amp; Iodine Deficiency</w:t>
            </w:r>
          </w:p>
        </w:tc>
      </w:tr>
      <w:tr>
        <w:tc>
          <w:tcPr>
            <w:tcW w:type="dxa" w:w="24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color w:val="1565C0"/>
                <w:sz w:val="19"/>
                <w:szCs w:val="19"/>
              </w:rPr>
              <w:t xml:space="preserve">Poor Growth</w:t>
            </w:r>
          </w:p>
        </w:tc>
        <w:tc>
          <w:tcPr>
            <w:tcW w:type="dxa" w:w="7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color w:val="2E7D32"/>
                <w:sz w:val="19"/>
                <w:szCs w:val="19"/>
              </w:rPr>
              <w:t xml:space="preserve">1</w:t>
            </w:r>
          </w:p>
        </w:tc>
        <w:tc>
          <w:tcPr>
            <w:tcW w:type="dxa" w:w="62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val="false"/>
                <w:bCs w:val="false"/>
                <w:color w:val="212121"/>
                <w:sz w:val="19"/>
                <w:szCs w:val="19"/>
              </w:rPr>
              <w:t xml:space="preserve">Rickets &amp; Vitamin D Deficiency</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1565C0"/>
                <w:sz w:val="19"/>
                <w:szCs w:val="19"/>
              </w:rPr>
              <w:t xml:space="preserve">Testicular Pain</w:t>
            </w:r>
          </w:p>
        </w:tc>
        <w:tc>
          <w:tcPr>
            <w:tcW w:type="dxa" w:w="7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2E7D32"/>
                <w:sz w:val="19"/>
                <w:szCs w:val="19"/>
              </w:rPr>
              <w:t xml:space="preserve">1</w:t>
            </w:r>
          </w:p>
        </w:tc>
        <w:tc>
          <w:tcPr>
            <w:tcW w:type="dxa" w:w="62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12121"/>
                <w:sz w:val="19"/>
                <w:szCs w:val="19"/>
              </w:rPr>
              <w:t xml:space="preserve">Mumps</w:t>
            </w:r>
          </w:p>
        </w:tc>
      </w:tr>
      <w:tr>
        <w:tc>
          <w:tcPr>
            <w:tcW w:type="dxa" w:w="24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color w:val="1565C0"/>
                <w:sz w:val="19"/>
                <w:szCs w:val="19"/>
              </w:rPr>
              <w:t xml:space="preserve">Acid Reflux</w:t>
            </w:r>
          </w:p>
        </w:tc>
        <w:tc>
          <w:tcPr>
            <w:tcW w:type="dxa" w:w="7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color w:val="2E7D32"/>
                <w:sz w:val="19"/>
                <w:szCs w:val="19"/>
              </w:rPr>
              <w:t xml:space="preserve">1</w:t>
            </w:r>
          </w:p>
        </w:tc>
        <w:tc>
          <w:tcPr>
            <w:tcW w:type="dxa" w:w="62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val="false"/>
                <w:bCs w:val="false"/>
                <w:color w:val="212121"/>
                <w:sz w:val="19"/>
                <w:szCs w:val="19"/>
              </w:rPr>
              <w:t xml:space="preserve">Peptic Ulcer &amp; Gastritis</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1565C0"/>
                <w:sz w:val="19"/>
                <w:szCs w:val="19"/>
              </w:rPr>
              <w:t xml:space="preserve">Hearing Loss</w:t>
            </w:r>
          </w:p>
        </w:tc>
        <w:tc>
          <w:tcPr>
            <w:tcW w:type="dxa" w:w="7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2E7D32"/>
                <w:sz w:val="19"/>
                <w:szCs w:val="19"/>
              </w:rPr>
              <w:t xml:space="preserve">1</w:t>
            </w:r>
          </w:p>
        </w:tc>
        <w:tc>
          <w:tcPr>
            <w:tcW w:type="dxa" w:w="62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12121"/>
                <w:sz w:val="19"/>
                <w:szCs w:val="19"/>
              </w:rPr>
              <w:t xml:space="preserve">Acute Otitis Media</w:t>
            </w:r>
          </w:p>
        </w:tc>
      </w:tr>
      <w:tr>
        <w:tc>
          <w:tcPr>
            <w:tcW w:type="dxa" w:w="24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color w:val="1565C0"/>
                <w:sz w:val="19"/>
                <w:szCs w:val="19"/>
              </w:rPr>
              <w:t xml:space="preserve">Hives</w:t>
            </w:r>
          </w:p>
        </w:tc>
        <w:tc>
          <w:tcPr>
            <w:tcW w:type="dxa" w:w="7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color w:val="2E7D32"/>
                <w:sz w:val="19"/>
                <w:szCs w:val="19"/>
              </w:rPr>
              <w:t xml:space="preserve">1</w:t>
            </w:r>
          </w:p>
        </w:tc>
        <w:tc>
          <w:tcPr>
            <w:tcW w:type="dxa" w:w="62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val="false"/>
                <w:bCs w:val="false"/>
                <w:color w:val="212121"/>
                <w:sz w:val="19"/>
                <w:szCs w:val="19"/>
              </w:rPr>
              <w:t xml:space="preserve">Urticaria</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1565C0"/>
                <w:sz w:val="19"/>
                <w:szCs w:val="19"/>
              </w:rPr>
              <w:t xml:space="preserve">Wounds Not Healing</w:t>
            </w:r>
          </w:p>
        </w:tc>
        <w:tc>
          <w:tcPr>
            <w:tcW w:type="dxa" w:w="7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2E7D32"/>
                <w:sz w:val="19"/>
                <w:szCs w:val="19"/>
              </w:rPr>
              <w:t xml:space="preserve">1</w:t>
            </w:r>
          </w:p>
        </w:tc>
        <w:tc>
          <w:tcPr>
            <w:tcW w:type="dxa" w:w="62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12121"/>
                <w:sz w:val="19"/>
                <w:szCs w:val="19"/>
              </w:rPr>
              <w:t xml:space="preserve">Pressure Ulcers</w:t>
            </w:r>
          </w:p>
        </w:tc>
      </w:tr>
      <w:tr>
        <w:tc>
          <w:tcPr>
            <w:tcW w:type="dxa" w:w="24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color w:val="1565C0"/>
                <w:sz w:val="19"/>
                <w:szCs w:val="19"/>
              </w:rPr>
              <w:t xml:space="preserve">Mouth Ulcers</w:t>
            </w:r>
          </w:p>
        </w:tc>
        <w:tc>
          <w:tcPr>
            <w:tcW w:type="dxa" w:w="7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color w:val="2E7D32"/>
                <w:sz w:val="19"/>
                <w:szCs w:val="19"/>
              </w:rPr>
              <w:t xml:space="preserve">1</w:t>
            </w:r>
          </w:p>
        </w:tc>
        <w:tc>
          <w:tcPr>
            <w:tcW w:type="dxa" w:w="62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val="false"/>
                <w:bCs w:val="false"/>
                <w:color w:val="212121"/>
                <w:sz w:val="19"/>
                <w:szCs w:val="19"/>
              </w:rPr>
              <w:t xml:space="preserve">Oral Candidiasis</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1565C0"/>
                <w:sz w:val="19"/>
                <w:szCs w:val="19"/>
              </w:rPr>
              <w:t xml:space="preserve">Facial Pain</w:t>
            </w:r>
          </w:p>
        </w:tc>
        <w:tc>
          <w:tcPr>
            <w:tcW w:type="dxa" w:w="7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2E7D32"/>
                <w:sz w:val="19"/>
                <w:szCs w:val="19"/>
              </w:rPr>
              <w:t xml:space="preserve">1</w:t>
            </w:r>
          </w:p>
        </w:tc>
        <w:tc>
          <w:tcPr>
            <w:tcW w:type="dxa" w:w="62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12121"/>
                <w:sz w:val="19"/>
                <w:szCs w:val="19"/>
              </w:rPr>
              <w:t xml:space="preserve">Invasive Aspergillosis</w:t>
            </w:r>
          </w:p>
        </w:tc>
      </w:tr>
      <w:tr>
        <w:tc>
          <w:tcPr>
            <w:tcW w:type="dxa" w:w="24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color w:val="1565C0"/>
                <w:sz w:val="19"/>
                <w:szCs w:val="19"/>
              </w:rPr>
              <w:t xml:space="preserve">Foot Pain</w:t>
            </w:r>
          </w:p>
        </w:tc>
        <w:tc>
          <w:tcPr>
            <w:tcW w:type="dxa" w:w="7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color w:val="2E7D32"/>
                <w:sz w:val="19"/>
                <w:szCs w:val="19"/>
              </w:rPr>
              <w:t xml:space="preserve">1</w:t>
            </w:r>
          </w:p>
        </w:tc>
        <w:tc>
          <w:tcPr>
            <w:tcW w:type="dxa" w:w="62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val="false"/>
                <w:bCs w:val="false"/>
                <w:color w:val="212121"/>
                <w:sz w:val="19"/>
                <w:szCs w:val="19"/>
              </w:rPr>
              <w:t xml:space="preserve">Onychomycosis</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1565C0"/>
                <w:sz w:val="19"/>
                <w:szCs w:val="19"/>
              </w:rPr>
              <w:t xml:space="preserve">Mania</w:t>
            </w:r>
          </w:p>
        </w:tc>
        <w:tc>
          <w:tcPr>
            <w:tcW w:type="dxa" w:w="7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2E7D32"/>
                <w:sz w:val="19"/>
                <w:szCs w:val="19"/>
              </w:rPr>
              <w:t xml:space="preserve">1</w:t>
            </w:r>
          </w:p>
        </w:tc>
        <w:tc>
          <w:tcPr>
            <w:tcW w:type="dxa" w:w="62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12121"/>
                <w:sz w:val="19"/>
                <w:szCs w:val="19"/>
              </w:rPr>
              <w:t xml:space="preserve">Bipolar Disorder</w:t>
            </w:r>
          </w:p>
        </w:tc>
      </w:tr>
      <w:tr>
        <w:tc>
          <w:tcPr>
            <w:tcW w:type="dxa" w:w="24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color w:val="1565C0"/>
                <w:sz w:val="19"/>
                <w:szCs w:val="19"/>
              </w:rPr>
              <w:t xml:space="preserve">Shoulder Pain</w:t>
            </w:r>
          </w:p>
        </w:tc>
        <w:tc>
          <w:tcPr>
            <w:tcW w:type="dxa" w:w="7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color w:val="2E7D32"/>
                <w:sz w:val="19"/>
                <w:szCs w:val="19"/>
              </w:rPr>
              <w:t xml:space="preserve">1</w:t>
            </w:r>
          </w:p>
        </w:tc>
        <w:tc>
          <w:tcPr>
            <w:tcW w:type="dxa" w:w="62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val="false"/>
                <w:bCs w:val="false"/>
                <w:color w:val="212121"/>
                <w:sz w:val="19"/>
                <w:szCs w:val="19"/>
              </w:rPr>
              <w:t xml:space="preserve">Generalised Anxiety Disorder</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1565C0"/>
                <w:sz w:val="19"/>
                <w:szCs w:val="19"/>
              </w:rPr>
              <w:t xml:space="preserve">Compulsive Behavior</w:t>
            </w:r>
          </w:p>
        </w:tc>
        <w:tc>
          <w:tcPr>
            <w:tcW w:type="dxa" w:w="7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2E7D32"/>
                <w:sz w:val="19"/>
                <w:szCs w:val="19"/>
              </w:rPr>
              <w:t xml:space="preserve">1</w:t>
            </w:r>
          </w:p>
        </w:tc>
        <w:tc>
          <w:tcPr>
            <w:tcW w:type="dxa" w:w="62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12121"/>
                <w:sz w:val="19"/>
                <w:szCs w:val="19"/>
              </w:rPr>
              <w:t xml:space="preserve">Obsessive-Compulsive Disorder</w:t>
            </w:r>
          </w:p>
        </w:tc>
      </w:tr>
      <w:tr>
        <w:tc>
          <w:tcPr>
            <w:tcW w:type="dxa" w:w="24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color w:val="1565C0"/>
                <w:sz w:val="19"/>
                <w:szCs w:val="19"/>
              </w:rPr>
              <w:t xml:space="preserve">Tinnitus</w:t>
            </w:r>
          </w:p>
        </w:tc>
        <w:tc>
          <w:tcPr>
            <w:tcW w:type="dxa" w:w="7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color w:val="2E7D32"/>
                <w:sz w:val="19"/>
                <w:szCs w:val="19"/>
              </w:rPr>
              <w:t xml:space="preserve">1</w:t>
            </w:r>
          </w:p>
        </w:tc>
        <w:tc>
          <w:tcPr>
            <w:tcW w:type="dxa" w:w="62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val="false"/>
                <w:bCs w:val="false"/>
                <w:color w:val="212121"/>
                <w:sz w:val="19"/>
                <w:szCs w:val="19"/>
              </w:rPr>
              <w:t xml:space="preserve">Migraine</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1565C0"/>
                <w:sz w:val="19"/>
                <w:szCs w:val="19"/>
              </w:rPr>
              <w:t xml:space="preserve">Double Vision</w:t>
            </w:r>
          </w:p>
        </w:tc>
        <w:tc>
          <w:tcPr>
            <w:tcW w:type="dxa" w:w="7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2E7D32"/>
                <w:sz w:val="19"/>
                <w:szCs w:val="19"/>
              </w:rPr>
              <w:t xml:space="preserve">1</w:t>
            </w:r>
          </w:p>
        </w:tc>
        <w:tc>
          <w:tcPr>
            <w:tcW w:type="dxa" w:w="62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12121"/>
                <w:sz w:val="19"/>
                <w:szCs w:val="19"/>
              </w:rPr>
              <w:t xml:space="preserve">Myasthenia Gravis</w:t>
            </w:r>
          </w:p>
        </w:tc>
      </w:tr>
      <w:tr>
        <w:tc>
          <w:tcPr>
            <w:tcW w:type="dxa" w:w="24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color w:val="1565C0"/>
                <w:sz w:val="19"/>
                <w:szCs w:val="19"/>
              </w:rPr>
              <w:t xml:space="preserve">Rectal Bleeding</w:t>
            </w:r>
          </w:p>
        </w:tc>
        <w:tc>
          <w:tcPr>
            <w:tcW w:type="dxa" w:w="7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color w:val="2E7D32"/>
                <w:sz w:val="19"/>
                <w:szCs w:val="19"/>
              </w:rPr>
              <w:t xml:space="preserve">1</w:t>
            </w:r>
          </w:p>
        </w:tc>
        <w:tc>
          <w:tcPr>
            <w:tcW w:type="dxa" w:w="62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val="false"/>
                <w:bCs w:val="false"/>
                <w:color w:val="212121"/>
                <w:sz w:val="19"/>
                <w:szCs w:val="19"/>
              </w:rPr>
              <w:t xml:space="preserve">Crohns Disease</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1565C0"/>
                <w:sz w:val="19"/>
                <w:szCs w:val="19"/>
              </w:rPr>
              <w:t xml:space="preserve">Heat Intolerance</w:t>
            </w:r>
          </w:p>
        </w:tc>
        <w:tc>
          <w:tcPr>
            <w:tcW w:type="dxa" w:w="7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2E7D32"/>
                <w:sz w:val="19"/>
                <w:szCs w:val="19"/>
              </w:rPr>
              <w:t xml:space="preserve">1</w:t>
            </w:r>
          </w:p>
        </w:tc>
        <w:tc>
          <w:tcPr>
            <w:tcW w:type="dxa" w:w="62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12121"/>
                <w:sz w:val="19"/>
                <w:szCs w:val="19"/>
              </w:rPr>
              <w:t xml:space="preserve">Graves Disease</w:t>
            </w:r>
          </w:p>
        </w:tc>
      </w:tr>
      <w:tr>
        <w:tc>
          <w:tcPr>
            <w:tcW w:type="dxa" w:w="24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color w:val="1565C0"/>
                <w:sz w:val="19"/>
                <w:szCs w:val="19"/>
              </w:rPr>
              <w:t xml:space="preserve">Increased Appetite</w:t>
            </w:r>
          </w:p>
        </w:tc>
        <w:tc>
          <w:tcPr>
            <w:tcW w:type="dxa" w:w="7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color w:val="2E7D32"/>
                <w:sz w:val="19"/>
                <w:szCs w:val="19"/>
              </w:rPr>
              <w:t xml:space="preserve">1</w:t>
            </w:r>
          </w:p>
        </w:tc>
        <w:tc>
          <w:tcPr>
            <w:tcW w:type="dxa" w:w="62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val="false"/>
                <w:bCs w:val="false"/>
                <w:color w:val="212121"/>
                <w:sz w:val="19"/>
                <w:szCs w:val="19"/>
              </w:rPr>
              <w:t xml:space="preserve">Graves Disease</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1565C0"/>
                <w:sz w:val="19"/>
                <w:szCs w:val="19"/>
              </w:rPr>
              <w:t xml:space="preserve">Panic Attacks</w:t>
            </w:r>
          </w:p>
        </w:tc>
        <w:tc>
          <w:tcPr>
            <w:tcW w:type="dxa" w:w="7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2E7D32"/>
                <w:sz w:val="19"/>
                <w:szCs w:val="19"/>
              </w:rPr>
              <w:t xml:space="preserve">1</w:t>
            </w:r>
          </w:p>
        </w:tc>
        <w:tc>
          <w:tcPr>
            <w:tcW w:type="dxa" w:w="62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12121"/>
                <w:sz w:val="19"/>
                <w:szCs w:val="19"/>
              </w:rPr>
              <w:t xml:space="preserve">Graves Disease</w:t>
            </w:r>
          </w:p>
        </w:tc>
      </w:tr>
      <w:tr>
        <w:tc>
          <w:tcPr>
            <w:tcW w:type="dxa" w:w="24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color w:val="1565C0"/>
                <w:sz w:val="19"/>
                <w:szCs w:val="19"/>
              </w:rPr>
              <w:t xml:space="preserve">Heavy Periods</w:t>
            </w:r>
          </w:p>
        </w:tc>
        <w:tc>
          <w:tcPr>
            <w:tcW w:type="dxa" w:w="7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color w:val="2E7D32"/>
                <w:sz w:val="19"/>
                <w:szCs w:val="19"/>
              </w:rPr>
              <w:t xml:space="preserve">1</w:t>
            </w:r>
          </w:p>
        </w:tc>
        <w:tc>
          <w:tcPr>
            <w:tcW w:type="dxa" w:w="62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val="false"/>
                <w:bCs w:val="false"/>
                <w:color w:val="212121"/>
                <w:sz w:val="19"/>
                <w:szCs w:val="19"/>
              </w:rPr>
              <w:t xml:space="preserve">Hashimotos Thyroiditis</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1565C0"/>
                <w:sz w:val="19"/>
                <w:szCs w:val="19"/>
              </w:rPr>
              <w:t xml:space="preserve">Slow Heart Rate</w:t>
            </w:r>
          </w:p>
        </w:tc>
        <w:tc>
          <w:tcPr>
            <w:tcW w:type="dxa" w:w="7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2E7D32"/>
                <w:sz w:val="19"/>
                <w:szCs w:val="19"/>
              </w:rPr>
              <w:t xml:space="preserve">1</w:t>
            </w:r>
          </w:p>
        </w:tc>
        <w:tc>
          <w:tcPr>
            <w:tcW w:type="dxa" w:w="62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12121"/>
                <w:sz w:val="19"/>
                <w:szCs w:val="19"/>
              </w:rPr>
              <w:t xml:space="preserve">Hashimotos Thyroiditis</w:t>
            </w:r>
          </w:p>
        </w:tc>
      </w:tr>
      <w:tr>
        <w:tc>
          <w:tcPr>
            <w:tcW w:type="dxa" w:w="24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color w:val="1565C0"/>
                <w:sz w:val="19"/>
                <w:szCs w:val="19"/>
              </w:rPr>
              <w:t xml:space="preserve">Oily Skin</w:t>
            </w:r>
          </w:p>
        </w:tc>
        <w:tc>
          <w:tcPr>
            <w:tcW w:type="dxa" w:w="7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color w:val="2E7D32"/>
                <w:sz w:val="19"/>
                <w:szCs w:val="19"/>
              </w:rPr>
              <w:t xml:space="preserve">1</w:t>
            </w:r>
          </w:p>
        </w:tc>
        <w:tc>
          <w:tcPr>
            <w:tcW w:type="dxa" w:w="62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val="false"/>
                <w:bCs w:val="false"/>
                <w:color w:val="212121"/>
                <w:sz w:val="19"/>
                <w:szCs w:val="19"/>
              </w:rPr>
              <w:t xml:space="preserve">Seborrhoeic Dermatitis</w:t>
            </w:r>
          </w:p>
        </w:tc>
      </w:tr>
    </w:tbl>
    <w:sectPr>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57575"/>
        <w:sz w:val="16"/>
        <w:szCs w:val="16"/>
      </w:rPr>
      <w:t xml:space="preserve">DhanwantariAI · AppScale LLP · Confidential  |  Page </w:t>
    </w:r>
    <w:r>
      <w:rPr>
        <w:rFonts w:ascii="Arial" w:cs="Arial" w:eastAsia="Arial" w:hAnsi="Arial"/>
        <w:color w:val="757575"/>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12121"/>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1565C0"/>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1565C0"/>
      <w:sz w:val="28"/>
      <w:szCs w:val="28"/>
    </w:rPr>
  </w:style>
  <w:style w:type="paragraph" w:styleId="Heading3">
    <w:name w:val="Heading 3"/>
    <w:basedOn w:val="Normal"/>
    <w:next w:val="Normal"/>
    <w:qFormat/>
    <w:pPr>
      <w:spacing w:after="80" w:before="200"/>
      <w:outlineLvl w:val="2"/>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2026-03-06T16:15:44.236Z</dcterms:created>
  <dcterms:modified xsi:type="dcterms:W3CDTF">2026-03-06T16:15:44.237Z</dcterms:modified>
</cp:coreProperties>
</file>

<file path=docProps/custom.xml><?xml version="1.0" encoding="utf-8"?>
<Properties xmlns="http://schemas.openxmlformats.org/officeDocument/2006/custom-properties" xmlns:vt="http://schemas.openxmlformats.org/officeDocument/2006/docPropsVTypes"/>
</file>