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008D" w14:textId="56301F10" w:rsidR="0051555A" w:rsidRDefault="003731B8" w:rsidP="00BF0068">
      <w:pPr>
        <w:pStyle w:val="Heading1"/>
        <w:jc w:val="center"/>
        <w:rPr>
          <w:b/>
          <w:bCs/>
        </w:rPr>
      </w:pPr>
      <w:r w:rsidRPr="003731B8">
        <w:rPr>
          <w:b/>
          <w:bCs/>
        </w:rPr>
        <w:t>Product Based Insights</w:t>
      </w:r>
    </w:p>
    <w:p w14:paraId="4814F164" w14:textId="1017ED51" w:rsidR="00F04977" w:rsidRDefault="00F04977" w:rsidP="00F04977">
      <w:pPr>
        <w:pStyle w:val="Heading2"/>
        <w:rPr>
          <w:b/>
          <w:bCs/>
        </w:rPr>
      </w:pPr>
      <w:r>
        <w:rPr>
          <w:b/>
          <w:bCs/>
        </w:rPr>
        <w:t>Introduction:</w:t>
      </w:r>
    </w:p>
    <w:p w14:paraId="427C056F" w14:textId="4CEF484F" w:rsidR="00F04977" w:rsidRDefault="00F04977" w:rsidP="00FE0AE2">
      <w:pPr>
        <w:jc w:val="both"/>
      </w:pPr>
      <w:r>
        <w:t xml:space="preserve">Fab-predict model is a generic core model designed to </w:t>
      </w:r>
      <w:r w:rsidR="005539AB">
        <w:t>analyze</w:t>
      </w:r>
      <w:r w:rsidR="00BA6EC4">
        <w:t xml:space="preserve"> historical sales data and forecast </w:t>
      </w:r>
      <w:r w:rsidR="004F42B0">
        <w:t xml:space="preserve">future sales. This model, </w:t>
      </w:r>
      <w:r w:rsidR="00B24643">
        <w:t>developed</w:t>
      </w:r>
      <w:r w:rsidR="00BC2838">
        <w:t xml:space="preserve"> using Microsoft fabric, capitalizes on the powerful capa</w:t>
      </w:r>
      <w:r w:rsidR="00A831D3">
        <w:t xml:space="preserve">bilities of Lakehouse, Notebook and Power BI to deliver </w:t>
      </w:r>
      <w:r w:rsidR="005539AB">
        <w:t>comprehensive</w:t>
      </w:r>
      <w:r w:rsidR="00516D89">
        <w:t xml:space="preserve"> insights into sales trends by integrating retails </w:t>
      </w:r>
      <w:r w:rsidR="00FE0AE2">
        <w:t>data,</w:t>
      </w:r>
      <w:r w:rsidR="00516D89">
        <w:t xml:space="preserve"> </w:t>
      </w:r>
      <w:r w:rsidR="006D69CB">
        <w:t xml:space="preserve">Fab-Predict offers a robust foundation for understanding sales patters over </w:t>
      </w:r>
      <w:r w:rsidR="00FE0AE2">
        <w:t>years.</w:t>
      </w:r>
    </w:p>
    <w:p w14:paraId="29565756" w14:textId="18543B85" w:rsidR="00003308" w:rsidRDefault="00003308" w:rsidP="00FE0AE2">
      <w:pPr>
        <w:jc w:val="both"/>
      </w:pPr>
      <w:r>
        <w:t>Microsoft fabric is a versatile data platform that provides a unified environment for data engineering</w:t>
      </w:r>
      <w:r w:rsidR="008877F5">
        <w:t>, data integration and advanced analytics.</w:t>
      </w:r>
    </w:p>
    <w:p w14:paraId="2126592C" w14:textId="74C5F547" w:rsidR="008877F5" w:rsidRDefault="008877F5" w:rsidP="00FE0AE2">
      <w:pPr>
        <w:jc w:val="both"/>
      </w:pPr>
      <w:r>
        <w:t xml:space="preserve">By leveraging the Microsoft </w:t>
      </w:r>
      <w:r w:rsidR="00EB0894">
        <w:t xml:space="preserve">fabric components, Fab-Predict can be customized to deepen sales predictions for product brand </w:t>
      </w:r>
      <w:r w:rsidR="00114A8E">
        <w:t xml:space="preserve">for instance, incorporating additional features can enhance the model’s </w:t>
      </w:r>
      <w:r w:rsidR="005539AB">
        <w:t>precision and relevance.</w:t>
      </w:r>
    </w:p>
    <w:p w14:paraId="090AEBE8" w14:textId="19169A5D" w:rsidR="00311666" w:rsidRPr="00F04977" w:rsidRDefault="00311666" w:rsidP="00FE0AE2">
      <w:pPr>
        <w:jc w:val="both"/>
      </w:pPr>
      <w:r>
        <w:t>This granular approach enables business</w:t>
      </w:r>
      <w:r w:rsidR="005F186A">
        <w:t>es to better anticipate market demands optimize inven</w:t>
      </w:r>
      <w:r w:rsidR="0043117F">
        <w:t>tory management and improve customer satisfaction.</w:t>
      </w:r>
    </w:p>
    <w:p w14:paraId="0BB91D0B" w14:textId="03206869" w:rsidR="00D360A0" w:rsidRDefault="00D360A0" w:rsidP="005D35B1">
      <w:pPr>
        <w:pStyle w:val="Heading2"/>
        <w:rPr>
          <w:b/>
          <w:bCs/>
        </w:rPr>
      </w:pPr>
      <w:r>
        <w:rPr>
          <w:b/>
          <w:bCs/>
        </w:rPr>
        <w:t>Use Case:</w:t>
      </w:r>
    </w:p>
    <w:p w14:paraId="24D96FB3" w14:textId="4987F4AA" w:rsidR="005D35B1" w:rsidRPr="00F262F1" w:rsidRDefault="005D35B1" w:rsidP="00F262F1">
      <w:pPr>
        <w:jc w:val="both"/>
      </w:pPr>
      <w:r>
        <w:rPr>
          <w:b/>
          <w:bCs/>
        </w:rPr>
        <w:t>Inventory Man</w:t>
      </w:r>
      <w:r w:rsidR="00F262F1">
        <w:rPr>
          <w:b/>
          <w:bCs/>
        </w:rPr>
        <w:t xml:space="preserve">agement: </w:t>
      </w:r>
      <w:r w:rsidR="00F262F1">
        <w:t>Retailers and manufacturers can optimize their inventory levels to ensure they have suffi</w:t>
      </w:r>
      <w:r w:rsidR="00671C6E">
        <w:t>cient stock to meet predicted demand while minimizing excess inventory.</w:t>
      </w:r>
    </w:p>
    <w:p w14:paraId="65AA213D" w14:textId="77777777" w:rsidR="00D360A0" w:rsidRPr="00D360A0" w:rsidRDefault="00D360A0" w:rsidP="00D360A0"/>
    <w:p w14:paraId="560CAE84" w14:textId="7DE0A8B1" w:rsidR="003731B8" w:rsidRPr="003731B8" w:rsidRDefault="003731B8" w:rsidP="003731B8">
      <w:pPr>
        <w:pStyle w:val="Heading2"/>
        <w:jc w:val="both"/>
        <w:rPr>
          <w:b/>
          <w:bCs/>
        </w:rPr>
      </w:pPr>
      <w:r w:rsidRPr="003731B8">
        <w:rPr>
          <w:b/>
          <w:bCs/>
        </w:rPr>
        <w:t>Historical Analysis</w:t>
      </w:r>
      <w:r w:rsidR="0023269F">
        <w:rPr>
          <w:b/>
          <w:bCs/>
        </w:rPr>
        <w:t xml:space="preserve"> by Product Category:</w:t>
      </w:r>
    </w:p>
    <w:p w14:paraId="55E1CD68" w14:textId="1E8CE478" w:rsidR="003731B8" w:rsidRDefault="0007147B" w:rsidP="003731B8">
      <w:pPr>
        <w:jc w:val="both"/>
      </w:pPr>
      <w:r w:rsidRPr="0007147B">
        <w:rPr>
          <w:noProof/>
        </w:rPr>
        <w:drawing>
          <wp:inline distT="0" distB="0" distL="0" distR="0" wp14:anchorId="1E2586E5" wp14:editId="20B4B49E">
            <wp:extent cx="3490262" cy="861135"/>
            <wp:effectExtent l="0" t="0" r="0" b="0"/>
            <wp:docPr id="14493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6951" w14:textId="77777777" w:rsidR="0051555A" w:rsidRDefault="0051555A" w:rsidP="003731B8">
      <w:pPr>
        <w:jc w:val="both"/>
      </w:pPr>
    </w:p>
    <w:p w14:paraId="0AD751F8" w14:textId="24A80526" w:rsidR="0051555A" w:rsidRDefault="0051555A" w:rsidP="003731B8">
      <w:pPr>
        <w:jc w:val="both"/>
      </w:pPr>
      <w:r w:rsidRPr="0051555A">
        <w:rPr>
          <w:noProof/>
        </w:rPr>
        <w:drawing>
          <wp:inline distT="0" distB="0" distL="0" distR="0" wp14:anchorId="5CDA3DC6" wp14:editId="3B80ACE5">
            <wp:extent cx="3238781" cy="853514"/>
            <wp:effectExtent l="0" t="0" r="0" b="3810"/>
            <wp:docPr id="13680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DF49" w14:textId="77777777" w:rsidR="0051555A" w:rsidRDefault="0051555A" w:rsidP="003731B8">
      <w:pPr>
        <w:jc w:val="both"/>
      </w:pPr>
    </w:p>
    <w:p w14:paraId="081F384F" w14:textId="234C1275" w:rsidR="0051555A" w:rsidRDefault="0051555A" w:rsidP="003731B8">
      <w:pPr>
        <w:jc w:val="both"/>
      </w:pPr>
      <w:r>
        <w:rPr>
          <w:noProof/>
        </w:rPr>
        <w:lastRenderedPageBreak/>
        <w:drawing>
          <wp:inline distT="0" distB="0" distL="0" distR="0" wp14:anchorId="7844F4A1" wp14:editId="20D194F4">
            <wp:extent cx="3284220" cy="853440"/>
            <wp:effectExtent l="0" t="0" r="0" b="3810"/>
            <wp:docPr id="497041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E102B" w14:textId="77777777" w:rsidR="0051555A" w:rsidRDefault="0051555A" w:rsidP="003731B8">
      <w:pPr>
        <w:jc w:val="both"/>
      </w:pPr>
    </w:p>
    <w:p w14:paraId="215B0D29" w14:textId="376F33E5" w:rsidR="005606FE" w:rsidRDefault="003731B8" w:rsidP="0051555A">
      <w:pPr>
        <w:pStyle w:val="ListParagraph"/>
        <w:numPr>
          <w:ilvl w:val="0"/>
          <w:numId w:val="1"/>
        </w:numPr>
        <w:jc w:val="both"/>
      </w:pPr>
      <w:r>
        <w:t xml:space="preserve">Electronics is the highest selling </w:t>
      </w:r>
      <w:r w:rsidR="0D0C858E">
        <w:t>category for the</w:t>
      </w:r>
      <w:r>
        <w:t xml:space="preserve"> last 3 years as per </w:t>
      </w:r>
      <w:r w:rsidR="1CFDF918">
        <w:t>the given</w:t>
      </w:r>
      <w:r>
        <w:t xml:space="preserve"> dataset with </w:t>
      </w:r>
      <w:r w:rsidR="007B0709">
        <w:t>Clothing,</w:t>
      </w:r>
      <w:r>
        <w:t xml:space="preserve"> Groceries and Furniture following.</w:t>
      </w:r>
    </w:p>
    <w:p w14:paraId="5470A71D" w14:textId="77777777" w:rsidR="005606FE" w:rsidRDefault="005606FE" w:rsidP="005606FE">
      <w:pPr>
        <w:ind w:left="360"/>
        <w:jc w:val="both"/>
      </w:pPr>
    </w:p>
    <w:p w14:paraId="41DBA78D" w14:textId="22ED35F0" w:rsidR="003731B8" w:rsidRDefault="007B0709" w:rsidP="003731B8">
      <w:pPr>
        <w:pStyle w:val="Heading2"/>
        <w:jc w:val="both"/>
        <w:rPr>
          <w:b/>
          <w:bCs/>
        </w:rPr>
      </w:pPr>
      <w:r>
        <w:rPr>
          <w:b/>
          <w:bCs/>
        </w:rPr>
        <w:t>Forecast Analysis</w:t>
      </w:r>
      <w:r w:rsidR="0023269F">
        <w:rPr>
          <w:b/>
          <w:bCs/>
        </w:rPr>
        <w:t xml:space="preserve"> by Product Category</w:t>
      </w:r>
      <w:r w:rsidR="00845EE6">
        <w:rPr>
          <w:b/>
          <w:bCs/>
        </w:rPr>
        <w:t xml:space="preserve"> (Prophet Model)</w:t>
      </w:r>
      <w:r w:rsidR="0023269F">
        <w:rPr>
          <w:b/>
          <w:bCs/>
        </w:rPr>
        <w:t>:</w:t>
      </w:r>
    </w:p>
    <w:p w14:paraId="7A908BB6" w14:textId="5BFB21A4" w:rsidR="007B0709" w:rsidRDefault="0051555A" w:rsidP="007B0709">
      <w:pPr>
        <w:jc w:val="both"/>
      </w:pPr>
      <w:r>
        <w:rPr>
          <w:noProof/>
        </w:rPr>
        <w:drawing>
          <wp:inline distT="0" distB="0" distL="0" distR="0" wp14:anchorId="3FC014AF" wp14:editId="7D73BBDE">
            <wp:extent cx="3528060" cy="853440"/>
            <wp:effectExtent l="0" t="0" r="0" b="3810"/>
            <wp:docPr id="12911590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F5A37" w14:textId="6E93223F" w:rsidR="003731B8" w:rsidRDefault="007B0709" w:rsidP="0051555A">
      <w:pPr>
        <w:pStyle w:val="ListParagraph"/>
        <w:numPr>
          <w:ilvl w:val="0"/>
          <w:numId w:val="1"/>
        </w:numPr>
        <w:jc w:val="both"/>
      </w:pPr>
      <w:r>
        <w:t>Electronics is the highest selling category for coming year with Clothing, Groceries and Furniture following.</w:t>
      </w:r>
    </w:p>
    <w:p w14:paraId="66766842" w14:textId="77777777" w:rsidR="0023269F" w:rsidRDefault="0023269F" w:rsidP="0023269F">
      <w:pPr>
        <w:jc w:val="both"/>
      </w:pPr>
    </w:p>
    <w:p w14:paraId="71190B7A" w14:textId="2592BF58" w:rsidR="0023269F" w:rsidRDefault="000D3937" w:rsidP="000D3937">
      <w:pPr>
        <w:pStyle w:val="Heading2"/>
        <w:jc w:val="both"/>
        <w:rPr>
          <w:b/>
          <w:bCs/>
        </w:rPr>
      </w:pPr>
      <w:r>
        <w:rPr>
          <w:b/>
          <w:bCs/>
        </w:rPr>
        <w:t xml:space="preserve">Historical Analysis by Product </w:t>
      </w:r>
      <w:r w:rsidR="0051555A">
        <w:rPr>
          <w:b/>
          <w:bCs/>
        </w:rPr>
        <w:t>Name:</w:t>
      </w:r>
    </w:p>
    <w:p w14:paraId="40EAEE9F" w14:textId="0EB8AFAC" w:rsidR="000D3937" w:rsidRDefault="0051555A" w:rsidP="000D3937">
      <w:pPr>
        <w:jc w:val="both"/>
      </w:pPr>
      <w:r>
        <w:rPr>
          <w:noProof/>
        </w:rPr>
        <w:drawing>
          <wp:inline distT="0" distB="0" distL="0" distR="0" wp14:anchorId="64DE19A1" wp14:editId="1E827B16">
            <wp:extent cx="3048000" cy="3337560"/>
            <wp:effectExtent l="0" t="0" r="0" b="0"/>
            <wp:docPr id="1843996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A7C93" w14:textId="4F1FDC47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T-shirt is the highest selling product in year 2021</w:t>
      </w:r>
    </w:p>
    <w:p w14:paraId="1F419470" w14:textId="07A33AF0" w:rsidR="0051555A" w:rsidRDefault="0051555A" w:rsidP="000D3937">
      <w:pPr>
        <w:jc w:val="both"/>
      </w:pPr>
      <w:r>
        <w:rPr>
          <w:noProof/>
        </w:rPr>
        <w:lastRenderedPageBreak/>
        <w:drawing>
          <wp:inline distT="0" distB="0" distL="0" distR="0" wp14:anchorId="075E176E" wp14:editId="73831AAC">
            <wp:extent cx="3055620" cy="3352800"/>
            <wp:effectExtent l="0" t="0" r="0" b="0"/>
            <wp:docPr id="861521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EA703" w14:textId="3FC9AC23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Heels is the highest selling product in year 2022</w:t>
      </w:r>
    </w:p>
    <w:p w14:paraId="2C442B38" w14:textId="38BBBE7E" w:rsidR="000D3937" w:rsidRDefault="0051555A" w:rsidP="0051555A">
      <w:pPr>
        <w:jc w:val="both"/>
      </w:pPr>
      <w:r>
        <w:rPr>
          <w:noProof/>
        </w:rPr>
        <w:drawing>
          <wp:inline distT="0" distB="0" distL="0" distR="0" wp14:anchorId="2B0977E5" wp14:editId="11ECEB8E">
            <wp:extent cx="3032760" cy="3215640"/>
            <wp:effectExtent l="0" t="0" r="0" b="3810"/>
            <wp:docPr id="4626843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4D82B" w14:textId="1D3F05C3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Cardigan is the highest selling product in year 2023</w:t>
      </w:r>
    </w:p>
    <w:p w14:paraId="6B3498CD" w14:textId="77777777" w:rsidR="0051555A" w:rsidRDefault="0051555A" w:rsidP="0051555A">
      <w:pPr>
        <w:jc w:val="both"/>
      </w:pPr>
    </w:p>
    <w:p w14:paraId="64DEBA13" w14:textId="1D4878B6" w:rsidR="000D3937" w:rsidRDefault="000D3937" w:rsidP="000D3937">
      <w:pPr>
        <w:pStyle w:val="Heading2"/>
        <w:jc w:val="both"/>
        <w:rPr>
          <w:b/>
          <w:bCs/>
        </w:rPr>
      </w:pPr>
      <w:r>
        <w:rPr>
          <w:b/>
          <w:bCs/>
        </w:rPr>
        <w:lastRenderedPageBreak/>
        <w:t>Forecast Analysis by Product Name for Year 2024</w:t>
      </w:r>
      <w:r w:rsidR="00845EE6">
        <w:rPr>
          <w:b/>
          <w:bCs/>
        </w:rPr>
        <w:t xml:space="preserve"> (Prophet Model)</w:t>
      </w:r>
      <w:r>
        <w:rPr>
          <w:b/>
          <w:bCs/>
        </w:rPr>
        <w:t>:</w:t>
      </w:r>
    </w:p>
    <w:p w14:paraId="6F278931" w14:textId="63D10211" w:rsidR="000D3937" w:rsidRDefault="0051555A" w:rsidP="000D3937">
      <w:pPr>
        <w:jc w:val="both"/>
      </w:pPr>
      <w:r>
        <w:rPr>
          <w:noProof/>
        </w:rPr>
        <w:drawing>
          <wp:inline distT="0" distB="0" distL="0" distR="0" wp14:anchorId="0F3F8EDE" wp14:editId="29EF7E67">
            <wp:extent cx="3398520" cy="3215640"/>
            <wp:effectExtent l="0" t="0" r="0" b="3810"/>
            <wp:docPr id="18230320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C4004" w14:textId="7C6EC21B" w:rsidR="000D3937" w:rsidRDefault="000D3937" w:rsidP="000D3937">
      <w:pPr>
        <w:pStyle w:val="ListParagraph"/>
        <w:numPr>
          <w:ilvl w:val="0"/>
          <w:numId w:val="2"/>
        </w:numPr>
        <w:jc w:val="both"/>
      </w:pPr>
      <w:r>
        <w:t>AC is the highest selling product for coming year 2024 followed by Cardigan, Laptop…</w:t>
      </w:r>
    </w:p>
    <w:p w14:paraId="0994FF9F" w14:textId="77777777" w:rsidR="00BF0068" w:rsidRDefault="00BF0068" w:rsidP="00BF0068">
      <w:pPr>
        <w:jc w:val="both"/>
      </w:pPr>
    </w:p>
    <w:p w14:paraId="1717C337" w14:textId="77777777" w:rsidR="00BF0068" w:rsidRDefault="00BF0068" w:rsidP="00BF0068">
      <w:pPr>
        <w:pStyle w:val="Heading2"/>
        <w:jc w:val="both"/>
        <w:rPr>
          <w:b/>
          <w:bCs/>
        </w:rPr>
      </w:pPr>
      <w:r>
        <w:rPr>
          <w:b/>
          <w:bCs/>
        </w:rPr>
        <w:t>Factors and Model Affecting to Predict the Sales:</w:t>
      </w:r>
    </w:p>
    <w:p w14:paraId="2B6B1B1C" w14:textId="49136D8D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Historical Sales Data (Quantity column)</w:t>
      </w:r>
    </w:p>
    <w:p w14:paraId="0A521349" w14:textId="27941C24" w:rsidR="00BF0068" w:rsidRDefault="00BF0068" w:rsidP="00BF0068">
      <w:pPr>
        <w:ind w:left="720"/>
        <w:jc w:val="both"/>
      </w:pPr>
      <w:r w:rsidRPr="00BF0068">
        <w:rPr>
          <w:b/>
          <w:bCs/>
        </w:rPr>
        <w:t>Sales Volume:</w:t>
      </w:r>
      <w:r w:rsidRPr="00BF0068">
        <w:t xml:space="preserve"> The past sales volume data (Quantity) is the core input to the Prophet model, influencing its understanding of trends and seasonality.</w:t>
      </w:r>
    </w:p>
    <w:p w14:paraId="38CF2FE8" w14:textId="1132A24D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Temporal Factors</w:t>
      </w:r>
    </w:p>
    <w:p w14:paraId="1176D155" w14:textId="77777777" w:rsidR="00BF0068" w:rsidRDefault="00BF0068" w:rsidP="00BF0068">
      <w:pPr>
        <w:ind w:left="720"/>
        <w:jc w:val="both"/>
      </w:pPr>
      <w:r w:rsidRPr="1CA7D976">
        <w:rPr>
          <w:b/>
          <w:bCs/>
        </w:rPr>
        <w:t>Time Series Data:</w:t>
      </w:r>
      <w:r>
        <w:t xml:space="preserve"> The ds column in the Prophet model, which includes the date information derived from the Year column, is essential for </w:t>
      </w:r>
      <w:bookmarkStart w:id="0" w:name="_Int_7i8phbSE"/>
      <w:r>
        <w:t>identifying</w:t>
      </w:r>
      <w:bookmarkEnd w:id="0"/>
      <w:r>
        <w:t xml:space="preserve"> temporal patterns.</w:t>
      </w:r>
    </w:p>
    <w:p w14:paraId="4B4174DD" w14:textId="16497290" w:rsidR="00BF0068" w:rsidRDefault="00BF0068" w:rsidP="00BF0068">
      <w:pPr>
        <w:ind w:left="720"/>
        <w:jc w:val="both"/>
      </w:pPr>
      <w:r w:rsidRPr="00BF0068">
        <w:rPr>
          <w:b/>
          <w:bCs/>
        </w:rPr>
        <w:t>Seasonality:</w:t>
      </w:r>
      <w:r>
        <w:t xml:space="preserve"> Prophet detects and models yearly and, optionally, other forms of seasonality present in the historical sales data.</w:t>
      </w:r>
    </w:p>
    <w:p w14:paraId="55171761" w14:textId="42317F0C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Trend Detection</w:t>
      </w:r>
    </w:p>
    <w:p w14:paraId="34B154D7" w14:textId="074EF9C5" w:rsidR="00BF0068" w:rsidRDefault="00BF0068" w:rsidP="00BF0068">
      <w:pPr>
        <w:ind w:left="720"/>
        <w:jc w:val="both"/>
      </w:pPr>
      <w:r w:rsidRPr="1CA7D976">
        <w:rPr>
          <w:b/>
          <w:bCs/>
        </w:rPr>
        <w:t>Long-Term Trends:</w:t>
      </w:r>
      <w:r>
        <w:t xml:space="preserve"> Prophet </w:t>
      </w:r>
      <w:bookmarkStart w:id="1" w:name="_Int_DW1xoYA9"/>
      <w:r>
        <w:t>identifies</w:t>
      </w:r>
      <w:bookmarkEnd w:id="1"/>
      <w:r>
        <w:t>, and projects long-term trends based on the historical data, which helps in understanding the general direction of sales (upwards or downwards).</w:t>
      </w:r>
    </w:p>
    <w:p w14:paraId="61F50C53" w14:textId="12107F05" w:rsidR="00BF0068" w:rsidRDefault="00BF0068" w:rsidP="00BF0068">
      <w:pPr>
        <w:ind w:left="720"/>
        <w:jc w:val="both"/>
      </w:pPr>
      <w:r w:rsidRPr="1CA7D976">
        <w:rPr>
          <w:b/>
          <w:bCs/>
        </w:rPr>
        <w:t>Short-Term Changes:</w:t>
      </w:r>
      <w:r>
        <w:t xml:space="preserve"> Recent changes in sales patterns also </w:t>
      </w:r>
      <w:bookmarkStart w:id="2" w:name="_Int_SXHTncp8"/>
      <w:r>
        <w:t>impact</w:t>
      </w:r>
      <w:bookmarkEnd w:id="2"/>
      <w:r>
        <w:t xml:space="preserve"> the trend </w:t>
      </w:r>
      <w:bookmarkStart w:id="3" w:name="_Int_HQB2sJyR"/>
      <w:r>
        <w:t>component</w:t>
      </w:r>
      <w:bookmarkEnd w:id="3"/>
      <w:r>
        <w:t xml:space="preserve"> of the model.</w:t>
      </w:r>
    </w:p>
    <w:p w14:paraId="0CF15F58" w14:textId="6926BB50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lastRenderedPageBreak/>
        <w:t>Forecasting Model Characteristics (Prophet)</w:t>
      </w:r>
    </w:p>
    <w:p w14:paraId="6AC106C8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Additive Model:</w:t>
      </w:r>
      <w:r>
        <w:t xml:space="preserve"> Prophet uses an additive model where the observed value is a sum of the trend, seasonality, and holiday components.</w:t>
      </w:r>
    </w:p>
    <w:p w14:paraId="0A2E1B8C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Automatic Outlier Detection:</w:t>
      </w:r>
      <w:r>
        <w:t xml:space="preserve"> Prophet can automatically detect and adjust for outliers in the historical data.</w:t>
      </w:r>
    </w:p>
    <w:p w14:paraId="51652A16" w14:textId="25E38B20" w:rsidR="00BF0068" w:rsidRDefault="00BF0068" w:rsidP="00BF0068">
      <w:pPr>
        <w:ind w:left="720"/>
        <w:jc w:val="both"/>
      </w:pPr>
      <w:r w:rsidRPr="00BF0068">
        <w:rPr>
          <w:b/>
          <w:bCs/>
        </w:rPr>
        <w:t>Flexibility:</w:t>
      </w:r>
      <w:r>
        <w:t xml:space="preserve"> It can accommodate missing data and shifts in the time series.</w:t>
      </w:r>
    </w:p>
    <w:p w14:paraId="3FD607CE" w14:textId="12347702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Calendar Effects</w:t>
      </w:r>
    </w:p>
    <w:p w14:paraId="2BA39988" w14:textId="14C79944" w:rsidR="00BF0068" w:rsidRDefault="00BF0068" w:rsidP="00BF0068">
      <w:pPr>
        <w:ind w:left="720"/>
        <w:jc w:val="both"/>
      </w:pPr>
      <w:r w:rsidRPr="1CA7D976">
        <w:rPr>
          <w:b/>
          <w:bCs/>
        </w:rPr>
        <w:t>Holidays and Special Events:</w:t>
      </w:r>
      <w:r>
        <w:t xml:space="preserve"> While not explicitly modeled in your code, Prophet allows the inclusion of holidays and </w:t>
      </w:r>
      <w:bookmarkStart w:id="4" w:name="_Int_AxfoIPCU"/>
      <w:r>
        <w:t>special events</w:t>
      </w:r>
      <w:bookmarkEnd w:id="4"/>
      <w:r>
        <w:t xml:space="preserve"> that can significantly </w:t>
      </w:r>
      <w:bookmarkStart w:id="5" w:name="_Int_YhVZvisM"/>
      <w:r>
        <w:t>impact</w:t>
      </w:r>
      <w:bookmarkEnd w:id="5"/>
      <w:r>
        <w:t xml:space="preserve"> sales.</w:t>
      </w:r>
    </w:p>
    <w:p w14:paraId="2DE5747E" w14:textId="7A684E0E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Data Preprocessing Steps</w:t>
      </w:r>
    </w:p>
    <w:p w14:paraId="7F10B614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Datetime Conversion:</w:t>
      </w:r>
      <w:r>
        <w:t xml:space="preserve"> Converting the Year to datetime format is crucial for time series analysis.</w:t>
      </w:r>
    </w:p>
    <w:p w14:paraId="7D0FF844" w14:textId="3F262184" w:rsidR="00BF0068" w:rsidRDefault="00BF0068" w:rsidP="00BF0068">
      <w:pPr>
        <w:ind w:left="720"/>
        <w:jc w:val="both"/>
      </w:pPr>
      <w:r w:rsidRPr="00BF0068">
        <w:rPr>
          <w:b/>
          <w:bCs/>
        </w:rPr>
        <w:t>Data Aggregation:</w:t>
      </w:r>
      <w:r>
        <w:t xml:space="preserve"> Aggregating data by year, category, and product ensures that the model receives structured and relevant inputs.</w:t>
      </w:r>
    </w:p>
    <w:p w14:paraId="25E87E10" w14:textId="4B025175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Model Parameters</w:t>
      </w:r>
    </w:p>
    <w:p w14:paraId="19A98F6B" w14:textId="2392BDF6" w:rsidR="005606FE" w:rsidRPr="005606FE" w:rsidRDefault="00BF0068" w:rsidP="000163AC">
      <w:pPr>
        <w:ind w:left="720"/>
        <w:jc w:val="both"/>
      </w:pPr>
      <w:r w:rsidRPr="00BF0068">
        <w:rPr>
          <w:b/>
          <w:bCs/>
        </w:rPr>
        <w:t>Default Prophet Parameters:</w:t>
      </w:r>
      <w:r w:rsidRPr="00BF0068">
        <w:t xml:space="preserve"> Prophet comes with a set of default parameters for detecting seasonality and trends. Customization of these parameters can further refine the forecast.</w:t>
      </w:r>
    </w:p>
    <w:sectPr w:rsidR="005606FE" w:rsidRPr="005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xfoIPCU" int2:invalidationBookmarkName="" int2:hashCode="CCdDB6R3IQFXhW" int2:id="XmqDBtYx">
      <int2:state int2:value="Rejected" int2:type="AugLoop_Text_Critique"/>
    </int2:bookmark>
    <int2:bookmark int2:bookmarkName="_Int_7i8phbSE" int2:invalidationBookmarkName="" int2:hashCode="gRg+Ewpr1g5/o3" int2:id="mtoB06g8">
      <int2:state int2:value="Rejected" int2:type="AugLoop_Text_Critique"/>
    </int2:bookmark>
    <int2:bookmark int2:bookmarkName="_Int_DW1xoYA9" int2:invalidationBookmarkName="" int2:hashCode="T2uh1uCfFUtYOn" int2:id="jV4IGqjS">
      <int2:state int2:value="Rejected" int2:type="AugLoop_Text_Critique"/>
    </int2:bookmark>
    <int2:bookmark int2:bookmarkName="_Int_YhVZvisM" int2:invalidationBookmarkName="" int2:hashCode="qaWBAF6WNNovtB" int2:id="8ejrZHyI">
      <int2:state int2:value="Rejected" int2:type="AugLoop_Text_Critique"/>
    </int2:bookmark>
    <int2:bookmark int2:bookmarkName="_Int_HQB2sJyR" int2:invalidationBookmarkName="" int2:hashCode="M1xMHi8FtSl6Vn" int2:id="4AaYhBb1">
      <int2:state int2:value="Rejected" int2:type="AugLoop_Text_Critique"/>
    </int2:bookmark>
    <int2:bookmark int2:bookmarkName="_Int_SXHTncp8" int2:invalidationBookmarkName="" int2:hashCode="qaWBAF6WNNovtB" int2:id="UuzoJ1Vc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17F2"/>
    <w:multiLevelType w:val="hybridMultilevel"/>
    <w:tmpl w:val="77A687D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10714A1"/>
    <w:multiLevelType w:val="hybridMultilevel"/>
    <w:tmpl w:val="F216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A63C2"/>
    <w:multiLevelType w:val="hybridMultilevel"/>
    <w:tmpl w:val="ED9C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3023">
    <w:abstractNumId w:val="2"/>
  </w:num>
  <w:num w:numId="2" w16cid:durableId="1779831032">
    <w:abstractNumId w:val="1"/>
  </w:num>
  <w:num w:numId="3" w16cid:durableId="135727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B8"/>
    <w:rsid w:val="00003308"/>
    <w:rsid w:val="000163AC"/>
    <w:rsid w:val="0007147B"/>
    <w:rsid w:val="000D3937"/>
    <w:rsid w:val="00114A8E"/>
    <w:rsid w:val="001826BD"/>
    <w:rsid w:val="0023269F"/>
    <w:rsid w:val="00311666"/>
    <w:rsid w:val="003731B8"/>
    <w:rsid w:val="0043117F"/>
    <w:rsid w:val="004F42B0"/>
    <w:rsid w:val="0051555A"/>
    <w:rsid w:val="00516D89"/>
    <w:rsid w:val="005539AB"/>
    <w:rsid w:val="005606FE"/>
    <w:rsid w:val="005D35B1"/>
    <w:rsid w:val="005F186A"/>
    <w:rsid w:val="00671C6E"/>
    <w:rsid w:val="006D69CB"/>
    <w:rsid w:val="007B0709"/>
    <w:rsid w:val="008178DD"/>
    <w:rsid w:val="00845EE6"/>
    <w:rsid w:val="008877F5"/>
    <w:rsid w:val="00962C0A"/>
    <w:rsid w:val="00A5274E"/>
    <w:rsid w:val="00A831D3"/>
    <w:rsid w:val="00B24643"/>
    <w:rsid w:val="00BA6EC4"/>
    <w:rsid w:val="00BC2838"/>
    <w:rsid w:val="00BF0068"/>
    <w:rsid w:val="00CA7586"/>
    <w:rsid w:val="00CF3DC6"/>
    <w:rsid w:val="00D360A0"/>
    <w:rsid w:val="00DA4074"/>
    <w:rsid w:val="00EB0894"/>
    <w:rsid w:val="00F04977"/>
    <w:rsid w:val="00F262F1"/>
    <w:rsid w:val="00F707B5"/>
    <w:rsid w:val="00FE0AE2"/>
    <w:rsid w:val="0D0C858E"/>
    <w:rsid w:val="1CA7D976"/>
    <w:rsid w:val="1CFDF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883"/>
  <w15:chartTrackingRefBased/>
  <w15:docId w15:val="{DC6CBFFF-A5BE-46CF-84AD-308FDEF3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1B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0D393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0D3937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3937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D3937"/>
    <w:rPr>
      <w:i/>
      <w:iCs/>
    </w:rPr>
  </w:style>
  <w:style w:type="table" w:styleId="MediumShading2-Accent5">
    <w:name w:val="Medium Shading 2 Accent 5"/>
    <w:basedOn w:val="TableNormal"/>
    <w:uiPriority w:val="64"/>
    <w:rsid w:val="000D393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Sanoriya</dc:creator>
  <cp:keywords/>
  <dc:description/>
  <cp:lastModifiedBy>Subham Sanoriya</cp:lastModifiedBy>
  <cp:revision>26</cp:revision>
  <dcterms:created xsi:type="dcterms:W3CDTF">2024-07-04T06:14:00Z</dcterms:created>
  <dcterms:modified xsi:type="dcterms:W3CDTF">2024-07-08T05:35:00Z</dcterms:modified>
</cp:coreProperties>
</file>