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1CC6" w14:textId="77777777" w:rsidR="00222F33" w:rsidRDefault="00000000">
      <w:pPr>
        <w:spacing w:before="400" w:after="60"/>
        <w:jc w:val="center"/>
      </w:pPr>
      <w:r>
        <w:rPr>
          <w:b/>
          <w:bCs/>
          <w:color w:val="1E2761"/>
          <w:sz w:val="48"/>
          <w:szCs w:val="48"/>
        </w:rPr>
        <w:t>Lab 1</w:t>
      </w:r>
    </w:p>
    <w:p w14:paraId="41CBC33B" w14:textId="77777777" w:rsidR="00222F33" w:rsidRDefault="00000000">
      <w:pPr>
        <w:spacing w:after="200"/>
        <w:jc w:val="center"/>
      </w:pPr>
      <w:r>
        <w:rPr>
          <w:color w:val="2E74B5"/>
          <w:sz w:val="30"/>
          <w:szCs w:val="30"/>
        </w:rPr>
        <w:t>Indexing</w:t>
      </w:r>
    </w:p>
    <w:p w14:paraId="410D7D1C" w14:textId="77777777" w:rsidR="00222F33" w:rsidRDefault="00000000">
      <w:pPr>
        <w:spacing w:after="60"/>
        <w:jc w:val="center"/>
      </w:pPr>
      <w:r>
        <w:rPr>
          <w:i/>
          <w:iCs/>
          <w:color w:val="6E7A99"/>
          <w:sz w:val="16"/>
          <w:szCs w:val="16"/>
        </w:rPr>
        <w:t xml:space="preserve">Day </w:t>
      </w:r>
      <w:proofErr w:type="gramStart"/>
      <w:r>
        <w:rPr>
          <w:i/>
          <w:iCs/>
          <w:color w:val="6E7A99"/>
          <w:sz w:val="16"/>
          <w:szCs w:val="16"/>
        </w:rPr>
        <w:t>4  |</w:t>
      </w:r>
      <w:proofErr w:type="gramEnd"/>
      <w:r>
        <w:rPr>
          <w:i/>
          <w:iCs/>
          <w:color w:val="6E7A99"/>
          <w:sz w:val="16"/>
          <w:szCs w:val="16"/>
        </w:rPr>
        <w:t xml:space="preserve">  System Design Training </w:t>
      </w:r>
      <w:proofErr w:type="gramStart"/>
      <w:r>
        <w:rPr>
          <w:i/>
          <w:iCs/>
          <w:color w:val="6E7A99"/>
          <w:sz w:val="16"/>
          <w:szCs w:val="16"/>
        </w:rPr>
        <w:t>Program  |</w:t>
      </w:r>
      <w:proofErr w:type="gramEnd"/>
      <w:r>
        <w:rPr>
          <w:i/>
          <w:iCs/>
          <w:color w:val="6E7A99"/>
          <w:sz w:val="16"/>
          <w:szCs w:val="16"/>
        </w:rPr>
        <w:t xml:space="preserve">  Individual Worksheet</w:t>
      </w:r>
    </w:p>
    <w:p w14:paraId="3D856A5F" w14:textId="77777777" w:rsidR="00222F33" w:rsidRDefault="00000000">
      <w:pPr>
        <w:spacing w:after="500"/>
        <w:jc w:val="center"/>
      </w:pPr>
      <w:r>
        <w:rPr>
          <w:color w:val="6E7A99"/>
          <w:sz w:val="16"/>
          <w:szCs w:val="16"/>
        </w:rPr>
        <w:t xml:space="preserve">Case Study: </w:t>
      </w:r>
      <w:proofErr w:type="spellStart"/>
      <w:r>
        <w:rPr>
          <w:color w:val="6E7A99"/>
          <w:sz w:val="16"/>
          <w:szCs w:val="16"/>
        </w:rPr>
        <w:t>RetailOrderHub</w:t>
      </w:r>
      <w:proofErr w:type="spellEnd"/>
    </w:p>
    <w:p w14:paraId="424E9820" w14:textId="77777777" w:rsidR="00222F33" w:rsidRDefault="00000000">
      <w:pPr>
        <w:spacing w:after="80"/>
      </w:pPr>
      <w:r>
        <w:rPr>
          <w:b/>
          <w:bCs/>
        </w:rPr>
        <w:t xml:space="preserve">Name:  </w:t>
      </w:r>
      <w:r>
        <w:t>_______________________________________</w:t>
      </w:r>
    </w:p>
    <w:p w14:paraId="5C2EE6C1" w14:textId="77777777" w:rsidR="00222F33" w:rsidRDefault="00000000">
      <w:pPr>
        <w:spacing w:after="300"/>
      </w:pPr>
      <w:r>
        <w:rPr>
          <w:b/>
          <w:bCs/>
        </w:rPr>
        <w:t xml:space="preserve">Date:  </w:t>
      </w:r>
      <w:r>
        <w:t>_______________________________________</w:t>
      </w:r>
    </w:p>
    <w:p w14:paraId="0E575FDF" w14:textId="77777777" w:rsidR="00222F33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>Objective</w:t>
      </w:r>
    </w:p>
    <w:p w14:paraId="490594C0" w14:textId="77777777" w:rsidR="00222F33" w:rsidRDefault="00000000">
      <w:pPr>
        <w:spacing w:after="90"/>
      </w:pPr>
      <w:r>
        <w:t xml:space="preserve">Measure a real query against </w:t>
      </w:r>
      <w:proofErr w:type="spellStart"/>
      <w:r>
        <w:t>RetailOrderHub's</w:t>
      </w:r>
      <w:proofErr w:type="spellEnd"/>
      <w:r>
        <w:t xml:space="preserve"> 200,000-row orders table, add an index, and measure it again — with actual numbers, not an estimate. Then find a query the same index doesn't help at all, to see why indexing is a deliberate choice, not something to apply everywhere.</w:t>
      </w:r>
    </w:p>
    <w:p w14:paraId="76286010" w14:textId="77777777" w:rsidR="00222F33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>Starting Point</w:t>
      </w:r>
    </w:p>
    <w:p w14:paraId="05FA4F9C" w14:textId="77777777" w:rsidR="00222F33" w:rsidRDefault="00000000">
      <w:pPr>
        <w:spacing w:after="90"/>
      </w:pPr>
      <w:r>
        <w:t>Your Azure SQL Database from today's Setup Guide, with roughly 200,000 rows in the orders table. Run everything below in the Azure Portal's Query editor.</w:t>
      </w:r>
    </w:p>
    <w:p w14:paraId="6ECCC8A5" w14:textId="77777777" w:rsidR="00222F33" w:rsidRDefault="00000000">
      <w:r>
        <w:br w:type="page"/>
      </w:r>
    </w:p>
    <w:p w14:paraId="413A4BE4" w14:textId="77777777" w:rsidR="00222F33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lastRenderedPageBreak/>
        <w:t>Step 1 — Measure the Baseline</w:t>
      </w:r>
    </w:p>
    <w:p w14:paraId="747E3DAC" w14:textId="77777777" w:rsidR="00222F33" w:rsidRDefault="00000000">
      <w:pPr>
        <w:spacing w:after="90"/>
      </w:pPr>
      <w:r>
        <w:t>Turn on statistics so SQL Server reports exactly what a query costs, then run the same lookup a customer service rep might run dozens of times a day: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22F33" w14:paraId="3FCFE634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2B2B3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10D324" w14:textId="77777777" w:rsidR="00222F3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SET STATISTICS IO ON;</w:t>
            </w:r>
          </w:p>
          <w:p w14:paraId="6280D608" w14:textId="77777777" w:rsidR="00222F3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SET STATISTICS TIME ON;</w:t>
            </w:r>
          </w:p>
          <w:p w14:paraId="039FD577" w14:textId="77777777" w:rsidR="00222F3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</w:t>
            </w:r>
          </w:p>
          <w:p w14:paraId="25CCE091" w14:textId="77777777" w:rsidR="00222F3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SELECT * FROM orders WHERE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= 'CUST-1234';</w:t>
            </w:r>
          </w:p>
        </w:tc>
      </w:tr>
    </w:tbl>
    <w:p w14:paraId="25BF3654" w14:textId="77777777" w:rsidR="00222F33" w:rsidRDefault="00000000">
      <w:pPr>
        <w:spacing w:after="90"/>
      </w:pPr>
      <w:r>
        <w:t>Click the Messages tab (not Results) to see the numbers. Record two things: the logical reads figure from the "Table 'orders'" line, and the elapsed time in milliseconds from "SQL Server Execution Times":</w:t>
      </w:r>
    </w:p>
    <w:p w14:paraId="3393FB66" w14:textId="77777777" w:rsidR="00222F33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4F204B73" w14:textId="77777777" w:rsidR="00222F33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24FB5AFD" w14:textId="77777777" w:rsidR="00222F33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Step 2 — Add the Index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22F33" w14:paraId="41E5CBA3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2B2B3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DE5814" w14:textId="77777777" w:rsidR="00222F3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idx_orders_customer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ON orders(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);</w:t>
            </w:r>
          </w:p>
        </w:tc>
      </w:tr>
    </w:tbl>
    <w:p w14:paraId="27C1F3EC" w14:textId="77777777" w:rsidR="00222F33" w:rsidRDefault="00000000">
      <w:pPr>
        <w:spacing w:after="90"/>
      </w:pPr>
      <w:r>
        <w:rPr>
          <w:i/>
          <w:iCs/>
        </w:rPr>
        <w:t>This may take a few seconds on 200,000 rows — that build cost is itself part of the trade-off you're evaluating.</w:t>
      </w:r>
    </w:p>
    <w:p w14:paraId="56B7780E" w14:textId="77777777" w:rsidR="00222F33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Step 3 — Measure Again</w:t>
      </w:r>
    </w:p>
    <w:p w14:paraId="57858A53" w14:textId="77777777" w:rsidR="00222F33" w:rsidRDefault="00000000">
      <w:pPr>
        <w:spacing w:after="90"/>
      </w:pPr>
      <w:r>
        <w:t>Run the exact same query from Step 1 again (statistics are still on from before):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22F33" w14:paraId="7ADF4AD4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2B2B3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1878CE" w14:textId="77777777" w:rsidR="00222F3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SELECT * FROM orders WHERE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= 'CUST-1234';</w:t>
            </w:r>
          </w:p>
        </w:tc>
      </w:tr>
    </w:tbl>
    <w:p w14:paraId="6346989B" w14:textId="77777777" w:rsidR="00222F33" w:rsidRDefault="00000000">
      <w:pPr>
        <w:spacing w:after="90"/>
      </w:pPr>
      <w:r>
        <w:t>Record the new logical reads and elapsed time, and calculate the improvement:</w:t>
      </w:r>
    </w:p>
    <w:p w14:paraId="26595A3C" w14:textId="77777777" w:rsidR="00222F33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4CE7872A" w14:textId="77777777" w:rsidR="00222F33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69392827" w14:textId="77777777" w:rsidR="00222F33" w:rsidRDefault="00000000">
      <w:r>
        <w:br w:type="page"/>
      </w:r>
    </w:p>
    <w:p w14:paraId="50C64E76" w14:textId="77777777" w:rsidR="00222F33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lastRenderedPageBreak/>
        <w:t>Step 4 — Find a Query This Index Doesn't Help</w:t>
      </w:r>
    </w:p>
    <w:p w14:paraId="62BCED17" w14:textId="77777777" w:rsidR="00222F33" w:rsidRDefault="00000000">
      <w:pPr>
        <w:spacing w:after="90"/>
      </w:pPr>
      <w:r>
        <w:t>Not every query on this table benefits from the index you just added. Try this one: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222F33" w14:paraId="336574FF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2B2B3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E07E99" w14:textId="77777777" w:rsidR="00222F3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SELECT * FROM orders WHERE </w:t>
            </w:r>
            <w:proofErr w:type="spellStart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>item_names</w:t>
            </w:r>
            <w:proofErr w:type="spellEnd"/>
            <w:r>
              <w:rPr>
                <w:rFonts w:ascii="Courier New" w:eastAsia="Courier New" w:hAnsi="Courier New" w:cs="Courier New"/>
                <w:color w:val="E8E8EC"/>
                <w:sz w:val="16"/>
                <w:szCs w:val="16"/>
              </w:rPr>
              <w:t xml:space="preserve"> LIKE '%Laptop%';</w:t>
            </w:r>
          </w:p>
        </w:tc>
      </w:tr>
    </w:tbl>
    <w:p w14:paraId="56462411" w14:textId="77777777" w:rsidR="00222F33" w:rsidRDefault="00000000">
      <w:pPr>
        <w:spacing w:after="90"/>
      </w:pPr>
      <w:r>
        <w:t>Check the Messages tab again. Are the logical reads meaningfully lower than your Step 1 baseline, even though there's now an index on this table?</w:t>
      </w:r>
    </w:p>
    <w:p w14:paraId="5BE27A50" w14:textId="77777777" w:rsidR="00222F33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1A7B3C9C" w14:textId="77777777" w:rsidR="00222F33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04D0F595" w14:textId="77777777" w:rsidR="00222F33" w:rsidRDefault="00000000">
      <w:pPr>
        <w:spacing w:after="90"/>
      </w:pPr>
      <w:r>
        <w:t xml:space="preserve">Why doesn't </w:t>
      </w:r>
      <w:proofErr w:type="spellStart"/>
      <w:r>
        <w:t>idx_orders_customer</w:t>
      </w:r>
      <w:proofErr w:type="spellEnd"/>
      <w:r>
        <w:t xml:space="preserve"> help this query at all? (Hint: what column is it built on, versus what column this query filters on?)</w:t>
      </w:r>
    </w:p>
    <w:p w14:paraId="5F69FE7D" w14:textId="77777777" w:rsidR="00222F33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0054E572" w14:textId="77777777" w:rsidR="00222F33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53F2E655" w14:textId="77777777" w:rsidR="00222F33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Reflection</w:t>
      </w:r>
    </w:p>
    <w:p w14:paraId="287B3342" w14:textId="77777777" w:rsidR="00222F33" w:rsidRDefault="00000000">
      <w:pPr>
        <w:spacing w:after="90"/>
      </w:pPr>
      <w:proofErr w:type="spellStart"/>
      <w:r>
        <w:t>RetailOrderHub's</w:t>
      </w:r>
      <w:proofErr w:type="spellEnd"/>
      <w:r>
        <w:t xml:space="preserve"> </w:t>
      </w:r>
      <w:proofErr w:type="spellStart"/>
      <w:r>
        <w:t>payment_method</w:t>
      </w:r>
      <w:proofErr w:type="spellEnd"/>
      <w:r>
        <w:t xml:space="preserve"> column only has three or four distinct values (CREDIT_CARD, PAYPAL, GIFT_CARD, and so on) spread across 200,000 rows. If you indexed this column, would you expect a similar speedup to Step 3? Why might the database optimizer choose to ignore an index even when one technically exists?</w:t>
      </w:r>
    </w:p>
    <w:p w14:paraId="196A2DD1" w14:textId="77777777" w:rsidR="00222F33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196C5F4E" w14:textId="77777777" w:rsidR="00222F33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6D90E589" w14:textId="77777777" w:rsidR="00222F33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6AC2AD6E" w14:textId="77777777" w:rsidR="00222F33" w:rsidRDefault="00000000">
      <w:pPr>
        <w:spacing w:after="90"/>
      </w:pPr>
      <w:r>
        <w:t xml:space="preserve">Every index you add also </w:t>
      </w:r>
      <w:proofErr w:type="gramStart"/>
      <w:r>
        <w:t>has to</w:t>
      </w:r>
      <w:proofErr w:type="gramEnd"/>
      <w:r>
        <w:t xml:space="preserve"> be updated on every INSERT and UPDATE to the table. Given that, would you add an index for a query that only runs once a month during reporting? What would you want to know before deciding?</w:t>
      </w:r>
    </w:p>
    <w:p w14:paraId="49844E1F" w14:textId="77777777" w:rsidR="00222F33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73B5CA15" w14:textId="77777777" w:rsidR="00222F33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20168B21" w14:textId="77777777" w:rsidR="00222F33" w:rsidRDefault="00000000">
      <w:r>
        <w:br w:type="page"/>
      </w:r>
    </w:p>
    <w:p w14:paraId="1BE44270" w14:textId="77777777" w:rsidR="00222F33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lastRenderedPageBreak/>
        <w:t>Wrap-Up</w:t>
      </w:r>
    </w:p>
    <w:p w14:paraId="1ED5872D" w14:textId="77777777" w:rsidR="00222F33" w:rsidRDefault="00000000">
      <w:pPr>
        <w:spacing w:after="90"/>
      </w:pPr>
      <w:r>
        <w:t>Be ready to share with the group:</w:t>
      </w:r>
    </w:p>
    <w:p w14:paraId="00AF7D94" w14:textId="77777777" w:rsidR="00222F33" w:rsidRDefault="00000000">
      <w:pPr>
        <w:spacing w:after="70"/>
      </w:pPr>
      <w:r>
        <w:t>•  Your Step 1 vs. Step 3 numbers, and the improvement factor</w:t>
      </w:r>
    </w:p>
    <w:p w14:paraId="67713B07" w14:textId="77777777" w:rsidR="00222F33" w:rsidRDefault="00000000">
      <w:pPr>
        <w:spacing w:after="70"/>
      </w:pPr>
      <w:r>
        <w:t>•  Your answer to why the LIKE query in Step 4 wasn't helped by the index</w:t>
      </w:r>
    </w:p>
    <w:p w14:paraId="7DF27872" w14:textId="632A4D52" w:rsidR="00222F33" w:rsidRDefault="00222F33"/>
    <w:sectPr w:rsidR="00222F3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E22"/>
    <w:multiLevelType w:val="hybridMultilevel"/>
    <w:tmpl w:val="534027EC"/>
    <w:lvl w:ilvl="0" w:tplc="0906930E">
      <w:start w:val="1"/>
      <w:numFmt w:val="bullet"/>
      <w:lvlText w:val="●"/>
      <w:lvlJc w:val="left"/>
      <w:pPr>
        <w:ind w:left="720" w:hanging="360"/>
      </w:pPr>
    </w:lvl>
    <w:lvl w:ilvl="1" w:tplc="0804C758">
      <w:start w:val="1"/>
      <w:numFmt w:val="bullet"/>
      <w:lvlText w:val="○"/>
      <w:lvlJc w:val="left"/>
      <w:pPr>
        <w:ind w:left="1440" w:hanging="360"/>
      </w:pPr>
    </w:lvl>
    <w:lvl w:ilvl="2" w:tplc="2892AD90">
      <w:start w:val="1"/>
      <w:numFmt w:val="bullet"/>
      <w:lvlText w:val="■"/>
      <w:lvlJc w:val="left"/>
      <w:pPr>
        <w:ind w:left="2160" w:hanging="360"/>
      </w:pPr>
    </w:lvl>
    <w:lvl w:ilvl="3" w:tplc="1D5003C4">
      <w:start w:val="1"/>
      <w:numFmt w:val="bullet"/>
      <w:lvlText w:val="●"/>
      <w:lvlJc w:val="left"/>
      <w:pPr>
        <w:ind w:left="2880" w:hanging="360"/>
      </w:pPr>
    </w:lvl>
    <w:lvl w:ilvl="4" w:tplc="B9825EAC">
      <w:start w:val="1"/>
      <w:numFmt w:val="bullet"/>
      <w:lvlText w:val="○"/>
      <w:lvlJc w:val="left"/>
      <w:pPr>
        <w:ind w:left="3600" w:hanging="360"/>
      </w:pPr>
    </w:lvl>
    <w:lvl w:ilvl="5" w:tplc="5080CFBC">
      <w:start w:val="1"/>
      <w:numFmt w:val="bullet"/>
      <w:lvlText w:val="■"/>
      <w:lvlJc w:val="left"/>
      <w:pPr>
        <w:ind w:left="4320" w:hanging="360"/>
      </w:pPr>
    </w:lvl>
    <w:lvl w:ilvl="6" w:tplc="D98A039E">
      <w:start w:val="1"/>
      <w:numFmt w:val="bullet"/>
      <w:lvlText w:val="●"/>
      <w:lvlJc w:val="left"/>
      <w:pPr>
        <w:ind w:left="5040" w:hanging="360"/>
      </w:pPr>
    </w:lvl>
    <w:lvl w:ilvl="7" w:tplc="2556C976">
      <w:start w:val="1"/>
      <w:numFmt w:val="bullet"/>
      <w:lvlText w:val="●"/>
      <w:lvlJc w:val="left"/>
      <w:pPr>
        <w:ind w:left="5760" w:hanging="360"/>
      </w:pPr>
    </w:lvl>
    <w:lvl w:ilvl="8" w:tplc="3B56BC98">
      <w:start w:val="1"/>
      <w:numFmt w:val="bullet"/>
      <w:lvlText w:val="●"/>
      <w:lvlJc w:val="left"/>
      <w:pPr>
        <w:ind w:left="6480" w:hanging="360"/>
      </w:pPr>
    </w:lvl>
  </w:abstractNum>
  <w:num w:numId="1" w16cid:durableId="9426882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F33"/>
    <w:rsid w:val="001718F6"/>
    <w:rsid w:val="00222F33"/>
    <w:rsid w:val="0044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C6E5A"/>
  <w15:docId w15:val="{4867E81E-D18A-476F-AB90-599752AE7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Light" w:eastAsia="Segoe UI Light" w:hAnsi="Segoe UI Light" w:cs="Segoe UI Light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Makarand Bhoir</cp:lastModifiedBy>
  <cp:revision>2</cp:revision>
  <dcterms:created xsi:type="dcterms:W3CDTF">2026-08-31T04:16:00Z</dcterms:created>
  <dcterms:modified xsi:type="dcterms:W3CDTF">2026-09-09T15:34:00Z</dcterms:modified>
</cp:coreProperties>
</file>