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7A7A" w14:textId="77777777" w:rsidR="00780AAA" w:rsidRDefault="00000000">
      <w:pPr>
        <w:spacing w:before="1600" w:after="80"/>
        <w:jc w:val="center"/>
      </w:pPr>
      <w:proofErr w:type="spellStart"/>
      <w:r>
        <w:rPr>
          <w:rFonts w:ascii="Segoe UI Light" w:eastAsia="Segoe UI Light" w:hAnsi="Segoe UI Light" w:cs="Segoe UI Light"/>
          <w:b/>
          <w:bCs/>
          <w:color w:val="1E2761"/>
          <w:sz w:val="52"/>
          <w:szCs w:val="52"/>
        </w:rPr>
        <w:t>RetailOrderHub</w:t>
      </w:r>
      <w:proofErr w:type="spellEnd"/>
    </w:p>
    <w:p w14:paraId="368C6360" w14:textId="77777777" w:rsidR="00780AAA" w:rsidRDefault="00000000">
      <w:pPr>
        <w:spacing w:after="60"/>
        <w:jc w:val="center"/>
      </w:pPr>
      <w:r>
        <w:rPr>
          <w:rFonts w:ascii="Segoe UI Light" w:eastAsia="Segoe UI Light" w:hAnsi="Segoe UI Light" w:cs="Segoe UI Light"/>
          <w:b/>
          <w:bCs/>
          <w:color w:val="141A47"/>
          <w:sz w:val="34"/>
          <w:szCs w:val="34"/>
        </w:rPr>
        <w:t>AKS Deployment &amp; Kubernetes Self-Healing Lab</w:t>
      </w:r>
    </w:p>
    <w:p w14:paraId="42CD3789" w14:textId="77777777" w:rsidR="00780AAA" w:rsidRDefault="00000000">
      <w:pPr>
        <w:spacing w:after="500"/>
        <w:jc w:val="center"/>
      </w:pPr>
      <w:r>
        <w:rPr>
          <w:rFonts w:ascii="Segoe UI Light" w:eastAsia="Segoe UI Light" w:hAnsi="Segoe UI Light" w:cs="Segoe UI Light"/>
          <w:i/>
          <w:iCs/>
          <w:color w:val="6E7A99"/>
          <w:sz w:val="24"/>
          <w:szCs w:val="24"/>
        </w:rPr>
        <w:t>Day 5 — Containerization (Kubernetes) &amp; Resilience</w:t>
      </w:r>
    </w:p>
    <w:tbl>
      <w:tblPr>
        <w:tblW w:w="5000" w:type="pct"/>
        <w:tblBorders>
          <w:top w:val="single" w:sz="4" w:space="0" w:color="1E2761"/>
          <w:left w:val="single" w:sz="4" w:space="0" w:color="1E2761"/>
          <w:bottom w:val="single" w:sz="4" w:space="0" w:color="1E2761"/>
          <w:right w:val="single" w:sz="4" w:space="0" w:color="1E276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509F3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D85E8E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Format</w:t>
            </w:r>
          </w:p>
          <w:p w14:paraId="68B05AFB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Hands-on lab. You deploy the provided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RetailOrderHub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 microservices project to Azure Kubernetes Service (AKS) exactly as given, then intentionally trigger a failure in one service and watch Kubernetes detect and heal it automatically. You will not edit any Java code. All commands in this guide use Windows PowerShell syntax.</w:t>
            </w:r>
          </w:p>
        </w:tc>
      </w:tr>
    </w:tbl>
    <w:p w14:paraId="06150FEC" w14:textId="77777777" w:rsidR="00780AAA" w:rsidRDefault="00780AAA">
      <w:pPr>
        <w:spacing w:after="160"/>
      </w:pPr>
    </w:p>
    <w:tbl>
      <w:tblPr>
        <w:tblW w:w="5000" w:type="pct"/>
        <w:tblBorders>
          <w:top w:val="single" w:sz="4" w:space="0" w:color="1E2761"/>
          <w:left w:val="single" w:sz="4" w:space="0" w:color="1E2761"/>
          <w:bottom w:val="single" w:sz="4" w:space="0" w:color="1E2761"/>
          <w:right w:val="single" w:sz="4" w:space="0" w:color="1E276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465A5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108DA6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Estimated time</w:t>
            </w:r>
          </w:p>
          <w:p w14:paraId="23170CFF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60–75 minutes (cluster provisioning takes ~10 minutes on its own — start Part 1 promptly).</w:t>
            </w:r>
          </w:p>
        </w:tc>
      </w:tr>
    </w:tbl>
    <w:p w14:paraId="12DB7A35" w14:textId="77777777" w:rsidR="00780AAA" w:rsidRDefault="00000000">
      <w:r>
        <w:br w:type="page"/>
      </w:r>
    </w:p>
    <w:p w14:paraId="08EBF948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lastRenderedPageBreak/>
        <w:t>Lab Overview</w:t>
      </w:r>
    </w:p>
    <w:p w14:paraId="5FC6F135" w14:textId="77777777" w:rsidR="00780AAA" w:rsidRDefault="00000000">
      <w:pPr>
        <w:spacing w:after="140"/>
      </w:pP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RetailOrderHub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is the running case study for this course: an e-commerce order platform that started as a monolith and has been decomposed into five independently deployable pieces — eureka-server was later dropped in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favor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of Kubernetes-native service discovery, so what you're deploying today is four Spring Boot services plus a static frontend.</w:t>
      </w:r>
    </w:p>
    <w:tbl>
      <w:tblPr>
        <w:tblW w:w="9350" w:type="dxa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single" w:sz="4" w:space="0" w:color="6E7A99"/>
          <w:insideV w:val="single" w:sz="4" w:space="0" w:color="6E7A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50"/>
      </w:tblGrid>
      <w:tr w:rsidR="00780AAA" w14:paraId="34B55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064FA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Service</w:t>
            </w:r>
          </w:p>
        </w:tc>
        <w:tc>
          <w:tcPr>
            <w:tcW w:w="1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ECC25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Port</w:t>
            </w:r>
          </w:p>
        </w:tc>
        <w:tc>
          <w:tcPr>
            <w:tcW w:w="53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A950F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Role</w:t>
            </w:r>
          </w:p>
        </w:tc>
      </w:tr>
      <w:tr w:rsidR="00780AAA" w14:paraId="4B08A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E497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inventory-service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6014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8082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CA5F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Owns the product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catalog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and stock levels</w:t>
            </w:r>
          </w:p>
        </w:tc>
      </w:tr>
      <w:tr w:rsidR="00780AAA" w14:paraId="2BE1A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96B55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payment-service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75712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8083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3A68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Processes (simulated) payments — stateless, no database</w:t>
            </w:r>
          </w:p>
        </w:tc>
      </w:tr>
      <w:tr w:rsidR="00780AAA" w14:paraId="59240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6254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order-service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05BFF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8081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62B9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Orchestrates an order: checks stock, charges payment, decrements stock</w:t>
            </w:r>
          </w:p>
        </w:tc>
      </w:tr>
      <w:tr w:rsidR="00780AAA" w14:paraId="21270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557F3" w14:textId="77777777" w:rsidR="00780AAA" w:rsidRDefault="00000000"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api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-gateway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BE9D5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8080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6115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Single public entry point; routes /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api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/orders, /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api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/inventory, /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api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/payments</w:t>
            </w:r>
          </w:p>
        </w:tc>
      </w:tr>
      <w:tr w:rsidR="00780AAA" w14:paraId="713B7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2D42E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frontend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E17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80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02797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Static HTML/CSS/JS UI — talks only to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api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-gateway</w:t>
            </w:r>
          </w:p>
        </w:tc>
      </w:tr>
    </w:tbl>
    <w:p w14:paraId="113D80D0" w14:textId="77777777" w:rsidR="00780AAA" w:rsidRDefault="00780AAA">
      <w:pPr>
        <w:spacing w:after="120"/>
      </w:pPr>
    </w:p>
    <w:p w14:paraId="7F837883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Today you will:</w:t>
      </w:r>
    </w:p>
    <w:p w14:paraId="71B32855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Provision an AKS cluster and an Azure Container Registry (ACR).</w:t>
      </w:r>
    </w:p>
    <w:p w14:paraId="011F30B4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Build container images for all five pieces and push them to your registry.</w:t>
      </w:r>
    </w:p>
    <w:p w14:paraId="249C2B8E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Deploy everything to AKS using the manifests already included in the project's k8s folder.</w:t>
      </w:r>
    </w:p>
    <w:p w14:paraId="163FA8FA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Prove the app works end-to-end through its public IP.</w:t>
      </w:r>
    </w:p>
    <w:p w14:paraId="23423B41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Deliberately break inventory-service and watch Kubernetes restart it automatically — no one logs in and fixes it by hand.</w:t>
      </w:r>
    </w:p>
    <w:p w14:paraId="3EE7DFD4" w14:textId="77777777" w:rsidR="00780AAA" w:rsidRDefault="00780AAA">
      <w:pPr>
        <w:spacing w:after="120"/>
      </w:pPr>
    </w:p>
    <w:tbl>
      <w:tblPr>
        <w:tblW w:w="5000" w:type="pct"/>
        <w:tblBorders>
          <w:top w:val="single" w:sz="4" w:space="0" w:color="1E2761"/>
          <w:left w:val="single" w:sz="4" w:space="0" w:color="1E2761"/>
          <w:bottom w:val="single" w:sz="4" w:space="0" w:color="1E2761"/>
          <w:right w:val="single" w:sz="4" w:space="0" w:color="1E276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3331E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82947A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No code changes required</w:t>
            </w:r>
          </w:p>
          <w:p w14:paraId="0C87075B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Every file you need — the four Spring Boot services, the frontend, all five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Dockerfiles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, and the Kubernetes manifests in k8s\ — is already in the project you were given. The only thing you personally edit during this lab is a single find-and-replace of a placeholder registry name in the YAML files (Part 3), which is a deployment setting, not application code.</w:t>
            </w:r>
          </w:p>
        </w:tc>
      </w:tr>
    </w:tbl>
    <w:p w14:paraId="1D1BC5A2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Prerequisites</w:t>
      </w:r>
    </w:p>
    <w:p w14:paraId="4D798C3A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An Azure subscription with permission to create a Resource Group, an AKS cluster, and a Container Registry.</w:t>
      </w:r>
    </w:p>
    <w:p w14:paraId="4B0565A3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Windows PowerShell (5.1) or PowerShell 7+, with the Azure CLI (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az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) installed and logged in —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az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login.</w:t>
      </w:r>
    </w:p>
    <w:p w14:paraId="2918EC84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kubectl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installed — if you don't have it: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az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aks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install-cli</w:t>
      </w:r>
    </w:p>
    <w:p w14:paraId="3C3656AD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JDK 17 and Maven installed locally (you build the .jar files once before they go into containers).</w:t>
      </w:r>
    </w:p>
    <w:p w14:paraId="0BA7F2B5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The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retailorderhub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-microservices project folder provided for this lab, unzipped somewhere on your machine.</w:t>
      </w:r>
    </w:p>
    <w:p w14:paraId="4516C4A6" w14:textId="77777777" w:rsidR="00780AAA" w:rsidRDefault="00780AAA">
      <w:pPr>
        <w:spacing w:after="120"/>
      </w:pPr>
    </w:p>
    <w:p w14:paraId="1582E54E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b/>
          <w:bCs/>
          <w:color w:val="2B2B33"/>
          <w:sz w:val="21"/>
          <w:szCs w:val="21"/>
        </w:rPr>
        <w:t>Confirm your tools before you start — open a PowerShell window and run: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1F065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A3A25F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lastRenderedPageBreak/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version</w:t>
            </w:r>
          </w:p>
          <w:p w14:paraId="759909D3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version --client</w:t>
            </w:r>
          </w:p>
          <w:p w14:paraId="0B1AD266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-version</w:t>
            </w:r>
          </w:p>
        </w:tc>
      </w:tr>
    </w:tbl>
    <w:p w14:paraId="517E820A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1 — Provision the Azure resources</w:t>
      </w:r>
    </w:p>
    <w:p w14:paraId="7D4F9B69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Pick names that are yours alone so you don't collide with other participants in a shared subscription — replace &lt;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yourinitials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&gt; below. Paste this whole block into PowerShell; the variables stay set for the rest of the session in that same window.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1A8C6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0A0CE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1. Variables — edit the placeholders once, then copy/paste the rest as-is</w:t>
            </w:r>
          </w:p>
          <w:p w14:paraId="069E844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$RESOURCE_GROUP = "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rg-retailorderhub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-&lt;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yourinitials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&gt;"</w:t>
            </w:r>
          </w:p>
          <w:p w14:paraId="0A45DA89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$LOCATION       = "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eastus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"</w:t>
            </w:r>
          </w:p>
          <w:p w14:paraId="34DD7078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$ACR_NAME       = "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yourinitials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&gt;"   # must be globally unique, lowercase, no dashes</w:t>
            </w:r>
          </w:p>
          <w:p w14:paraId="2E307600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$AKS_NAME       = "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aks-retailorderhub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-&lt;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yourinitials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&gt;"</w:t>
            </w:r>
          </w:p>
          <w:p w14:paraId="142B9FA4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68980E8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2. Resource group</w:t>
            </w:r>
          </w:p>
          <w:p w14:paraId="2C730500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group create --name $RESOURCE_GROUP --location $LOCATION</w:t>
            </w:r>
          </w:p>
          <w:p w14:paraId="5393994E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606D2A0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3. Container registry</w:t>
            </w:r>
          </w:p>
          <w:p w14:paraId="56F2A044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create --resource-group $RESOURCE_GROUP --name $ACR_NAME --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Basic</w:t>
            </w:r>
          </w:p>
          <w:p w14:paraId="34FB3A5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24FA6CE2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4. AKS cluster, pre-wired to pull images from that registry</w:t>
            </w:r>
          </w:p>
          <w:p w14:paraId="362FD9F1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aks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create --resource-group $RESOURCE_GROUP --name $AKS_NAME `</w:t>
            </w:r>
          </w:p>
          <w:p w14:paraId="64C8C319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--node-count 2 --node-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vm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-size Standard_DS2_v2 `</w:t>
            </w:r>
          </w:p>
          <w:p w14:paraId="04F17A0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--attach-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$ACR_NAME --generate-ssh-keys</w:t>
            </w:r>
          </w:p>
          <w:p w14:paraId="3EE390F3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3B3C8069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# 5. Point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at the new cluster</w:t>
            </w:r>
          </w:p>
          <w:p w14:paraId="1B171696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aks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get-credentials --resource-group $RESOURCE_GROUP --name $AKS_NAME</w:t>
            </w:r>
          </w:p>
          <w:p w14:paraId="5FCA352F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6B672AD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6. Sanity check — you should see 2 nodes in Ready state</w:t>
            </w:r>
          </w:p>
          <w:p w14:paraId="6FE40B24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get nodes</w:t>
            </w:r>
          </w:p>
        </w:tc>
      </w:tr>
      <w:tr w:rsidR="00780AAA" w14:paraId="5361905A" w14:textId="77777777">
        <w:tblPrEx>
          <w:tblBorders>
            <w:top w:val="single" w:sz="4" w:space="0" w:color="1E2761"/>
            <w:left w:val="single" w:sz="4" w:space="0" w:color="1E2761"/>
            <w:bottom w:val="single" w:sz="4" w:space="0" w:color="1E2761"/>
            <w:right w:val="single" w:sz="4" w:space="0" w:color="1E2761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5A76A1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Why --attach-</w:t>
            </w:r>
            <w:proofErr w:type="spellStart"/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acr</w:t>
            </w:r>
            <w:proofErr w:type="spellEnd"/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 xml:space="preserve"> matters</w:t>
            </w:r>
          </w:p>
          <w:p w14:paraId="2785CEF7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It grants the AKS cluster's identity pull access to your registry, so every Deployment below can reference an image like myacr.azurecr.io/inventory-service:v1 without you managing a separate image-pull secret.</w:t>
            </w:r>
          </w:p>
        </w:tc>
      </w:tr>
      <w:tr w:rsidR="00780AAA" w14:paraId="169A8E28" w14:textId="77777777">
        <w:tblPrEx>
          <w:tblBorders>
            <w:top w:val="single" w:sz="4" w:space="0" w:color="1E2761"/>
            <w:left w:val="single" w:sz="4" w:space="0" w:color="1E2761"/>
            <w:bottom w:val="single" w:sz="4" w:space="0" w:color="1E2761"/>
            <w:right w:val="single" w:sz="4" w:space="0" w:color="1E2761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BB67E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PowerShell line continuation</w:t>
            </w:r>
          </w:p>
          <w:p w14:paraId="4DC4EBE5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The backtick ` at the end of a line (Part 1's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az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aks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 create) is PowerShell's line-continuation character — it must be the very last character on the line, with nothing (not even a trailing space) after it. If a paste ever breaks that command in two, just retype it on one line instead.</w:t>
            </w:r>
          </w:p>
        </w:tc>
      </w:tr>
    </w:tbl>
    <w:p w14:paraId="424C3F77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2 — Build the jars, then build &amp; push the images</w:t>
      </w:r>
    </w:p>
    <w:p w14:paraId="022B9525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The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Dockerfiles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in this project copy a pre-built jar rather than compiling inside the container (see the root README's "Why the jars are built outside Docker" note), so build the jars once from the project root first: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2F341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0568E8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lastRenderedPageBreak/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-microservices</w:t>
            </w:r>
          </w:p>
          <w:p w14:paraId="33967C87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clean install</w:t>
            </w:r>
          </w:p>
        </w:tc>
      </w:tr>
    </w:tbl>
    <w:p w14:paraId="7C20C3D1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Now build each image directly in Azure with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az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acr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build — this uploads each service's folder (which now contains its target\*.jar) as the build context and runs its Dockerfile on ACR's own build infrastructure. You do not need Docker installed locally.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36B18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051B45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-microservices</w:t>
            </w:r>
          </w:p>
          <w:p w14:paraId="2EF3E0BD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build --registry $ACR_NAME --image inventory-service:v1 .\inventory-service</w:t>
            </w:r>
          </w:p>
          <w:p w14:paraId="5D016EC0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build --registry $ACR_NAME --image payment-service:v1  .\payment-service</w:t>
            </w:r>
          </w:p>
          <w:p w14:paraId="1B02AF84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build --registry $ACR_NAME --image order-service:v1    .\order-service</w:t>
            </w:r>
          </w:p>
          <w:p w14:paraId="511426C8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build --registry $ACR_NAME --image api-gateway:v1      .\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-gateway</w:t>
            </w:r>
          </w:p>
          <w:p w14:paraId="0D20999B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build --registry $ACR_NAME --image frontend:v1         .\frontend</w:t>
            </w:r>
          </w:p>
        </w:tc>
      </w:tr>
    </w:tbl>
    <w:p w14:paraId="536345A6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Each command streams its build log to your PowerShell window and ends with "Run ID: ... was successful". Confirm all five landed in the registry: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4E1D0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73C36E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repository list --name $ACR_NAME --output table</w:t>
            </w:r>
          </w:p>
        </w:tc>
      </w:tr>
    </w:tbl>
    <w:p w14:paraId="4AFFC330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3 — Point the manifests at your registry</w:t>
      </w:r>
    </w:p>
    <w:p w14:paraId="50EFD670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Open the k8s folder in the project. Every Deployment's image: line uses a placeholder, &lt;ACR_LOGIN_SERVER&gt;, instead of a real registry name — so the same manifests work for every participant's own registry. Replace it in one shot: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506BA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0263E7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-microservices</w:t>
            </w:r>
          </w:p>
          <w:p w14:paraId="22BF46E6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$ACR_LOGIN_SERVER =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show --name $ACR_NAME --query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loginServer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tsv</w:t>
            </w:r>
            <w:proofErr w:type="spellEnd"/>
          </w:p>
          <w:p w14:paraId="1F0F9EF4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Write-Output $ACR_LOGIN_SERVER      # should look like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acrretailorderhub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yourinitials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&gt;.azurecr.io</w:t>
            </w:r>
          </w:p>
          <w:p w14:paraId="3551AF5D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2C478FFD" w14:textId="3B497020" w:rsidR="00780AAA" w:rsidRDefault="00FD6894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Replace your ACR name into all k8s/*.ymal file.</w:t>
            </w:r>
          </w:p>
        </w:tc>
      </w:tr>
      <w:tr w:rsidR="00780AAA" w14:paraId="6B76E192" w14:textId="77777777">
        <w:tblPrEx>
          <w:tblBorders>
            <w:top w:val="single" w:sz="4" w:space="0" w:color="1E2761"/>
            <w:left w:val="single" w:sz="4" w:space="0" w:color="1E2761"/>
            <w:bottom w:val="single" w:sz="4" w:space="0" w:color="1E2761"/>
            <w:right w:val="single" w:sz="4" w:space="0" w:color="1E2761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E41E9B" w14:textId="0B5F3EB0" w:rsidR="00780AAA" w:rsidRDefault="00780AAA"/>
        </w:tc>
      </w:tr>
    </w:tbl>
    <w:p w14:paraId="4AB87FE5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4 — Deploy to AKS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6F9B6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0F56B9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apply -f k8s/</w:t>
            </w:r>
          </w:p>
          <w:p w14:paraId="1E7ECB94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0154B47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Watch until every pod says 1/1 under READY and STATUS is Running</w:t>
            </w:r>
          </w:p>
          <w:p w14:paraId="299C5947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(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Ctrl+C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once they're all up)</w:t>
            </w:r>
          </w:p>
          <w:p w14:paraId="6E19D208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get pods -n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-w</w:t>
            </w:r>
          </w:p>
        </w:tc>
      </w:tr>
    </w:tbl>
    <w:p w14:paraId="39007521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A fresh Spring Boot pod typically takes 15–25 seconds to become Ready — that's normal. Once everything's up, get the public IPs Azure assigned to the two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LoadBalancer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services: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04EE12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9A555E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get svc -n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</w:p>
          <w:p w14:paraId="78C9E3F1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# Note the EXTERNAL-IP for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-gateway and for frontend — may take a minute</w:t>
            </w:r>
          </w:p>
          <w:p w14:paraId="743A8AD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to move from &lt;pending&gt; to a real IP address the first time</w:t>
            </w:r>
          </w:p>
        </w:tc>
      </w:tr>
    </w:tbl>
    <w:p w14:paraId="3C591BCA" w14:textId="77777777" w:rsidR="00780AA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lastRenderedPageBreak/>
        <w:t>If EXTERNAL-IP stays &lt;pending&gt; for more than a couple of minutes, re-run the same command — Azure is still provisioning the public IP + load balancer behind the scenes.</w:t>
      </w:r>
    </w:p>
    <w:p w14:paraId="418BDA5E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5 — Smoke test the running app</w:t>
      </w:r>
    </w:p>
    <w:p w14:paraId="2D4514A7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Using the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api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-gateway EXTERNAL-IP from Part 4, set a variable for it and use PowerShell's native Invoke-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RestMethod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(PowerShell's built-in curl alias doesn't support the same flags as real curl, so this is the more reliable option on Windows):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40BC1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360F9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$GATEWAY_IP = "&lt;paste the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-gateway EXTERNAL-IP here&gt;"</w:t>
            </w:r>
          </w:p>
          <w:p w14:paraId="0B0164F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4F8BC973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RestMethod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-Uri "http://${GATEWAY_IP}:8080/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/inventory/products"</w:t>
            </w:r>
          </w:p>
        </w:tc>
      </w:tr>
    </w:tbl>
    <w:p w14:paraId="0B2DB2E2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Place an order: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06DDA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344E75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orderBody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= @{</w:t>
            </w:r>
          </w:p>
          <w:p w14:paraId="38B2CDD9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= "CUST-001"</w:t>
            </w:r>
          </w:p>
          <w:p w14:paraId="3E8FD4AD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itemNames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 = @("Laptop", "Mouse")</w:t>
            </w:r>
          </w:p>
          <w:p w14:paraId="2EDEB855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paymentMethod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= "CREDIT_CARD"</w:t>
            </w:r>
          </w:p>
          <w:p w14:paraId="3152534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  amount        = 1019.98</w:t>
            </w:r>
          </w:p>
          <w:p w14:paraId="3E5249D9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} |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ConvertTo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-Json</w:t>
            </w:r>
          </w:p>
          <w:p w14:paraId="75E7EF5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5DD67AF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RestMethod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-Uri "http://${GATEWAY_IP}:8080/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/orders" `</w:t>
            </w:r>
          </w:p>
          <w:p w14:paraId="0838D205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 -Method Post -Body $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orderBody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'application/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'</w:t>
            </w:r>
          </w:p>
        </w:tc>
      </w:tr>
    </w:tbl>
    <w:p w14:paraId="014F7378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Confirm stock actually decremented: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7EB6C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0D710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RestMethod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-Uri "http://${GATEWAY_IP}:8080/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/inventory/Laptop/quantity"</w:t>
            </w:r>
          </w:p>
        </w:tc>
      </w:tr>
    </w:tbl>
    <w:p w14:paraId="4591DFCC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Then open the frontend in a browser at http://&lt;frontend EXTERNAL-IP&gt;, type http://&lt;GATEWAY_IP&gt;:8080 into the gateway URL field at the top of the page, and confirm the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catalog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loads and an order can be placed from the UI.</w:t>
      </w:r>
    </w:p>
    <w:p w14:paraId="084368A8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Part 6 — Break it, then watch Kubernetes heal it</w:t>
      </w:r>
    </w:p>
    <w:p w14:paraId="1D12BCD1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inventory-service ships with one training-only addition: a POST /chaos/break endpoint that flips the pod's liveness signal to unhealthy. It doesn't touch the database, the JVM, or any other endpoint — it only tells Kubernetes "I'm no longer alive." The Deployment's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livenessProbe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checks that signal every 5 seconds; after 3 misses in a row, Kubernetes kills the container and starts a fresh one. You'll watch that whole cycle happen.</w:t>
      </w:r>
    </w:p>
    <w:p w14:paraId="72E251D9" w14:textId="77777777" w:rsidR="00780AAA" w:rsidRDefault="00000000">
      <w:pPr>
        <w:spacing w:before="200" w:after="100"/>
      </w:pPr>
      <w:r>
        <w:rPr>
          <w:rFonts w:ascii="Segoe UI Light" w:eastAsia="Segoe UI Light" w:hAnsi="Segoe UI Light" w:cs="Segoe UI Light"/>
          <w:b/>
          <w:bCs/>
          <w:color w:val="141A47"/>
          <w:sz w:val="22"/>
          <w:szCs w:val="22"/>
        </w:rPr>
        <w:t>Step 1 — Open a watch pane</w:t>
      </w:r>
    </w:p>
    <w:p w14:paraId="6F6AED50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In its own PowerShell window, so you can see pod state change live: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63E02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1EFD16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get pods -n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-w</w:t>
            </w:r>
          </w:p>
        </w:tc>
      </w:tr>
    </w:tbl>
    <w:p w14:paraId="2A0120F3" w14:textId="77777777" w:rsidR="00780AAA" w:rsidRDefault="00000000">
      <w:pPr>
        <w:spacing w:before="200" w:after="100"/>
      </w:pPr>
      <w:r>
        <w:rPr>
          <w:rFonts w:ascii="Segoe UI Light" w:eastAsia="Segoe UI Light" w:hAnsi="Segoe UI Light" w:cs="Segoe UI Light"/>
          <w:b/>
          <w:bCs/>
          <w:color w:val="141A47"/>
          <w:sz w:val="22"/>
          <w:szCs w:val="22"/>
        </w:rPr>
        <w:t>Step 2 — Reach inventory-service directly</w:t>
      </w:r>
    </w:p>
    <w:p w14:paraId="0859D090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The chaos endpoint isn't routed through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api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-gateway on purpose (the gateway only forwards /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api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/**), so reach the pod with a port-forward instead, in a second PowerShell window: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1C6AD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A2E652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port-forward svc/inventory-service 8082:8082 -n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</w:p>
        </w:tc>
      </w:tr>
    </w:tbl>
    <w:p w14:paraId="4A125B44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Leave that running — it holds the tunnel open.</w:t>
      </w:r>
    </w:p>
    <w:p w14:paraId="3D4409E2" w14:textId="77777777" w:rsidR="00780AAA" w:rsidRDefault="00000000">
      <w:pPr>
        <w:spacing w:before="200" w:after="100"/>
      </w:pPr>
      <w:r>
        <w:rPr>
          <w:rFonts w:ascii="Segoe UI Light" w:eastAsia="Segoe UI Light" w:hAnsi="Segoe UI Light" w:cs="Segoe UI Light"/>
          <w:b/>
          <w:bCs/>
          <w:color w:val="141A47"/>
          <w:sz w:val="22"/>
          <w:szCs w:val="22"/>
        </w:rPr>
        <w:t>Step 3 — Trigger the failure</w:t>
      </w:r>
    </w:p>
    <w:p w14:paraId="763BF632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In a third PowerShell window: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1CB9D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60C6DC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RestMethod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-Uri "http://localhost:8082/chaos/break" -Method Post</w:t>
            </w:r>
          </w:p>
        </w:tc>
      </w:tr>
    </w:tbl>
    <w:p w14:paraId="20C44223" w14:textId="77777777" w:rsidR="00780AAA" w:rsidRDefault="00000000">
      <w:pPr>
        <w:spacing w:before="200" w:after="100"/>
      </w:pPr>
      <w:r>
        <w:rPr>
          <w:rFonts w:ascii="Segoe UI Light" w:eastAsia="Segoe UI Light" w:hAnsi="Segoe UI Light" w:cs="Segoe UI Light"/>
          <w:b/>
          <w:bCs/>
          <w:color w:val="141A47"/>
          <w:sz w:val="22"/>
          <w:szCs w:val="22"/>
        </w:rPr>
        <w:t>Step 4 — Watch it happen</w:t>
      </w:r>
    </w:p>
    <w:p w14:paraId="2429EF1D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Back in the Step 1 window, over the next ~20–30 seconds you should see, in order:</w:t>
      </w:r>
    </w:p>
    <w:p w14:paraId="77C7006D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READY flips from 1/1 to 0/1 — the readiness/liveness checks start failing.</w:t>
      </w:r>
    </w:p>
    <w:p w14:paraId="28684E16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STATUS briefly shows Running while Kubernetes is still counting failures, then the container restarts.</w:t>
      </w:r>
    </w:p>
    <w:p w14:paraId="44885877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RESTARTS increments from 0 to 1.</w:t>
      </w:r>
    </w:p>
    <w:p w14:paraId="3DB6A918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READY returns to 1/1 — the fresh container starts with liveness healthy again.</w:t>
      </w:r>
    </w:p>
    <w:p w14:paraId="2381CBB9" w14:textId="77777777" w:rsidR="00780AAA" w:rsidRDefault="00000000">
      <w:pPr>
        <w:spacing w:before="200" w:after="100"/>
      </w:pPr>
      <w:r>
        <w:rPr>
          <w:rFonts w:ascii="Segoe UI Light" w:eastAsia="Segoe UI Light" w:hAnsi="Segoe UI Light" w:cs="Segoe UI Light"/>
          <w:b/>
          <w:bCs/>
          <w:color w:val="141A47"/>
          <w:sz w:val="22"/>
          <w:szCs w:val="22"/>
        </w:rPr>
        <w:t>Step 5 — Confirm nothing needed a human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403E4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712F0E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works again, no manual restart:</w:t>
            </w:r>
          </w:p>
          <w:p w14:paraId="2227046E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RestMethod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-Uri "http://${GATEWAY_IP}:8080/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/inventory/products"</w:t>
            </w:r>
          </w:p>
          <w:p w14:paraId="4DE1A95B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</w:t>
            </w:r>
          </w:p>
          <w:p w14:paraId="652AE724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describe pod &lt;inventory-service-pod-name&gt; -n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retailorderhub</w:t>
            </w:r>
            <w:proofErr w:type="spellEnd"/>
          </w:p>
          <w:p w14:paraId="39F23D2D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check the Events section at the bottom for lines like:</w:t>
            </w:r>
          </w:p>
          <w:p w14:paraId="1D21ACCF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#   Warning  Unhealthy  Liveness probe failed: HTTP probe failed with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statuscode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: 503</w:t>
            </w:r>
          </w:p>
          <w:p w14:paraId="2FEF434A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#   Normal   Killing    Container inventory-service failed liveness probe, will be restarted</w:t>
            </w:r>
          </w:p>
          <w:p w14:paraId="08F5294E" w14:textId="77777777" w:rsidR="00780AA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#   Normal   Started    </w:t>
            </w: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Started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container inventory-service</w:t>
            </w:r>
          </w:p>
        </w:tc>
      </w:tr>
      <w:tr w:rsidR="00780AAA" w14:paraId="48F9BBEC" w14:textId="77777777">
        <w:tblPrEx>
          <w:tblBorders>
            <w:top w:val="single" w:sz="4" w:space="0" w:color="1E2761"/>
            <w:left w:val="single" w:sz="4" w:space="0" w:color="1E2761"/>
            <w:bottom w:val="single" w:sz="4" w:space="0" w:color="1E2761"/>
            <w:right w:val="single" w:sz="4" w:space="0" w:color="1E2761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AD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B88285" w14:textId="77777777" w:rsidR="00780AAA" w:rsidRDefault="00000000">
            <w:pPr>
              <w:spacing w:after="60"/>
            </w:pPr>
            <w:r>
              <w:rPr>
                <w:rFonts w:ascii="Segoe UI Light" w:eastAsia="Segoe UI Light" w:hAnsi="Segoe UI Light" w:cs="Segoe UI Light"/>
                <w:b/>
                <w:bCs/>
                <w:color w:val="1E2761"/>
                <w:sz w:val="21"/>
                <w:szCs w:val="21"/>
              </w:rPr>
              <w:t>If you need to cancel the demo early</w:t>
            </w:r>
          </w:p>
          <w:p w14:paraId="3173F7E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Invoke-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>RestMethod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  <w:sz w:val="21"/>
                <w:szCs w:val="21"/>
              </w:rPr>
              <w:t xml:space="preserve"> -Uri "http://localhost:8082/chaos/fix" -Method Post sets liveness back to healthy immediately, without waiting for Kubernetes to restart the pod on its own — useful if you triggered /chaos/break and then need to move on before the restart cycle finishes.</w:t>
            </w:r>
          </w:p>
        </w:tc>
      </w:tr>
    </w:tbl>
    <w:p w14:paraId="2FAB1B43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Reflection Questions</w:t>
      </w:r>
    </w:p>
    <w:p w14:paraId="52419A9A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i/>
          <w:iCs/>
          <w:color w:val="2B2B33"/>
          <w:sz w:val="21"/>
          <w:szCs w:val="21"/>
        </w:rPr>
        <w:t>Answer individually before the group discussion.</w:t>
      </w:r>
    </w:p>
    <w:p w14:paraId="39D4E7CD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Which Kubernetes field is actually responsible for the automatic restart you just watched?</w:t>
      </w:r>
    </w:p>
    <w:p w14:paraId="37CD85DB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readinessProbe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and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livenessProbe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both exist on inventory-service's Deployment. If only the readiness check had failed (not liveness), what would you have seen differently in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kubectl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get pods and in your Invoke-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RestMethod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calls — would the pod have restarted at all?</w:t>
      </w:r>
    </w:p>
    <w:p w14:paraId="6294E8FD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>This lab runs inventory-service with replicas: 1. Why does that make the failure and recovery easier to see clearly than replicas: 3 would?</w:t>
      </w:r>
    </w:p>
    <w:p w14:paraId="05BB283A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During the ~20–30 second window between the pod going unhealthy and coming back, was there any point where a caller going through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api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-gateway would have gotten an error? Why or why not?</w:t>
      </w:r>
    </w:p>
    <w:p w14:paraId="7802E546" w14:textId="77777777" w:rsidR="00780AA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If you ran the same /chaos/break against a service with replicas: 3 instead of 1, what would you expect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kubectl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get pods to show, and would callers notice anything at all?</w:t>
      </w:r>
    </w:p>
    <w:p w14:paraId="2222B514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lastRenderedPageBreak/>
        <w:t>Cleanup</w:t>
      </w:r>
    </w:p>
    <w:p w14:paraId="2889837A" w14:textId="77777777" w:rsidR="00780AAA" w:rsidRDefault="00000000">
      <w:pPr>
        <w:spacing w:after="140"/>
      </w:pPr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Everything in this lab lives inside one resource group, so tearing it down is one command. Run it once you're done — </w:t>
      </w:r>
      <w:proofErr w:type="spellStart"/>
      <w:r>
        <w:rPr>
          <w:rFonts w:ascii="Segoe UI Light" w:eastAsia="Segoe UI Light" w:hAnsi="Segoe UI Light" w:cs="Segoe UI Light"/>
          <w:color w:val="2B2B33"/>
          <w:sz w:val="21"/>
          <w:szCs w:val="21"/>
        </w:rPr>
        <w:t>LoadBalancer</w:t>
      </w:r>
      <w:proofErr w:type="spellEnd"/>
      <w:r>
        <w:rPr>
          <w:rFonts w:ascii="Segoe UI Light" w:eastAsia="Segoe UI Light" w:hAnsi="Segoe UI Light" w:cs="Segoe UI Light"/>
          <w:color w:val="2B2B33"/>
          <w:sz w:val="21"/>
          <w:szCs w:val="21"/>
        </w:rPr>
        <w:t xml:space="preserve"> services and their public IPs keep billing until the cluster is deleted.</w:t>
      </w:r>
    </w:p>
    <w:tbl>
      <w:tblPr>
        <w:tblW w:w="5000" w:type="pct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780AAA" w14:paraId="2AB89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85B68A" w14:textId="77777777" w:rsidR="00780AA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1B2340"/>
                <w:sz w:val="19"/>
                <w:szCs w:val="19"/>
              </w:rPr>
              <w:t xml:space="preserve"> group delete --name $RESOURCE_GROUP --yes --no-wait</w:t>
            </w:r>
          </w:p>
        </w:tc>
      </w:tr>
    </w:tbl>
    <w:p w14:paraId="057CB8E5" w14:textId="77777777" w:rsidR="00780AAA" w:rsidRDefault="00000000">
      <w:pPr>
        <w:pStyle w:val="Heading1"/>
        <w:pBdr>
          <w:bottom w:val="single" w:sz="8" w:space="4" w:color="1E2761"/>
        </w:pBdr>
        <w:spacing w:before="360" w:after="160"/>
      </w:pPr>
      <w:r>
        <w:rPr>
          <w:rFonts w:ascii="Segoe UI Light" w:eastAsia="Segoe UI Light" w:hAnsi="Segoe UI Light" w:cs="Segoe UI Light"/>
          <w:b/>
          <w:bCs/>
          <w:color w:val="1E2761"/>
        </w:rPr>
        <w:t>Appendix</w:t>
      </w:r>
    </w:p>
    <w:p w14:paraId="1CCDEA4E" w14:textId="77777777" w:rsidR="00780AAA" w:rsidRDefault="00000000">
      <w:pPr>
        <w:pStyle w:val="Heading2"/>
        <w:spacing w:before="280" w:after="120"/>
      </w:pPr>
      <w:r>
        <w:rPr>
          <w:rFonts w:ascii="Segoe UI Light" w:eastAsia="Segoe UI Light" w:hAnsi="Segoe UI Light" w:cs="Segoe UI Light"/>
          <w:b/>
          <w:bCs/>
          <w:color w:val="141A47"/>
        </w:rPr>
        <w:t>k8s\ manifest reference</w:t>
      </w:r>
    </w:p>
    <w:tbl>
      <w:tblPr>
        <w:tblW w:w="9350" w:type="dxa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single" w:sz="4" w:space="0" w:color="6E7A99"/>
          <w:insideV w:val="single" w:sz="4" w:space="0" w:color="6E7A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780AAA" w14:paraId="77CA2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28642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File</w:t>
            </w:r>
          </w:p>
        </w:tc>
        <w:tc>
          <w:tcPr>
            <w:tcW w:w="63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5563C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Contains</w:t>
            </w:r>
          </w:p>
        </w:tc>
      </w:tr>
      <w:tr w:rsidR="00780AAA" w14:paraId="28D30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76076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00-namespace.yaml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C645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The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retailorderhub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namespace everything else deploys into</w:t>
            </w:r>
          </w:p>
        </w:tc>
      </w:tr>
      <w:tr w:rsidR="00780AAA" w14:paraId="0D25D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7665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01-configmap.yaml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D835F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INVENTORY_SERVICE_URL / PAYMENT_SERVICE_URL / ORDER_SERVICE_URL — Service DNS names</w:t>
            </w:r>
          </w:p>
        </w:tc>
      </w:tr>
      <w:tr w:rsidR="00780AAA" w14:paraId="5EDDD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8A812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10-inventory-service.yaml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4A8D6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Deployment (replicas: 1,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startupProbe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+ readiness/liveness probes) +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ClusterIP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Service</w:t>
            </w:r>
          </w:p>
        </w:tc>
      </w:tr>
      <w:tr w:rsidR="00780AAA" w14:paraId="373A2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E9630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11-payment-service.yaml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470D9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Deployment +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ClusterIP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Service</w:t>
            </w:r>
          </w:p>
        </w:tc>
      </w:tr>
      <w:tr w:rsidR="00780AAA" w14:paraId="68B11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BF6A6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12-order-service.yaml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2270F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Deployment (reads the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ConfigMap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) +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ClusterIP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Service</w:t>
            </w:r>
          </w:p>
        </w:tc>
      </w:tr>
      <w:tr w:rsidR="00780AAA" w14:paraId="17385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4232A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13-api-gateway.yaml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5F4A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Deployment (reads the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ConfigMap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) +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LoadBalancer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Service</w:t>
            </w:r>
          </w:p>
        </w:tc>
      </w:tr>
      <w:tr w:rsidR="00780AAA" w14:paraId="601B4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E5D82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14-frontend.yaml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63C7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Deployment +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LoadBalancer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Service</w:t>
            </w:r>
          </w:p>
        </w:tc>
      </w:tr>
    </w:tbl>
    <w:p w14:paraId="12BFA4D5" w14:textId="77777777" w:rsidR="00780AAA" w:rsidRDefault="00780AAA">
      <w:pPr>
        <w:spacing w:after="120"/>
      </w:pPr>
    </w:p>
    <w:p w14:paraId="5D234C41" w14:textId="77777777" w:rsidR="00780AAA" w:rsidRDefault="00000000">
      <w:pPr>
        <w:pStyle w:val="Heading2"/>
        <w:spacing w:before="280" w:after="120"/>
      </w:pPr>
      <w:r>
        <w:rPr>
          <w:rFonts w:ascii="Segoe UI Light" w:eastAsia="Segoe UI Light" w:hAnsi="Segoe UI Light" w:cs="Segoe UI Light"/>
          <w:b/>
          <w:bCs/>
          <w:color w:val="141A47"/>
        </w:rPr>
        <w:t>Chaos endpoint reference</w:t>
      </w:r>
    </w:p>
    <w:tbl>
      <w:tblPr>
        <w:tblW w:w="9350" w:type="dxa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single" w:sz="4" w:space="0" w:color="6E7A99"/>
          <w:insideV w:val="single" w:sz="4" w:space="0" w:color="6E7A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780AAA" w14:paraId="34278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14164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Endpoint</w:t>
            </w:r>
          </w:p>
        </w:tc>
        <w:tc>
          <w:tcPr>
            <w:tcW w:w="61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662C2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Effect</w:t>
            </w:r>
          </w:p>
        </w:tc>
      </w:tr>
      <w:tr w:rsidR="00780AAA" w14:paraId="49D66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4229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POST /chaos/break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F7708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Sets inventory-service's liveness state to BROKEN — Kubernetes restarts the pod within ~15–20s</w:t>
            </w:r>
          </w:p>
        </w:tc>
      </w:tr>
      <w:tr w:rsidR="00780AAA" w14:paraId="12CBB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9CB40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POST /chaos/fix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71F62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Sets liveness back to CORRECT immediately, without waiting for a restart</w:t>
            </w:r>
          </w:p>
        </w:tc>
      </w:tr>
    </w:tbl>
    <w:p w14:paraId="2B4D0C51" w14:textId="77777777" w:rsidR="00780AAA" w:rsidRDefault="00780AAA">
      <w:pPr>
        <w:spacing w:after="120"/>
      </w:pPr>
    </w:p>
    <w:p w14:paraId="45DE46D5" w14:textId="77777777" w:rsidR="00780AAA" w:rsidRDefault="00000000">
      <w:pPr>
        <w:pStyle w:val="Heading2"/>
        <w:spacing w:before="280" w:after="120"/>
      </w:pPr>
      <w:r>
        <w:rPr>
          <w:rFonts w:ascii="Segoe UI Light" w:eastAsia="Segoe UI Light" w:hAnsi="Segoe UI Light" w:cs="Segoe UI Light"/>
          <w:b/>
          <w:bCs/>
          <w:color w:val="141A47"/>
        </w:rPr>
        <w:t>Troubleshooting</w:t>
      </w:r>
    </w:p>
    <w:tbl>
      <w:tblPr>
        <w:tblW w:w="9350" w:type="dxa"/>
        <w:tblBorders>
          <w:top w:val="single" w:sz="4" w:space="0" w:color="6E7A99"/>
          <w:left w:val="single" w:sz="4" w:space="0" w:color="6E7A99"/>
          <w:bottom w:val="single" w:sz="4" w:space="0" w:color="6E7A99"/>
          <w:right w:val="single" w:sz="4" w:space="0" w:color="6E7A99"/>
          <w:insideH w:val="single" w:sz="4" w:space="0" w:color="6E7A99"/>
          <w:insideV w:val="single" w:sz="4" w:space="0" w:color="6E7A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780AAA" w14:paraId="00F90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03730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Symptom</w:t>
            </w:r>
          </w:p>
        </w:tc>
        <w:tc>
          <w:tcPr>
            <w:tcW w:w="61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1629" w14:textId="77777777" w:rsidR="00780AAA" w:rsidRDefault="00000000">
            <w:r>
              <w:rPr>
                <w:rFonts w:ascii="Segoe UI Light" w:eastAsia="Segoe UI Light" w:hAnsi="Segoe UI Light" w:cs="Segoe UI Light"/>
                <w:b/>
                <w:bCs/>
                <w:color w:val="FFFFFF"/>
              </w:rPr>
              <w:t>Likely cause / fix</w:t>
            </w:r>
          </w:p>
        </w:tc>
      </w:tr>
      <w:tr w:rsidR="00780AAA" w14:paraId="74C0B5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9764F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Pod stuck in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ImagePullBackOff</w:t>
            </w:r>
            <w:proofErr w:type="spellEnd"/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CA7DE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Check the image: line matches your ACR login server exactly (Part 3), and that --attach-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acr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was used when creating the cluster (Part 1)</w:t>
            </w:r>
          </w:p>
        </w:tc>
      </w:tr>
      <w:tr w:rsidR="00780AAA" w14:paraId="42B4D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7B43A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Pod stuck in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CrashLoopBackOff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before you've triggered anything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9D608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Usually a slow, CPU-throttled JVM startup racing the liveness probe, not a real crash —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kubectl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describe pod shows repeated "Liveness </w:t>
            </w:r>
            <w:r>
              <w:rPr>
                <w:rFonts w:ascii="Segoe UI Light" w:eastAsia="Segoe UI Light" w:hAnsi="Segoe UI Light" w:cs="Segoe UI Light"/>
                <w:color w:val="2B2B33"/>
              </w:rPr>
              <w:lastRenderedPageBreak/>
              <w:t xml:space="preserve">probe failed" / "Killing container" in Events rather than an exception in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kubectl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logs &lt;pod&gt; --previous. The manifests already include a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startupProbe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and no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cpu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limit to prevent this; if you still see it, your node pool may be undersized for 5 JVMs at once</w:t>
            </w:r>
          </w:p>
        </w:tc>
      </w:tr>
      <w:tr w:rsidR="00780AAA" w14:paraId="2028C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8D31E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lastRenderedPageBreak/>
              <w:t>EXTERNAL-IP stuck on &lt;pending&gt;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7EAD6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Normal for the first 1–2 minutes; if it persists, check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az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aks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show for the cluster's provisioning state</w:t>
            </w:r>
          </w:p>
        </w:tc>
      </w:tr>
      <w:tr w:rsidR="00780AAA" w14:paraId="5E766B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079C6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order-service can't reach inventory/payment-service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C79B9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 xml:space="preserve">Confirm the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ConfigMap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applied (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kubectl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get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configmap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retailorderhub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-config -n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retailorderhub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-o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yaml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>) and that order-service's pod picked it up (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kubectl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exec -it &lt;pod&gt; -n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retailorderhub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-- 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printenv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INVENTORY_SERVICE_URL)</w:t>
            </w:r>
          </w:p>
        </w:tc>
      </w:tr>
      <w:tr w:rsidR="00780AAA" w14:paraId="7E4E0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59814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/chaos/break doesn't seem to do anything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269D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Confirm the port-forward in Step 2 is still running in its own PowerShell window, and that you're calling port 8082 (inventory-service), not the gateway</w:t>
            </w:r>
          </w:p>
        </w:tc>
      </w:tr>
      <w:tr w:rsidR="00780AAA" w14:paraId="686BF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66070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Invoke-</w:t>
            </w:r>
            <w:proofErr w:type="spellStart"/>
            <w:r>
              <w:rPr>
                <w:rFonts w:ascii="Segoe UI Light" w:eastAsia="Segoe UI Light" w:hAnsi="Segoe UI Light" w:cs="Segoe UI Light"/>
                <w:color w:val="2B2B33"/>
              </w:rPr>
              <w:t>RestMethod</w:t>
            </w:r>
            <w:proofErr w:type="spellEnd"/>
            <w:r>
              <w:rPr>
                <w:rFonts w:ascii="Segoe UI Light" w:eastAsia="Segoe UI Light" w:hAnsi="Segoe UI Light" w:cs="Segoe UI Light"/>
                <w:color w:val="2B2B33"/>
              </w:rPr>
              <w:t xml:space="preserve"> gives a certificate or connection error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E6741" w14:textId="77777777" w:rsidR="00780AAA" w:rsidRDefault="00000000">
            <w:r>
              <w:rPr>
                <w:rFonts w:ascii="Segoe UI Light" w:eastAsia="Segoe UI Light" w:hAnsi="Segoe UI Light" w:cs="Segoe UI Light"/>
                <w:color w:val="2B2B33"/>
              </w:rPr>
              <w:t>Double-check you're using plain http:// (not https://) — none of these services have TLS configured for the lab</w:t>
            </w:r>
          </w:p>
        </w:tc>
      </w:tr>
    </w:tbl>
    <w:p w14:paraId="10C123AC" w14:textId="77777777" w:rsidR="00E40881" w:rsidRDefault="00E40881"/>
    <w:sectPr w:rsidR="00E40881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E92E" w14:textId="77777777" w:rsidR="00E40881" w:rsidRDefault="00E40881">
      <w:r>
        <w:separator/>
      </w:r>
    </w:p>
  </w:endnote>
  <w:endnote w:type="continuationSeparator" w:id="0">
    <w:p w14:paraId="1D51D0F4" w14:textId="77777777" w:rsidR="00E40881" w:rsidRDefault="00E4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16E69" w14:textId="77777777" w:rsidR="00780AAA" w:rsidRDefault="00000000">
    <w:pPr>
      <w:jc w:val="center"/>
    </w:pPr>
    <w:r>
      <w:rPr>
        <w:rFonts w:ascii="Segoe UI Light" w:eastAsia="Segoe UI Light" w:hAnsi="Segoe UI Light" w:cs="Segoe UI Light"/>
        <w:color w:val="6E7A99"/>
        <w:sz w:val="16"/>
        <w:szCs w:val="16"/>
      </w:rPr>
      <w:t xml:space="preserve">Page </w:t>
    </w:r>
    <w:r>
      <w:rPr>
        <w:rFonts w:ascii="Segoe UI Light" w:eastAsia="Segoe UI Light" w:hAnsi="Segoe UI Light" w:cs="Segoe UI Light"/>
        <w:color w:val="6E7A99"/>
        <w:sz w:val="16"/>
        <w:szCs w:val="16"/>
      </w:rPr>
      <w:fldChar w:fldCharType="begin"/>
    </w:r>
    <w:r>
      <w:rPr>
        <w:rFonts w:ascii="Segoe UI Light" w:eastAsia="Segoe UI Light" w:hAnsi="Segoe UI Light" w:cs="Segoe UI Light"/>
        <w:color w:val="6E7A99"/>
        <w:sz w:val="16"/>
        <w:szCs w:val="16"/>
      </w:rPr>
      <w:instrText>PAGE</w:instrText>
    </w:r>
    <w:r>
      <w:rPr>
        <w:rFonts w:ascii="Segoe UI Light" w:eastAsia="Segoe UI Light" w:hAnsi="Segoe UI Light" w:cs="Segoe UI Light"/>
        <w:color w:val="6E7A99"/>
        <w:sz w:val="16"/>
        <w:szCs w:val="16"/>
      </w:rPr>
      <w:fldChar w:fldCharType="separate"/>
    </w:r>
    <w:r w:rsidR="00FD6894">
      <w:rPr>
        <w:rFonts w:ascii="Segoe UI Light" w:eastAsia="Segoe UI Light" w:hAnsi="Segoe UI Light" w:cs="Segoe UI Light"/>
        <w:noProof/>
        <w:color w:val="6E7A99"/>
        <w:sz w:val="16"/>
        <w:szCs w:val="16"/>
      </w:rPr>
      <w:t>1</w:t>
    </w:r>
    <w:r>
      <w:rPr>
        <w:rFonts w:ascii="Segoe UI Light" w:eastAsia="Segoe UI Light" w:hAnsi="Segoe UI Light" w:cs="Segoe UI Light"/>
        <w:color w:val="6E7A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11F90" w14:textId="77777777" w:rsidR="00E40881" w:rsidRDefault="00E40881">
      <w:r>
        <w:separator/>
      </w:r>
    </w:p>
  </w:footnote>
  <w:footnote w:type="continuationSeparator" w:id="0">
    <w:p w14:paraId="10C94DFA" w14:textId="77777777" w:rsidR="00E40881" w:rsidRDefault="00E40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26A7" w14:textId="77777777" w:rsidR="00780AAA" w:rsidRDefault="00000000">
    <w:pPr>
      <w:jc w:val="right"/>
    </w:pPr>
    <w:proofErr w:type="spellStart"/>
    <w:r>
      <w:rPr>
        <w:rFonts w:ascii="Segoe UI Light" w:eastAsia="Segoe UI Light" w:hAnsi="Segoe UI Light" w:cs="Segoe UI Light"/>
        <w:color w:val="6E7A99"/>
        <w:sz w:val="16"/>
        <w:szCs w:val="16"/>
      </w:rPr>
      <w:t>RetailOrderHub</w:t>
    </w:r>
    <w:proofErr w:type="spellEnd"/>
    <w:r>
      <w:rPr>
        <w:rFonts w:ascii="Segoe UI Light" w:eastAsia="Segoe UI Light" w:hAnsi="Segoe UI Light" w:cs="Segoe UI Light"/>
        <w:color w:val="6E7A99"/>
        <w:sz w:val="16"/>
        <w:szCs w:val="16"/>
      </w:rPr>
      <w:t xml:space="preserve"> — AKS Deployment &amp; Self-Healing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605F"/>
    <w:multiLevelType w:val="hybridMultilevel"/>
    <w:tmpl w:val="D2860974"/>
    <w:lvl w:ilvl="0" w:tplc="F252D356">
      <w:start w:val="1"/>
      <w:numFmt w:val="bullet"/>
      <w:lvlText w:val="•"/>
      <w:lvlJc w:val="left"/>
      <w:pPr>
        <w:ind w:left="420" w:hanging="260"/>
      </w:pPr>
    </w:lvl>
    <w:lvl w:ilvl="1" w:tplc="2A3EE6D6">
      <w:numFmt w:val="decimal"/>
      <w:lvlText w:val=""/>
      <w:lvlJc w:val="left"/>
    </w:lvl>
    <w:lvl w:ilvl="2" w:tplc="43AEB5B0">
      <w:numFmt w:val="decimal"/>
      <w:lvlText w:val=""/>
      <w:lvlJc w:val="left"/>
    </w:lvl>
    <w:lvl w:ilvl="3" w:tplc="D2DCD83C">
      <w:numFmt w:val="decimal"/>
      <w:lvlText w:val=""/>
      <w:lvlJc w:val="left"/>
    </w:lvl>
    <w:lvl w:ilvl="4" w:tplc="20CA5CC4">
      <w:numFmt w:val="decimal"/>
      <w:lvlText w:val=""/>
      <w:lvlJc w:val="left"/>
    </w:lvl>
    <w:lvl w:ilvl="5" w:tplc="487E6D7C">
      <w:numFmt w:val="decimal"/>
      <w:lvlText w:val=""/>
      <w:lvlJc w:val="left"/>
    </w:lvl>
    <w:lvl w:ilvl="6" w:tplc="AC723110">
      <w:numFmt w:val="decimal"/>
      <w:lvlText w:val=""/>
      <w:lvlJc w:val="left"/>
    </w:lvl>
    <w:lvl w:ilvl="7" w:tplc="7C4E63F6">
      <w:numFmt w:val="decimal"/>
      <w:lvlText w:val=""/>
      <w:lvlJc w:val="left"/>
    </w:lvl>
    <w:lvl w:ilvl="8" w:tplc="6B680A56">
      <w:numFmt w:val="decimal"/>
      <w:lvlText w:val=""/>
      <w:lvlJc w:val="left"/>
    </w:lvl>
  </w:abstractNum>
  <w:abstractNum w:abstractNumId="1" w15:restartNumberingAfterBreak="0">
    <w:nsid w:val="48E82D6E"/>
    <w:multiLevelType w:val="hybridMultilevel"/>
    <w:tmpl w:val="0DA4A588"/>
    <w:lvl w:ilvl="0" w:tplc="CB065DCE">
      <w:start w:val="1"/>
      <w:numFmt w:val="decimal"/>
      <w:lvlText w:val="%1."/>
      <w:lvlJc w:val="left"/>
      <w:pPr>
        <w:ind w:left="420" w:hanging="260"/>
      </w:pPr>
    </w:lvl>
    <w:lvl w:ilvl="1" w:tplc="FEBADBE4">
      <w:numFmt w:val="decimal"/>
      <w:lvlText w:val=""/>
      <w:lvlJc w:val="left"/>
    </w:lvl>
    <w:lvl w:ilvl="2" w:tplc="57944B4E">
      <w:numFmt w:val="decimal"/>
      <w:lvlText w:val=""/>
      <w:lvlJc w:val="left"/>
    </w:lvl>
    <w:lvl w:ilvl="3" w:tplc="415830DC">
      <w:numFmt w:val="decimal"/>
      <w:lvlText w:val=""/>
      <w:lvlJc w:val="left"/>
    </w:lvl>
    <w:lvl w:ilvl="4" w:tplc="D3EA2EB4">
      <w:numFmt w:val="decimal"/>
      <w:lvlText w:val=""/>
      <w:lvlJc w:val="left"/>
    </w:lvl>
    <w:lvl w:ilvl="5" w:tplc="01CEA760">
      <w:numFmt w:val="decimal"/>
      <w:lvlText w:val=""/>
      <w:lvlJc w:val="left"/>
    </w:lvl>
    <w:lvl w:ilvl="6" w:tplc="A6106488">
      <w:numFmt w:val="decimal"/>
      <w:lvlText w:val=""/>
      <w:lvlJc w:val="left"/>
    </w:lvl>
    <w:lvl w:ilvl="7" w:tplc="1D9C4EE6">
      <w:numFmt w:val="decimal"/>
      <w:lvlText w:val=""/>
      <w:lvlJc w:val="left"/>
    </w:lvl>
    <w:lvl w:ilvl="8" w:tplc="299CC322">
      <w:numFmt w:val="decimal"/>
      <w:lvlText w:val=""/>
      <w:lvlJc w:val="left"/>
    </w:lvl>
  </w:abstractNum>
  <w:abstractNum w:abstractNumId="2" w15:restartNumberingAfterBreak="0">
    <w:nsid w:val="744A1127"/>
    <w:multiLevelType w:val="hybridMultilevel"/>
    <w:tmpl w:val="253A7734"/>
    <w:lvl w:ilvl="0" w:tplc="67383466">
      <w:start w:val="1"/>
      <w:numFmt w:val="bullet"/>
      <w:lvlText w:val="●"/>
      <w:lvlJc w:val="left"/>
      <w:pPr>
        <w:ind w:left="720" w:hanging="360"/>
      </w:pPr>
    </w:lvl>
    <w:lvl w:ilvl="1" w:tplc="7FE28C56">
      <w:start w:val="1"/>
      <w:numFmt w:val="bullet"/>
      <w:lvlText w:val="○"/>
      <w:lvlJc w:val="left"/>
      <w:pPr>
        <w:ind w:left="1440" w:hanging="360"/>
      </w:pPr>
    </w:lvl>
    <w:lvl w:ilvl="2" w:tplc="2C0ACB8A">
      <w:start w:val="1"/>
      <w:numFmt w:val="bullet"/>
      <w:lvlText w:val="■"/>
      <w:lvlJc w:val="left"/>
      <w:pPr>
        <w:ind w:left="2160" w:hanging="360"/>
      </w:pPr>
    </w:lvl>
    <w:lvl w:ilvl="3" w:tplc="1D24603E">
      <w:start w:val="1"/>
      <w:numFmt w:val="bullet"/>
      <w:lvlText w:val="●"/>
      <w:lvlJc w:val="left"/>
      <w:pPr>
        <w:ind w:left="2880" w:hanging="360"/>
      </w:pPr>
    </w:lvl>
    <w:lvl w:ilvl="4" w:tplc="A05A3A88">
      <w:start w:val="1"/>
      <w:numFmt w:val="bullet"/>
      <w:lvlText w:val="○"/>
      <w:lvlJc w:val="left"/>
      <w:pPr>
        <w:ind w:left="3600" w:hanging="360"/>
      </w:pPr>
    </w:lvl>
    <w:lvl w:ilvl="5" w:tplc="FCC6D582">
      <w:start w:val="1"/>
      <w:numFmt w:val="bullet"/>
      <w:lvlText w:val="■"/>
      <w:lvlJc w:val="left"/>
      <w:pPr>
        <w:ind w:left="4320" w:hanging="360"/>
      </w:pPr>
    </w:lvl>
    <w:lvl w:ilvl="6" w:tplc="68C8425E">
      <w:start w:val="1"/>
      <w:numFmt w:val="bullet"/>
      <w:lvlText w:val="●"/>
      <w:lvlJc w:val="left"/>
      <w:pPr>
        <w:ind w:left="5040" w:hanging="360"/>
      </w:pPr>
    </w:lvl>
    <w:lvl w:ilvl="7" w:tplc="96A00DE6">
      <w:start w:val="1"/>
      <w:numFmt w:val="bullet"/>
      <w:lvlText w:val="●"/>
      <w:lvlJc w:val="left"/>
      <w:pPr>
        <w:ind w:left="5760" w:hanging="360"/>
      </w:pPr>
    </w:lvl>
    <w:lvl w:ilvl="8" w:tplc="73C26824">
      <w:start w:val="1"/>
      <w:numFmt w:val="bullet"/>
      <w:lvlText w:val="●"/>
      <w:lvlJc w:val="left"/>
      <w:pPr>
        <w:ind w:left="6480" w:hanging="360"/>
      </w:pPr>
    </w:lvl>
  </w:abstractNum>
  <w:num w:numId="1" w16cid:durableId="1139568432">
    <w:abstractNumId w:val="2"/>
    <w:lvlOverride w:ilvl="0">
      <w:startOverride w:val="1"/>
    </w:lvlOverride>
  </w:num>
  <w:num w:numId="2" w16cid:durableId="2090687502">
    <w:abstractNumId w:val="1"/>
    <w:lvlOverride w:ilvl="0">
      <w:startOverride w:val="1"/>
    </w:lvlOverride>
  </w:num>
  <w:num w:numId="3" w16cid:durableId="532613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AA"/>
    <w:rsid w:val="00460EA8"/>
    <w:rsid w:val="00780AAA"/>
    <w:rsid w:val="00E40881"/>
    <w:rsid w:val="00FD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8A9A"/>
  <w15:docId w15:val="{2B21003E-D7E9-4DDB-B404-E8FF3CC2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2</cp:revision>
  <dcterms:created xsi:type="dcterms:W3CDTF">2026-09-10T12:02:00Z</dcterms:created>
  <dcterms:modified xsi:type="dcterms:W3CDTF">2026-09-10T12:31:00Z</dcterms:modified>
</cp:coreProperties>
</file>