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27AC8" w14:textId="1F57921A" w:rsidR="000B1EFA" w:rsidRDefault="006C47F0" w:rsidP="006C47F0">
      <w:pPr>
        <w:jc w:val="center"/>
        <w:rPr>
          <w:rFonts w:cstheme="minorHAnsi"/>
          <w:b/>
          <w:bCs/>
          <w:sz w:val="40"/>
          <w:szCs w:val="40"/>
        </w:rPr>
      </w:pPr>
      <w:r w:rsidRPr="006C47F0">
        <w:rPr>
          <w:rFonts w:cstheme="minorHAnsi"/>
          <w:b/>
          <w:bCs/>
          <w:sz w:val="40"/>
          <w:szCs w:val="40"/>
        </w:rPr>
        <w:t>SHORT STRADDLE</w:t>
      </w:r>
    </w:p>
    <w:p w14:paraId="7D8CA59D" w14:textId="1778CC81" w:rsidR="006C47F0" w:rsidRPr="006C47F0" w:rsidRDefault="006C47F0" w:rsidP="006C47F0">
      <w:pPr>
        <w:jc w:val="center"/>
        <w:rPr>
          <w:rFonts w:cstheme="minorHAnsi"/>
          <w:b/>
          <w:bCs/>
          <w:sz w:val="18"/>
          <w:szCs w:val="18"/>
        </w:rPr>
      </w:pPr>
      <w:r>
        <w:rPr>
          <w:rFonts w:cstheme="minorHAnsi"/>
          <w:b/>
          <w:bCs/>
          <w:sz w:val="18"/>
          <w:szCs w:val="18"/>
        </w:rPr>
        <w:t xml:space="preserve">This material is from </w:t>
      </w:r>
      <w:hyperlink r:id="rId7" w:history="1">
        <w:proofErr w:type="spellStart"/>
        <w:r w:rsidRPr="006C47F0">
          <w:rPr>
            <w:rStyle w:val="Hyperlink"/>
            <w:rFonts w:cstheme="minorHAnsi"/>
            <w:b/>
            <w:bCs/>
            <w:sz w:val="18"/>
            <w:szCs w:val="18"/>
          </w:rPr>
          <w:t>Zerodha</w:t>
        </w:r>
        <w:proofErr w:type="spellEnd"/>
        <w:r w:rsidRPr="006C47F0">
          <w:rPr>
            <w:rStyle w:val="Hyperlink"/>
            <w:rFonts w:cstheme="minorHAnsi"/>
            <w:b/>
            <w:bCs/>
            <w:sz w:val="18"/>
            <w:szCs w:val="18"/>
          </w:rPr>
          <w:t xml:space="preserve"> Varsity</w:t>
        </w:r>
      </w:hyperlink>
    </w:p>
    <w:p w14:paraId="5528DA42" w14:textId="77777777" w:rsidR="006C47F0" w:rsidRDefault="006C47F0" w:rsidP="006C47F0">
      <w:pPr>
        <w:pStyle w:val="Heading2"/>
        <w:spacing w:before="375" w:after="225"/>
        <w:rPr>
          <w:rFonts w:ascii="Arial" w:hAnsi="Arial" w:cs="Arial"/>
          <w:color w:val="222222"/>
        </w:rPr>
      </w:pPr>
      <w:r>
        <w:rPr>
          <w:rFonts w:ascii="Arial" w:hAnsi="Arial" w:cs="Arial"/>
          <w:color w:val="222222"/>
        </w:rPr>
        <w:t>11.2 – The Short Straddle</w:t>
      </w:r>
    </w:p>
    <w:p w14:paraId="1B49FB6F" w14:textId="075E0F69" w:rsidR="006C47F0" w:rsidRDefault="006C47F0" w:rsidP="006C47F0">
      <w:pPr>
        <w:pStyle w:val="NormalWeb"/>
        <w:spacing w:before="0" w:beforeAutospacing="0" w:after="225" w:afterAutospacing="0"/>
        <w:rPr>
          <w:rFonts w:ascii="Arial" w:hAnsi="Arial" w:cs="Arial"/>
          <w:color w:val="666666"/>
        </w:rPr>
      </w:pPr>
      <w:r>
        <w:rPr>
          <w:rFonts w:ascii="Arial" w:hAnsi="Arial" w:cs="Arial"/>
          <w:color w:val="666666"/>
        </w:rPr>
        <w:t xml:space="preserve">Although many traders fear the short straddle (as losses are uncapped), I personally prefer trading the short straddle on certain occasions over its peer strategies. </w:t>
      </w:r>
      <w:proofErr w:type="gramStart"/>
      <w:r>
        <w:rPr>
          <w:rFonts w:ascii="Arial" w:hAnsi="Arial" w:cs="Arial"/>
          <w:color w:val="666666"/>
        </w:rPr>
        <w:t>Anyway</w:t>
      </w:r>
      <w:proofErr w:type="gramEnd"/>
      <w:r>
        <w:rPr>
          <w:rFonts w:ascii="Arial" w:hAnsi="Arial" w:cs="Arial"/>
          <w:color w:val="666666"/>
        </w:rPr>
        <w:t xml:space="preserve"> let us quickly understand the </w:t>
      </w:r>
      <w:r>
        <w:rPr>
          <w:rFonts w:ascii="Arial" w:hAnsi="Arial" w:cs="Arial"/>
          <w:color w:val="666666"/>
        </w:rPr>
        <w:t>setup</w:t>
      </w:r>
      <w:r>
        <w:rPr>
          <w:rFonts w:ascii="Arial" w:hAnsi="Arial" w:cs="Arial"/>
          <w:color w:val="666666"/>
        </w:rPr>
        <w:t xml:space="preserve"> of a short straddle, and how its P&amp;L behaves across various scenarios.</w:t>
      </w:r>
    </w:p>
    <w:p w14:paraId="003F828E" w14:textId="193A235C" w:rsidR="006C47F0" w:rsidRDefault="006C47F0" w:rsidP="006C47F0">
      <w:pPr>
        <w:pStyle w:val="NormalWeb"/>
        <w:spacing w:before="0" w:beforeAutospacing="0" w:after="225" w:afterAutospacing="0"/>
        <w:rPr>
          <w:rFonts w:ascii="Arial" w:hAnsi="Arial" w:cs="Arial"/>
          <w:color w:val="666666"/>
        </w:rPr>
      </w:pPr>
      <w:r>
        <w:rPr>
          <w:rFonts w:ascii="Arial" w:hAnsi="Arial" w:cs="Arial"/>
          <w:color w:val="666666"/>
        </w:rPr>
        <w:t xml:space="preserve">Setting up a short straddle is quite straight forward – as opposed to buying the ATM Call and Put options (like in long straddle) you just </w:t>
      </w:r>
      <w:proofErr w:type="gramStart"/>
      <w:r>
        <w:rPr>
          <w:rFonts w:ascii="Arial" w:hAnsi="Arial" w:cs="Arial"/>
          <w:color w:val="666666"/>
        </w:rPr>
        <w:t>have to</w:t>
      </w:r>
      <w:proofErr w:type="gramEnd"/>
      <w:r>
        <w:rPr>
          <w:rFonts w:ascii="Arial" w:hAnsi="Arial" w:cs="Arial"/>
          <w:color w:val="666666"/>
        </w:rPr>
        <w:t xml:space="preserve"> sell the ATM Call and Put option. </w:t>
      </w:r>
      <w:r>
        <w:rPr>
          <w:rFonts w:ascii="Arial" w:hAnsi="Arial" w:cs="Arial"/>
          <w:color w:val="666666"/>
        </w:rPr>
        <w:t>Obviously,</w:t>
      </w:r>
      <w:r>
        <w:rPr>
          <w:rFonts w:ascii="Arial" w:hAnsi="Arial" w:cs="Arial"/>
          <w:color w:val="666666"/>
        </w:rPr>
        <w:t xml:space="preserve"> the short strategy is set up for a net credit, as when you sell the ATM options, you receive the premium in your account.</w:t>
      </w:r>
    </w:p>
    <w:p w14:paraId="1F804207" w14:textId="77777777" w:rsidR="006C47F0" w:rsidRDefault="006C47F0" w:rsidP="006C47F0">
      <w:pPr>
        <w:pStyle w:val="NormalWeb"/>
        <w:spacing w:before="0" w:beforeAutospacing="0" w:after="225" w:afterAutospacing="0"/>
        <w:rPr>
          <w:rFonts w:ascii="Arial" w:hAnsi="Arial" w:cs="Arial"/>
          <w:color w:val="666666"/>
        </w:rPr>
      </w:pPr>
      <w:r>
        <w:rPr>
          <w:rFonts w:ascii="Arial" w:hAnsi="Arial" w:cs="Arial"/>
          <w:color w:val="666666"/>
        </w:rPr>
        <w:t>Here is an example, consider Nifty is at 7589, so this would make the 7600 strike ATM. The option premiums are as follows –</w:t>
      </w:r>
    </w:p>
    <w:p w14:paraId="1671C21E" w14:textId="77777777" w:rsidR="006C47F0" w:rsidRDefault="006C47F0" w:rsidP="006C47F0">
      <w:pPr>
        <w:numPr>
          <w:ilvl w:val="0"/>
          <w:numId w:val="2"/>
        </w:numPr>
        <w:spacing w:before="100" w:beforeAutospacing="1" w:after="75" w:line="240" w:lineRule="auto"/>
        <w:rPr>
          <w:rFonts w:ascii="Arial" w:hAnsi="Arial" w:cs="Arial"/>
          <w:color w:val="666666"/>
        </w:rPr>
      </w:pPr>
      <w:r>
        <w:rPr>
          <w:rFonts w:ascii="Arial" w:hAnsi="Arial" w:cs="Arial"/>
          <w:color w:val="666666"/>
        </w:rPr>
        <w:t>7600 CE is trading at 77</w:t>
      </w:r>
    </w:p>
    <w:p w14:paraId="2530A3E9" w14:textId="77777777" w:rsidR="006C47F0" w:rsidRDefault="006C47F0" w:rsidP="006C47F0">
      <w:pPr>
        <w:numPr>
          <w:ilvl w:val="0"/>
          <w:numId w:val="2"/>
        </w:numPr>
        <w:spacing w:before="100" w:beforeAutospacing="1" w:after="75" w:line="240" w:lineRule="auto"/>
        <w:rPr>
          <w:rFonts w:ascii="Arial" w:hAnsi="Arial" w:cs="Arial"/>
          <w:color w:val="666666"/>
        </w:rPr>
      </w:pPr>
      <w:r>
        <w:rPr>
          <w:rFonts w:ascii="Arial" w:hAnsi="Arial" w:cs="Arial"/>
          <w:color w:val="666666"/>
        </w:rPr>
        <w:t>7600 PE is trading at 88</w:t>
      </w:r>
    </w:p>
    <w:p w14:paraId="560CDF29" w14:textId="77777777" w:rsidR="006C47F0" w:rsidRDefault="006C47F0" w:rsidP="006C47F0">
      <w:pPr>
        <w:pStyle w:val="NormalWeb"/>
        <w:spacing w:before="0" w:beforeAutospacing="0" w:after="225" w:afterAutospacing="0"/>
        <w:rPr>
          <w:rFonts w:ascii="Arial" w:hAnsi="Arial" w:cs="Arial"/>
          <w:color w:val="666666"/>
        </w:rPr>
      </w:pPr>
      <w:proofErr w:type="gramStart"/>
      <w:r>
        <w:rPr>
          <w:rFonts w:ascii="Arial" w:hAnsi="Arial" w:cs="Arial"/>
          <w:color w:val="666666"/>
        </w:rPr>
        <w:t>So</w:t>
      </w:r>
      <w:proofErr w:type="gramEnd"/>
      <w:r>
        <w:rPr>
          <w:rFonts w:ascii="Arial" w:hAnsi="Arial" w:cs="Arial"/>
          <w:color w:val="666666"/>
        </w:rPr>
        <w:t xml:space="preserve"> the short straddle will require us to sell both these options and collect the net premium of 77 + 88 = 165.</w:t>
      </w:r>
    </w:p>
    <w:p w14:paraId="46DA069B" w14:textId="77777777" w:rsidR="006C47F0" w:rsidRDefault="006C47F0" w:rsidP="006C47F0">
      <w:pPr>
        <w:pStyle w:val="NormalWeb"/>
        <w:spacing w:before="0" w:beforeAutospacing="0" w:after="225" w:afterAutospacing="0"/>
        <w:rPr>
          <w:rFonts w:ascii="Arial" w:hAnsi="Arial" w:cs="Arial"/>
          <w:color w:val="666666"/>
        </w:rPr>
      </w:pPr>
      <w:r>
        <w:rPr>
          <w:rFonts w:ascii="Arial" w:hAnsi="Arial" w:cs="Arial"/>
          <w:color w:val="666666"/>
        </w:rPr>
        <w:t xml:space="preserve">Please do note – the options should belong to the same underlying, same expiry, and of course same strike. </w:t>
      </w:r>
      <w:proofErr w:type="gramStart"/>
      <w:r>
        <w:rPr>
          <w:rFonts w:ascii="Arial" w:hAnsi="Arial" w:cs="Arial"/>
          <w:color w:val="666666"/>
        </w:rPr>
        <w:t>So</w:t>
      </w:r>
      <w:proofErr w:type="gramEnd"/>
      <w:r>
        <w:rPr>
          <w:rFonts w:ascii="Arial" w:hAnsi="Arial" w:cs="Arial"/>
          <w:color w:val="666666"/>
        </w:rPr>
        <w:t xml:space="preserve"> assuming you have executed this short straddle, let’s figure out the P&amp;L at various market expiry scenarios.</w:t>
      </w:r>
    </w:p>
    <w:p w14:paraId="353C3290" w14:textId="77777777" w:rsidR="006C47F0" w:rsidRDefault="006C47F0" w:rsidP="006C47F0">
      <w:pPr>
        <w:pStyle w:val="NormalWeb"/>
        <w:spacing w:before="0" w:beforeAutospacing="0" w:after="225" w:afterAutospacing="0"/>
        <w:rPr>
          <w:rFonts w:ascii="Arial" w:hAnsi="Arial" w:cs="Arial"/>
          <w:color w:val="666666"/>
        </w:rPr>
      </w:pPr>
      <w:r>
        <w:rPr>
          <w:rStyle w:val="Strong"/>
          <w:rFonts w:ascii="Arial" w:eastAsiaTheme="majorEastAsia" w:hAnsi="Arial" w:cs="Arial"/>
          <w:color w:val="666666"/>
        </w:rPr>
        <w:t>Scenario 1 – Market expires at 7200 (we lose money on put option)</w:t>
      </w:r>
    </w:p>
    <w:p w14:paraId="616C9860" w14:textId="77777777" w:rsidR="006C47F0" w:rsidRDefault="006C47F0" w:rsidP="006C47F0">
      <w:pPr>
        <w:pStyle w:val="NormalWeb"/>
        <w:spacing w:before="0" w:beforeAutospacing="0" w:after="225" w:afterAutospacing="0"/>
        <w:rPr>
          <w:rFonts w:ascii="Arial" w:hAnsi="Arial" w:cs="Arial"/>
          <w:color w:val="666666"/>
        </w:rPr>
      </w:pPr>
      <w:r>
        <w:rPr>
          <w:rFonts w:ascii="Arial" w:hAnsi="Arial" w:cs="Arial"/>
          <w:color w:val="666666"/>
        </w:rPr>
        <w:t>This is a scenario where the loss in the put option is so large that it eats away the premium collected by both the CE and PE, resulting in an overall loss. At 7200 –</w:t>
      </w:r>
    </w:p>
    <w:p w14:paraId="1E1E8174" w14:textId="3406EEAF" w:rsidR="006C47F0" w:rsidRDefault="006C47F0" w:rsidP="006C47F0">
      <w:pPr>
        <w:numPr>
          <w:ilvl w:val="0"/>
          <w:numId w:val="3"/>
        </w:numPr>
        <w:spacing w:before="100" w:beforeAutospacing="1" w:after="75" w:line="240" w:lineRule="auto"/>
        <w:rPr>
          <w:rFonts w:ascii="Arial" w:hAnsi="Arial" w:cs="Arial"/>
          <w:color w:val="666666"/>
        </w:rPr>
      </w:pPr>
      <w:r>
        <w:rPr>
          <w:rFonts w:ascii="Arial" w:hAnsi="Arial" w:cs="Arial"/>
          <w:color w:val="666666"/>
        </w:rPr>
        <w:t xml:space="preserve">7600 CE will expire </w:t>
      </w:r>
      <w:r>
        <w:rPr>
          <w:rFonts w:ascii="Arial" w:hAnsi="Arial" w:cs="Arial"/>
          <w:color w:val="666666"/>
        </w:rPr>
        <w:t>worthless;</w:t>
      </w:r>
      <w:r>
        <w:rPr>
          <w:rFonts w:ascii="Arial" w:hAnsi="Arial" w:cs="Arial"/>
          <w:color w:val="666666"/>
        </w:rPr>
        <w:t xml:space="preserve"> hence we get the retain the premium received </w:t>
      </w:r>
      <w:proofErr w:type="gramStart"/>
      <w:r>
        <w:rPr>
          <w:rFonts w:ascii="Arial" w:hAnsi="Arial" w:cs="Arial"/>
          <w:color w:val="666666"/>
        </w:rPr>
        <w:t>i.e.</w:t>
      </w:r>
      <w:proofErr w:type="gramEnd"/>
      <w:r>
        <w:rPr>
          <w:rFonts w:ascii="Arial" w:hAnsi="Arial" w:cs="Arial"/>
          <w:color w:val="666666"/>
        </w:rPr>
        <w:t> </w:t>
      </w:r>
      <w:r>
        <w:rPr>
          <w:rStyle w:val="Strong"/>
          <w:rFonts w:ascii="Arial" w:hAnsi="Arial" w:cs="Arial"/>
          <w:color w:val="666666"/>
        </w:rPr>
        <w:t>77</w:t>
      </w:r>
    </w:p>
    <w:p w14:paraId="13590C2C" w14:textId="0242345B" w:rsidR="006C47F0" w:rsidRDefault="006C47F0" w:rsidP="006C47F0">
      <w:pPr>
        <w:numPr>
          <w:ilvl w:val="0"/>
          <w:numId w:val="3"/>
        </w:numPr>
        <w:spacing w:before="100" w:beforeAutospacing="1" w:after="75" w:line="240" w:lineRule="auto"/>
        <w:rPr>
          <w:rFonts w:ascii="Arial" w:hAnsi="Arial" w:cs="Arial"/>
          <w:color w:val="666666"/>
        </w:rPr>
      </w:pPr>
      <w:r>
        <w:rPr>
          <w:rFonts w:ascii="Arial" w:hAnsi="Arial" w:cs="Arial"/>
          <w:color w:val="666666"/>
        </w:rPr>
        <w:t xml:space="preserve">7600 PE will have an intrinsic value of 400. After adjusting for the premium received </w:t>
      </w:r>
      <w:proofErr w:type="gramStart"/>
      <w:r>
        <w:rPr>
          <w:rFonts w:ascii="Arial" w:hAnsi="Arial" w:cs="Arial"/>
          <w:color w:val="666666"/>
        </w:rPr>
        <w:t>i.e.</w:t>
      </w:r>
      <w:proofErr w:type="gramEnd"/>
      <w:r>
        <w:rPr>
          <w:rFonts w:ascii="Arial" w:hAnsi="Arial" w:cs="Arial"/>
          <w:color w:val="666666"/>
        </w:rPr>
        <w:t xml:space="preserve"> Rs.88, we lose 400 – 88 = </w:t>
      </w:r>
      <w:r>
        <w:rPr>
          <w:rStyle w:val="Strong"/>
          <w:rFonts w:ascii="Arial" w:hAnsi="Arial" w:cs="Arial"/>
          <w:color w:val="FF0000"/>
        </w:rPr>
        <w:t>– 312</w:t>
      </w:r>
    </w:p>
    <w:p w14:paraId="5A349CF8" w14:textId="77777777" w:rsidR="006C47F0" w:rsidRDefault="006C47F0" w:rsidP="006C47F0">
      <w:pPr>
        <w:numPr>
          <w:ilvl w:val="0"/>
          <w:numId w:val="3"/>
        </w:numPr>
        <w:spacing w:before="100" w:beforeAutospacing="1" w:after="75" w:line="240" w:lineRule="auto"/>
        <w:rPr>
          <w:rFonts w:ascii="Arial" w:hAnsi="Arial" w:cs="Arial"/>
          <w:color w:val="666666"/>
        </w:rPr>
      </w:pPr>
      <w:r>
        <w:rPr>
          <w:rFonts w:ascii="Arial" w:hAnsi="Arial" w:cs="Arial"/>
          <w:color w:val="666666"/>
        </w:rPr>
        <w:t>The net loss would be 312 – 77 = </w:t>
      </w:r>
      <w:r>
        <w:rPr>
          <w:rStyle w:val="Strong"/>
          <w:rFonts w:ascii="Arial" w:hAnsi="Arial" w:cs="Arial"/>
          <w:color w:val="FF0000"/>
        </w:rPr>
        <w:t>– 235</w:t>
      </w:r>
    </w:p>
    <w:p w14:paraId="2F76BDA5" w14:textId="77777777" w:rsidR="006C47F0" w:rsidRDefault="006C47F0" w:rsidP="006C47F0">
      <w:pPr>
        <w:pStyle w:val="NormalWeb"/>
        <w:spacing w:before="0" w:beforeAutospacing="0" w:after="225" w:afterAutospacing="0"/>
        <w:rPr>
          <w:rFonts w:ascii="Arial" w:hAnsi="Arial" w:cs="Arial"/>
          <w:color w:val="666666"/>
        </w:rPr>
      </w:pPr>
      <w:r>
        <w:rPr>
          <w:rFonts w:ascii="Arial" w:hAnsi="Arial" w:cs="Arial"/>
          <w:color w:val="666666"/>
        </w:rPr>
        <w:t>As you can see, the gain in call option is offset by the loss in the put option.</w:t>
      </w:r>
    </w:p>
    <w:p w14:paraId="79563DD4" w14:textId="77777777" w:rsidR="006C47F0" w:rsidRDefault="006C47F0" w:rsidP="006C47F0">
      <w:pPr>
        <w:pStyle w:val="NormalWeb"/>
        <w:spacing w:before="0" w:beforeAutospacing="0" w:after="225" w:afterAutospacing="0"/>
        <w:rPr>
          <w:rFonts w:ascii="Arial" w:hAnsi="Arial" w:cs="Arial"/>
          <w:color w:val="666666"/>
        </w:rPr>
      </w:pPr>
      <w:r>
        <w:rPr>
          <w:rStyle w:val="Strong"/>
          <w:rFonts w:ascii="Arial" w:eastAsiaTheme="majorEastAsia" w:hAnsi="Arial" w:cs="Arial"/>
          <w:color w:val="666666"/>
        </w:rPr>
        <w:t>Scenario 2 – Market expires at 7435 (lower breakdown)</w:t>
      </w:r>
    </w:p>
    <w:p w14:paraId="7C8ED484" w14:textId="77777777" w:rsidR="006C47F0" w:rsidRDefault="006C47F0" w:rsidP="006C47F0">
      <w:pPr>
        <w:pStyle w:val="NormalWeb"/>
        <w:spacing w:before="0" w:beforeAutospacing="0" w:after="225" w:afterAutospacing="0"/>
        <w:rPr>
          <w:rFonts w:ascii="Arial" w:hAnsi="Arial" w:cs="Arial"/>
          <w:color w:val="666666"/>
        </w:rPr>
      </w:pPr>
      <w:r>
        <w:rPr>
          <w:rFonts w:ascii="Arial" w:hAnsi="Arial" w:cs="Arial"/>
          <w:color w:val="666666"/>
        </w:rPr>
        <w:t>This is a situation where the strategy neither makes money nor loses any money.</w:t>
      </w:r>
    </w:p>
    <w:p w14:paraId="0E7BB861" w14:textId="77777777" w:rsidR="006C47F0" w:rsidRDefault="006C47F0" w:rsidP="006C47F0">
      <w:pPr>
        <w:numPr>
          <w:ilvl w:val="0"/>
          <w:numId w:val="4"/>
        </w:numPr>
        <w:spacing w:before="100" w:beforeAutospacing="1" w:after="75" w:line="240" w:lineRule="auto"/>
        <w:rPr>
          <w:rFonts w:ascii="Arial" w:hAnsi="Arial" w:cs="Arial"/>
          <w:color w:val="666666"/>
        </w:rPr>
      </w:pPr>
      <w:r>
        <w:rPr>
          <w:rFonts w:ascii="Arial" w:hAnsi="Arial" w:cs="Arial"/>
          <w:color w:val="666666"/>
        </w:rPr>
        <w:t>7600 CE would expire worthless; hence the premium received is retained. Profit here is Rs.77</w:t>
      </w:r>
    </w:p>
    <w:p w14:paraId="3B5D0E6C" w14:textId="77777777" w:rsidR="006C47F0" w:rsidRDefault="006C47F0" w:rsidP="006C47F0">
      <w:pPr>
        <w:numPr>
          <w:ilvl w:val="0"/>
          <w:numId w:val="4"/>
        </w:numPr>
        <w:spacing w:before="100" w:beforeAutospacing="1" w:after="75" w:line="240" w:lineRule="auto"/>
        <w:rPr>
          <w:rFonts w:ascii="Arial" w:hAnsi="Arial" w:cs="Arial"/>
          <w:color w:val="666666"/>
        </w:rPr>
      </w:pPr>
      <w:r>
        <w:rPr>
          <w:rFonts w:ascii="Arial" w:hAnsi="Arial" w:cs="Arial"/>
          <w:color w:val="666666"/>
        </w:rPr>
        <w:lastRenderedPageBreak/>
        <w:t>7600 PE would have an intrinsic value of 165, out of which we have received Rs.88 as premium, hence our loss would be 165 – 88 = </w:t>
      </w:r>
      <w:r>
        <w:rPr>
          <w:rStyle w:val="Strong"/>
          <w:rFonts w:ascii="Arial" w:hAnsi="Arial" w:cs="Arial"/>
          <w:color w:val="FF0000"/>
        </w:rPr>
        <w:t>-77</w:t>
      </w:r>
    </w:p>
    <w:p w14:paraId="7BFF0D03" w14:textId="77777777" w:rsidR="006C47F0" w:rsidRDefault="006C47F0" w:rsidP="006C47F0">
      <w:pPr>
        <w:numPr>
          <w:ilvl w:val="0"/>
          <w:numId w:val="4"/>
        </w:numPr>
        <w:spacing w:before="100" w:beforeAutospacing="1" w:after="75" w:line="240" w:lineRule="auto"/>
        <w:rPr>
          <w:rFonts w:ascii="Arial" w:hAnsi="Arial" w:cs="Arial"/>
          <w:color w:val="666666"/>
        </w:rPr>
      </w:pPr>
      <w:r>
        <w:rPr>
          <w:rFonts w:ascii="Arial" w:hAnsi="Arial" w:cs="Arial"/>
          <w:color w:val="666666"/>
        </w:rPr>
        <w:t xml:space="preserve">The gain in the call option is completely offset by the loss in the put option. </w:t>
      </w:r>
      <w:proofErr w:type="gramStart"/>
      <w:r>
        <w:rPr>
          <w:rFonts w:ascii="Arial" w:hAnsi="Arial" w:cs="Arial"/>
          <w:color w:val="666666"/>
        </w:rPr>
        <w:t>Hence</w:t>
      </w:r>
      <w:proofErr w:type="gramEnd"/>
      <w:r>
        <w:rPr>
          <w:rFonts w:ascii="Arial" w:hAnsi="Arial" w:cs="Arial"/>
          <w:color w:val="666666"/>
        </w:rPr>
        <w:t xml:space="preserve"> we neither make money nor lose money at 7435.</w:t>
      </w:r>
    </w:p>
    <w:p w14:paraId="02A32CBF" w14:textId="77777777" w:rsidR="006C47F0" w:rsidRDefault="006C47F0" w:rsidP="006C47F0">
      <w:pPr>
        <w:pStyle w:val="NormalWeb"/>
        <w:spacing w:before="0" w:beforeAutospacing="0" w:after="225" w:afterAutospacing="0"/>
        <w:rPr>
          <w:rFonts w:ascii="Arial" w:hAnsi="Arial" w:cs="Arial"/>
          <w:color w:val="666666"/>
        </w:rPr>
      </w:pPr>
      <w:r>
        <w:rPr>
          <w:rStyle w:val="Strong"/>
          <w:rFonts w:ascii="Arial" w:eastAsiaTheme="majorEastAsia" w:hAnsi="Arial" w:cs="Arial"/>
          <w:color w:val="666666"/>
        </w:rPr>
        <w:t>Scenario 3 – Market expires at 7600 (at the ATM strike, maximum profit)</w:t>
      </w:r>
    </w:p>
    <w:p w14:paraId="48F84A37" w14:textId="77777777" w:rsidR="006C47F0" w:rsidRDefault="006C47F0" w:rsidP="006C47F0">
      <w:pPr>
        <w:pStyle w:val="NormalWeb"/>
        <w:spacing w:before="0" w:beforeAutospacing="0" w:after="225" w:afterAutospacing="0"/>
        <w:rPr>
          <w:rFonts w:ascii="Arial" w:hAnsi="Arial" w:cs="Arial"/>
          <w:color w:val="666666"/>
        </w:rPr>
      </w:pPr>
      <w:r>
        <w:rPr>
          <w:rFonts w:ascii="Arial" w:hAnsi="Arial" w:cs="Arial"/>
          <w:color w:val="666666"/>
        </w:rPr>
        <w:t xml:space="preserve">This is the most favorable outcome for a short straddle. At 7600, the situation is quite straight forward as both the call and put option would expire worthless and hence the premium received from both the call and put option will be retained. The gain here would be equivalent to the net premium received </w:t>
      </w:r>
      <w:proofErr w:type="spellStart"/>
      <w:r>
        <w:rPr>
          <w:rFonts w:ascii="Arial" w:hAnsi="Arial" w:cs="Arial"/>
          <w:color w:val="666666"/>
        </w:rPr>
        <w:t>i.e</w:t>
      </w:r>
      <w:proofErr w:type="spellEnd"/>
      <w:r>
        <w:rPr>
          <w:rFonts w:ascii="Arial" w:hAnsi="Arial" w:cs="Arial"/>
          <w:color w:val="666666"/>
        </w:rPr>
        <w:t xml:space="preserve"> Rs.165.</w:t>
      </w:r>
    </w:p>
    <w:p w14:paraId="78440DF9" w14:textId="77777777" w:rsidR="006C47F0" w:rsidRDefault="006C47F0" w:rsidP="006C47F0">
      <w:pPr>
        <w:pStyle w:val="NormalWeb"/>
        <w:spacing w:before="0" w:beforeAutospacing="0" w:after="225" w:afterAutospacing="0"/>
        <w:rPr>
          <w:rFonts w:ascii="Arial" w:hAnsi="Arial" w:cs="Arial"/>
          <w:color w:val="666666"/>
        </w:rPr>
      </w:pPr>
      <w:proofErr w:type="gramStart"/>
      <w:r>
        <w:rPr>
          <w:rFonts w:ascii="Arial" w:hAnsi="Arial" w:cs="Arial"/>
          <w:color w:val="666666"/>
        </w:rPr>
        <w:t>So</w:t>
      </w:r>
      <w:proofErr w:type="gramEnd"/>
      <w:r>
        <w:rPr>
          <w:rFonts w:ascii="Arial" w:hAnsi="Arial" w:cs="Arial"/>
          <w:color w:val="666666"/>
        </w:rPr>
        <w:t xml:space="preserve"> this means, in a short straddle you make maximum money when the markets don’t move!</w:t>
      </w:r>
    </w:p>
    <w:p w14:paraId="65D9132C" w14:textId="77777777" w:rsidR="006C47F0" w:rsidRDefault="006C47F0" w:rsidP="006C47F0">
      <w:pPr>
        <w:pStyle w:val="NormalWeb"/>
        <w:spacing w:before="0" w:beforeAutospacing="0" w:after="225" w:afterAutospacing="0"/>
        <w:rPr>
          <w:rFonts w:ascii="Arial" w:hAnsi="Arial" w:cs="Arial"/>
          <w:color w:val="666666"/>
        </w:rPr>
      </w:pPr>
      <w:r>
        <w:rPr>
          <w:rStyle w:val="Strong"/>
          <w:rFonts w:ascii="Arial" w:eastAsiaTheme="majorEastAsia" w:hAnsi="Arial" w:cs="Arial"/>
          <w:color w:val="666666"/>
        </w:rPr>
        <w:t>Scenario 4 – Market expires at 7765 (upper breakdown)</w:t>
      </w:r>
    </w:p>
    <w:p w14:paraId="53C179CA" w14:textId="77777777" w:rsidR="006C47F0" w:rsidRDefault="006C47F0" w:rsidP="006C47F0">
      <w:pPr>
        <w:pStyle w:val="NormalWeb"/>
        <w:spacing w:before="0" w:beforeAutospacing="0" w:after="225" w:afterAutospacing="0"/>
        <w:rPr>
          <w:rFonts w:ascii="Arial" w:hAnsi="Arial" w:cs="Arial"/>
          <w:color w:val="666666"/>
        </w:rPr>
      </w:pPr>
      <w:r>
        <w:rPr>
          <w:rFonts w:ascii="Arial" w:hAnsi="Arial" w:cs="Arial"/>
          <w:color w:val="666666"/>
        </w:rPr>
        <w:t xml:space="preserve">This is </w:t>
      </w:r>
      <w:proofErr w:type="gramStart"/>
      <w:r>
        <w:rPr>
          <w:rFonts w:ascii="Arial" w:hAnsi="Arial" w:cs="Arial"/>
          <w:color w:val="666666"/>
        </w:rPr>
        <w:t>similar to</w:t>
      </w:r>
      <w:proofErr w:type="gramEnd"/>
      <w:r>
        <w:rPr>
          <w:rFonts w:ascii="Arial" w:hAnsi="Arial" w:cs="Arial"/>
          <w:color w:val="666666"/>
        </w:rPr>
        <w:t xml:space="preserve"> the 2</w:t>
      </w:r>
      <w:r>
        <w:rPr>
          <w:rFonts w:ascii="Arial" w:hAnsi="Arial" w:cs="Arial"/>
          <w:color w:val="666666"/>
          <w:sz w:val="18"/>
          <w:szCs w:val="18"/>
          <w:vertAlign w:val="superscript"/>
        </w:rPr>
        <w:t>nd</w:t>
      </w:r>
      <w:r>
        <w:rPr>
          <w:rFonts w:ascii="Arial" w:hAnsi="Arial" w:cs="Arial"/>
          <w:color w:val="666666"/>
        </w:rPr>
        <w:t> scenario we discussed. This is a point at which the strategy breaks even at a point higher than the ATM strike.</w:t>
      </w:r>
    </w:p>
    <w:p w14:paraId="406A2F6C" w14:textId="77777777" w:rsidR="006C47F0" w:rsidRDefault="006C47F0" w:rsidP="006C47F0">
      <w:pPr>
        <w:numPr>
          <w:ilvl w:val="0"/>
          <w:numId w:val="5"/>
        </w:numPr>
        <w:spacing w:before="100" w:beforeAutospacing="1" w:after="75" w:line="240" w:lineRule="auto"/>
        <w:rPr>
          <w:rFonts w:ascii="Arial" w:hAnsi="Arial" w:cs="Arial"/>
          <w:color w:val="666666"/>
        </w:rPr>
      </w:pPr>
      <w:r>
        <w:rPr>
          <w:rFonts w:ascii="Arial" w:hAnsi="Arial" w:cs="Arial"/>
          <w:color w:val="666666"/>
        </w:rPr>
        <w:t>7600 CE would have an intrinsic value of 165, hence after adjusting for the premium received of Rs. 77, we stand to lose Rs.88 (165 – 77)</w:t>
      </w:r>
    </w:p>
    <w:p w14:paraId="44AA116F" w14:textId="77777777" w:rsidR="006C47F0" w:rsidRDefault="006C47F0" w:rsidP="006C47F0">
      <w:pPr>
        <w:numPr>
          <w:ilvl w:val="0"/>
          <w:numId w:val="5"/>
        </w:numPr>
        <w:spacing w:before="100" w:beforeAutospacing="1" w:after="75" w:line="240" w:lineRule="auto"/>
        <w:rPr>
          <w:rFonts w:ascii="Arial" w:hAnsi="Arial" w:cs="Arial"/>
          <w:color w:val="666666"/>
        </w:rPr>
      </w:pPr>
      <w:r>
        <w:rPr>
          <w:rFonts w:ascii="Arial" w:hAnsi="Arial" w:cs="Arial"/>
          <w:color w:val="666666"/>
        </w:rPr>
        <w:t xml:space="preserve">7600 PE would expire worthless, hence the premium received </w:t>
      </w:r>
      <w:proofErr w:type="spellStart"/>
      <w:r>
        <w:rPr>
          <w:rFonts w:ascii="Arial" w:hAnsi="Arial" w:cs="Arial"/>
          <w:color w:val="666666"/>
        </w:rPr>
        <w:t>i.e</w:t>
      </w:r>
      <w:proofErr w:type="spellEnd"/>
      <w:r>
        <w:rPr>
          <w:rFonts w:ascii="Arial" w:hAnsi="Arial" w:cs="Arial"/>
          <w:color w:val="666666"/>
        </w:rPr>
        <w:t xml:space="preserve"> Rs.88 is retained</w:t>
      </w:r>
    </w:p>
    <w:p w14:paraId="4B6BA8F0" w14:textId="77777777" w:rsidR="006C47F0" w:rsidRDefault="006C47F0" w:rsidP="006C47F0">
      <w:pPr>
        <w:numPr>
          <w:ilvl w:val="0"/>
          <w:numId w:val="5"/>
        </w:numPr>
        <w:spacing w:before="100" w:beforeAutospacing="1" w:after="75" w:line="240" w:lineRule="auto"/>
        <w:rPr>
          <w:rFonts w:ascii="Arial" w:hAnsi="Arial" w:cs="Arial"/>
          <w:color w:val="666666"/>
        </w:rPr>
      </w:pPr>
      <w:r>
        <w:rPr>
          <w:rFonts w:ascii="Arial" w:hAnsi="Arial" w:cs="Arial"/>
          <w:color w:val="666666"/>
        </w:rPr>
        <w:t>The gain made in the 7600 PE is offset against the loss on the 7600 CE, hence we neither make money nor lose money.</w:t>
      </w:r>
    </w:p>
    <w:p w14:paraId="7C3CE250" w14:textId="77777777" w:rsidR="006C47F0" w:rsidRDefault="006C47F0" w:rsidP="006C47F0">
      <w:pPr>
        <w:pStyle w:val="NormalWeb"/>
        <w:spacing w:before="0" w:beforeAutospacing="0" w:after="225" w:afterAutospacing="0"/>
        <w:rPr>
          <w:rFonts w:ascii="Arial" w:hAnsi="Arial" w:cs="Arial"/>
          <w:color w:val="666666"/>
        </w:rPr>
      </w:pPr>
      <w:r>
        <w:rPr>
          <w:rFonts w:ascii="Arial" w:hAnsi="Arial" w:cs="Arial"/>
          <w:color w:val="666666"/>
        </w:rPr>
        <w:t>Clearly this is the upper breakdown point.</w:t>
      </w:r>
    </w:p>
    <w:p w14:paraId="46C3232E" w14:textId="77777777" w:rsidR="006C47F0" w:rsidRDefault="006C47F0" w:rsidP="006C47F0">
      <w:pPr>
        <w:pStyle w:val="NormalWeb"/>
        <w:spacing w:before="0" w:beforeAutospacing="0" w:after="225" w:afterAutospacing="0"/>
        <w:rPr>
          <w:rFonts w:ascii="Arial" w:hAnsi="Arial" w:cs="Arial"/>
          <w:color w:val="666666"/>
        </w:rPr>
      </w:pPr>
      <w:r>
        <w:rPr>
          <w:rStyle w:val="Strong"/>
          <w:rFonts w:ascii="Arial" w:eastAsiaTheme="majorEastAsia" w:hAnsi="Arial" w:cs="Arial"/>
          <w:color w:val="666666"/>
        </w:rPr>
        <w:t>Scenario 5 – Market expires at 8000 (we lose money on call option)</w:t>
      </w:r>
    </w:p>
    <w:p w14:paraId="472968F6" w14:textId="77777777" w:rsidR="006C47F0" w:rsidRDefault="006C47F0" w:rsidP="006C47F0">
      <w:pPr>
        <w:pStyle w:val="NormalWeb"/>
        <w:spacing w:before="0" w:beforeAutospacing="0" w:after="225" w:afterAutospacing="0"/>
        <w:rPr>
          <w:rFonts w:ascii="Arial" w:hAnsi="Arial" w:cs="Arial"/>
          <w:color w:val="666666"/>
        </w:rPr>
      </w:pPr>
      <w:r>
        <w:rPr>
          <w:rFonts w:ascii="Arial" w:hAnsi="Arial" w:cs="Arial"/>
          <w:color w:val="666666"/>
        </w:rPr>
        <w:t>Clearly the market in this scenario is way above the 7600 ATM mark. The call option premium would swell, so would the loss –</w:t>
      </w:r>
    </w:p>
    <w:p w14:paraId="1AAC89A0" w14:textId="77777777" w:rsidR="006C47F0" w:rsidRDefault="006C47F0" w:rsidP="006C47F0">
      <w:pPr>
        <w:numPr>
          <w:ilvl w:val="0"/>
          <w:numId w:val="6"/>
        </w:numPr>
        <w:spacing w:before="100" w:beforeAutospacing="1" w:after="75" w:line="240" w:lineRule="auto"/>
        <w:rPr>
          <w:rFonts w:ascii="Arial" w:hAnsi="Arial" w:cs="Arial"/>
          <w:color w:val="666666"/>
        </w:rPr>
      </w:pPr>
      <w:r>
        <w:rPr>
          <w:rFonts w:ascii="Arial" w:hAnsi="Arial" w:cs="Arial"/>
          <w:color w:val="666666"/>
        </w:rPr>
        <w:t xml:space="preserve">7600 PE will expire worthless, hence the premium received </w:t>
      </w:r>
      <w:proofErr w:type="spellStart"/>
      <w:r>
        <w:rPr>
          <w:rFonts w:ascii="Arial" w:hAnsi="Arial" w:cs="Arial"/>
          <w:color w:val="666666"/>
        </w:rPr>
        <w:t>i.e</w:t>
      </w:r>
      <w:proofErr w:type="spellEnd"/>
      <w:r>
        <w:rPr>
          <w:rFonts w:ascii="Arial" w:hAnsi="Arial" w:cs="Arial"/>
          <w:color w:val="666666"/>
        </w:rPr>
        <w:t xml:space="preserve"> Rs.88 is retained</w:t>
      </w:r>
    </w:p>
    <w:p w14:paraId="682873F3" w14:textId="4FEF1EC5" w:rsidR="006C47F0" w:rsidRDefault="006C47F0" w:rsidP="006C47F0">
      <w:pPr>
        <w:numPr>
          <w:ilvl w:val="0"/>
          <w:numId w:val="6"/>
        </w:numPr>
        <w:spacing w:before="100" w:beforeAutospacing="1" w:after="75" w:line="240" w:lineRule="auto"/>
        <w:rPr>
          <w:rFonts w:ascii="Arial" w:hAnsi="Arial" w:cs="Arial"/>
          <w:color w:val="666666"/>
        </w:rPr>
      </w:pPr>
      <w:r>
        <w:rPr>
          <w:rFonts w:ascii="Arial" w:hAnsi="Arial" w:cs="Arial"/>
          <w:color w:val="666666"/>
        </w:rPr>
        <w:t xml:space="preserve">At 8000, the 7600 CE will have an intrinsic value of 400, hence after adjusting for the premium received of Rs. 77, we stand to lose Rs. </w:t>
      </w:r>
      <w:r>
        <w:rPr>
          <w:rFonts w:ascii="Arial" w:hAnsi="Arial" w:cs="Arial"/>
          <w:color w:val="666666"/>
        </w:rPr>
        <w:t>323(400</w:t>
      </w:r>
      <w:r>
        <w:rPr>
          <w:rFonts w:ascii="Arial" w:hAnsi="Arial" w:cs="Arial"/>
          <w:color w:val="666666"/>
        </w:rPr>
        <w:t xml:space="preserve"> -77)</w:t>
      </w:r>
    </w:p>
    <w:p w14:paraId="72F50D49" w14:textId="77777777" w:rsidR="006C47F0" w:rsidRDefault="006C47F0" w:rsidP="006C47F0">
      <w:pPr>
        <w:numPr>
          <w:ilvl w:val="0"/>
          <w:numId w:val="6"/>
        </w:numPr>
        <w:spacing w:before="100" w:beforeAutospacing="1" w:after="75" w:line="240" w:lineRule="auto"/>
        <w:rPr>
          <w:rFonts w:ascii="Arial" w:hAnsi="Arial" w:cs="Arial"/>
          <w:color w:val="666666"/>
        </w:rPr>
      </w:pPr>
      <w:r>
        <w:rPr>
          <w:rFonts w:ascii="Arial" w:hAnsi="Arial" w:cs="Arial"/>
          <w:color w:val="666666"/>
        </w:rPr>
        <w:t>We have received Rs.88 as premium for the Put option, therefore the loss would be 88- 323 = </w:t>
      </w:r>
      <w:r>
        <w:rPr>
          <w:rStyle w:val="Strong"/>
          <w:rFonts w:ascii="Arial" w:hAnsi="Arial" w:cs="Arial"/>
          <w:color w:val="FF0000"/>
        </w:rPr>
        <w:t>-235</w:t>
      </w:r>
    </w:p>
    <w:p w14:paraId="3E0BABD2" w14:textId="77777777" w:rsidR="006C47F0" w:rsidRDefault="006C47F0" w:rsidP="006C47F0">
      <w:pPr>
        <w:pStyle w:val="NormalWeb"/>
        <w:spacing w:before="0" w:beforeAutospacing="0" w:after="225" w:afterAutospacing="0"/>
        <w:rPr>
          <w:rFonts w:ascii="Arial" w:hAnsi="Arial" w:cs="Arial"/>
          <w:color w:val="666666"/>
        </w:rPr>
      </w:pPr>
      <w:proofErr w:type="gramStart"/>
      <w:r>
        <w:rPr>
          <w:rFonts w:ascii="Arial" w:hAnsi="Arial" w:cs="Arial"/>
          <w:color w:val="666666"/>
        </w:rPr>
        <w:t>So</w:t>
      </w:r>
      <w:proofErr w:type="gramEnd"/>
      <w:r>
        <w:rPr>
          <w:rFonts w:ascii="Arial" w:hAnsi="Arial" w:cs="Arial"/>
          <w:color w:val="666666"/>
        </w:rPr>
        <w:t xml:space="preserve"> as you can see, the loss in the call option is significant enough to offset the combined premiums received.</w:t>
      </w:r>
    </w:p>
    <w:p w14:paraId="60CB6C55" w14:textId="77777777" w:rsidR="006C47F0" w:rsidRDefault="006C47F0" w:rsidP="006C47F0">
      <w:pPr>
        <w:pStyle w:val="NormalWeb"/>
        <w:spacing w:before="0" w:beforeAutospacing="0" w:after="225" w:afterAutospacing="0"/>
        <w:rPr>
          <w:rFonts w:ascii="Arial" w:hAnsi="Arial" w:cs="Arial"/>
          <w:color w:val="666666"/>
        </w:rPr>
      </w:pPr>
      <w:r>
        <w:rPr>
          <w:rFonts w:ascii="Arial" w:hAnsi="Arial" w:cs="Arial"/>
          <w:color w:val="666666"/>
        </w:rPr>
        <w:t>Here is the payoff table at different market expiry levels.</w:t>
      </w:r>
    </w:p>
    <w:p w14:paraId="7707D8EF" w14:textId="64B121A5" w:rsidR="006C47F0" w:rsidRDefault="006C47F0" w:rsidP="006C47F0">
      <w:pPr>
        <w:pStyle w:val="NormalWeb"/>
        <w:spacing w:before="0" w:beforeAutospacing="0" w:after="225" w:afterAutospacing="0"/>
        <w:rPr>
          <w:rFonts w:ascii="Arial" w:hAnsi="Arial" w:cs="Arial"/>
          <w:color w:val="666666"/>
        </w:rPr>
      </w:pPr>
      <w:r>
        <w:rPr>
          <w:rFonts w:ascii="Arial" w:hAnsi="Arial" w:cs="Arial"/>
          <w:noProof/>
          <w:color w:val="222222"/>
        </w:rPr>
        <w:lastRenderedPageBreak/>
        <w:drawing>
          <wp:inline distT="0" distB="0" distL="0" distR="0" wp14:anchorId="78B0387E" wp14:editId="7F471302">
            <wp:extent cx="5943600" cy="2867660"/>
            <wp:effectExtent l="0" t="0" r="0" b="8890"/>
            <wp:docPr id="3" name="Picture 3" descr="Image 1_payof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1_payoff">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67660"/>
                    </a:xfrm>
                    <a:prstGeom prst="rect">
                      <a:avLst/>
                    </a:prstGeom>
                    <a:noFill/>
                    <a:ln>
                      <a:noFill/>
                    </a:ln>
                  </pic:spPr>
                </pic:pic>
              </a:graphicData>
            </a:graphic>
          </wp:inline>
        </w:drawing>
      </w:r>
    </w:p>
    <w:p w14:paraId="031A43C9" w14:textId="77777777" w:rsidR="006C47F0" w:rsidRDefault="006C47F0" w:rsidP="006C47F0">
      <w:pPr>
        <w:pStyle w:val="NormalWeb"/>
        <w:spacing w:before="0" w:beforeAutospacing="0" w:after="225" w:afterAutospacing="0"/>
        <w:rPr>
          <w:rFonts w:ascii="Arial" w:hAnsi="Arial" w:cs="Arial"/>
          <w:color w:val="666666"/>
        </w:rPr>
      </w:pPr>
      <w:r>
        <w:rPr>
          <w:rFonts w:ascii="Arial" w:hAnsi="Arial" w:cs="Arial"/>
          <w:color w:val="666666"/>
        </w:rPr>
        <w:t>As you can observe –</w:t>
      </w:r>
    </w:p>
    <w:p w14:paraId="21A72C58" w14:textId="77777777" w:rsidR="006C47F0" w:rsidRDefault="006C47F0" w:rsidP="006C47F0">
      <w:pPr>
        <w:numPr>
          <w:ilvl w:val="0"/>
          <w:numId w:val="7"/>
        </w:numPr>
        <w:spacing w:before="100" w:beforeAutospacing="1" w:after="75" w:line="240" w:lineRule="auto"/>
        <w:rPr>
          <w:rFonts w:ascii="Arial" w:hAnsi="Arial" w:cs="Arial"/>
          <w:color w:val="666666"/>
        </w:rPr>
      </w:pPr>
      <w:r>
        <w:rPr>
          <w:rFonts w:ascii="Arial" w:hAnsi="Arial" w:cs="Arial"/>
          <w:color w:val="666666"/>
        </w:rPr>
        <w:t>The maximum profit 165 occurs at 7600, which is the ATM strike</w:t>
      </w:r>
    </w:p>
    <w:p w14:paraId="255CF9E6" w14:textId="77777777" w:rsidR="006C47F0" w:rsidRDefault="006C47F0" w:rsidP="006C47F0">
      <w:pPr>
        <w:numPr>
          <w:ilvl w:val="0"/>
          <w:numId w:val="7"/>
        </w:numPr>
        <w:spacing w:before="100" w:beforeAutospacing="1" w:after="75" w:line="240" w:lineRule="auto"/>
        <w:rPr>
          <w:rFonts w:ascii="Arial" w:hAnsi="Arial" w:cs="Arial"/>
          <w:color w:val="666666"/>
        </w:rPr>
      </w:pPr>
      <w:r>
        <w:rPr>
          <w:rFonts w:ascii="Arial" w:hAnsi="Arial" w:cs="Arial"/>
          <w:color w:val="666666"/>
        </w:rPr>
        <w:t>The strategy remains profitable only between the lower and higher breakdown numbers</w:t>
      </w:r>
    </w:p>
    <w:p w14:paraId="7AEBB36F" w14:textId="77777777" w:rsidR="006C47F0" w:rsidRDefault="006C47F0" w:rsidP="006C47F0">
      <w:pPr>
        <w:numPr>
          <w:ilvl w:val="0"/>
          <w:numId w:val="7"/>
        </w:numPr>
        <w:spacing w:before="100" w:beforeAutospacing="1" w:after="75" w:line="240" w:lineRule="auto"/>
        <w:rPr>
          <w:rFonts w:ascii="Arial" w:hAnsi="Arial" w:cs="Arial"/>
          <w:color w:val="666666"/>
        </w:rPr>
      </w:pPr>
      <w:r>
        <w:rPr>
          <w:rFonts w:ascii="Arial" w:hAnsi="Arial" w:cs="Arial"/>
          <w:color w:val="666666"/>
        </w:rPr>
        <w:t>The losses are unlimited in either direction of the market</w:t>
      </w:r>
    </w:p>
    <w:p w14:paraId="3F4FA315" w14:textId="77777777" w:rsidR="006C47F0" w:rsidRDefault="006C47F0" w:rsidP="006C47F0">
      <w:pPr>
        <w:pStyle w:val="NormalWeb"/>
        <w:spacing w:before="0" w:beforeAutospacing="0" w:after="225" w:afterAutospacing="0"/>
        <w:rPr>
          <w:rFonts w:ascii="Arial" w:hAnsi="Arial" w:cs="Arial"/>
          <w:color w:val="666666"/>
        </w:rPr>
      </w:pPr>
      <w:r>
        <w:rPr>
          <w:rFonts w:ascii="Arial" w:hAnsi="Arial" w:cs="Arial"/>
          <w:color w:val="666666"/>
        </w:rPr>
        <w:t>We can visualize these points in the payoff structure here –</w:t>
      </w:r>
    </w:p>
    <w:p w14:paraId="6D303CE9" w14:textId="17E70175" w:rsidR="006C47F0" w:rsidRDefault="006C47F0" w:rsidP="006C47F0">
      <w:pPr>
        <w:pStyle w:val="NormalWeb"/>
        <w:spacing w:before="0" w:beforeAutospacing="0" w:after="225" w:afterAutospacing="0"/>
        <w:rPr>
          <w:rFonts w:ascii="Arial" w:hAnsi="Arial" w:cs="Arial"/>
          <w:color w:val="666666"/>
        </w:rPr>
      </w:pPr>
      <w:r>
        <w:rPr>
          <w:rFonts w:ascii="Arial" w:hAnsi="Arial" w:cs="Arial"/>
          <w:noProof/>
          <w:color w:val="222222"/>
        </w:rPr>
        <w:lastRenderedPageBreak/>
        <w:drawing>
          <wp:inline distT="0" distB="0" distL="0" distR="0" wp14:anchorId="1B743BDA" wp14:editId="6C65C943">
            <wp:extent cx="5943600" cy="4405630"/>
            <wp:effectExtent l="0" t="0" r="0" b="0"/>
            <wp:docPr id="2" name="Picture 2" descr="Image 2_payoff char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2_payoff char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05630"/>
                    </a:xfrm>
                    <a:prstGeom prst="rect">
                      <a:avLst/>
                    </a:prstGeom>
                    <a:noFill/>
                    <a:ln>
                      <a:noFill/>
                    </a:ln>
                  </pic:spPr>
                </pic:pic>
              </a:graphicData>
            </a:graphic>
          </wp:inline>
        </w:drawing>
      </w:r>
    </w:p>
    <w:p w14:paraId="6E9DA024" w14:textId="77777777" w:rsidR="006C47F0" w:rsidRDefault="006C47F0" w:rsidP="006C47F0">
      <w:pPr>
        <w:pStyle w:val="NormalWeb"/>
        <w:spacing w:before="0" w:beforeAutospacing="0" w:after="225" w:afterAutospacing="0"/>
        <w:rPr>
          <w:rFonts w:ascii="Arial" w:hAnsi="Arial" w:cs="Arial"/>
          <w:color w:val="666666"/>
        </w:rPr>
      </w:pPr>
      <w:r>
        <w:rPr>
          <w:rFonts w:ascii="Arial" w:hAnsi="Arial" w:cs="Arial"/>
          <w:color w:val="666666"/>
        </w:rPr>
        <w:t>From the inverted V shaped payoff graph, the following things are quite clear –</w:t>
      </w:r>
    </w:p>
    <w:p w14:paraId="30157BB1" w14:textId="77777777" w:rsidR="006C47F0" w:rsidRDefault="006C47F0" w:rsidP="006C47F0">
      <w:pPr>
        <w:numPr>
          <w:ilvl w:val="0"/>
          <w:numId w:val="8"/>
        </w:numPr>
        <w:spacing w:before="100" w:beforeAutospacing="1" w:after="75" w:line="240" w:lineRule="auto"/>
        <w:rPr>
          <w:rFonts w:ascii="Arial" w:hAnsi="Arial" w:cs="Arial"/>
          <w:color w:val="666666"/>
        </w:rPr>
      </w:pPr>
      <w:r>
        <w:rPr>
          <w:rFonts w:ascii="Arial" w:hAnsi="Arial" w:cs="Arial"/>
          <w:color w:val="666666"/>
        </w:rPr>
        <w:t>The point at which you can experience maximum profits is at ATM, the profits shrink as you move away from the ATM mark</w:t>
      </w:r>
    </w:p>
    <w:p w14:paraId="4336FD75" w14:textId="77777777" w:rsidR="006C47F0" w:rsidRDefault="006C47F0" w:rsidP="006C47F0">
      <w:pPr>
        <w:numPr>
          <w:ilvl w:val="0"/>
          <w:numId w:val="8"/>
        </w:numPr>
        <w:spacing w:before="100" w:beforeAutospacing="1" w:after="75" w:line="240" w:lineRule="auto"/>
        <w:rPr>
          <w:rFonts w:ascii="Arial" w:hAnsi="Arial" w:cs="Arial"/>
          <w:color w:val="666666"/>
        </w:rPr>
      </w:pPr>
      <w:r>
        <w:rPr>
          <w:rFonts w:ascii="Arial" w:hAnsi="Arial" w:cs="Arial"/>
          <w:color w:val="666666"/>
        </w:rPr>
        <w:t xml:space="preserve">The strategy is profitable </w:t>
      </w:r>
      <w:proofErr w:type="gramStart"/>
      <w:r>
        <w:rPr>
          <w:rFonts w:ascii="Arial" w:hAnsi="Arial" w:cs="Arial"/>
          <w:color w:val="666666"/>
        </w:rPr>
        <w:t>as long as</w:t>
      </w:r>
      <w:proofErr w:type="gramEnd"/>
      <w:r>
        <w:rPr>
          <w:rFonts w:ascii="Arial" w:hAnsi="Arial" w:cs="Arial"/>
          <w:color w:val="666666"/>
        </w:rPr>
        <w:t xml:space="preserve"> the market stays within the breakdown points</w:t>
      </w:r>
    </w:p>
    <w:p w14:paraId="2FA64846" w14:textId="77777777" w:rsidR="006C47F0" w:rsidRDefault="006C47F0" w:rsidP="006C47F0">
      <w:pPr>
        <w:numPr>
          <w:ilvl w:val="0"/>
          <w:numId w:val="8"/>
        </w:numPr>
        <w:spacing w:before="100" w:beforeAutospacing="1" w:after="75" w:line="240" w:lineRule="auto"/>
        <w:rPr>
          <w:rFonts w:ascii="Arial" w:hAnsi="Arial" w:cs="Arial"/>
          <w:color w:val="666666"/>
        </w:rPr>
      </w:pPr>
      <w:r>
        <w:rPr>
          <w:rFonts w:ascii="Arial" w:hAnsi="Arial" w:cs="Arial"/>
          <w:color w:val="666666"/>
        </w:rPr>
        <w:t>Maximum loss is experienced when markets move further away from the breakdown point. The further away the market moves from the breakdown point, higher the loss</w:t>
      </w:r>
    </w:p>
    <w:p w14:paraId="192F65F2" w14:textId="77777777" w:rsidR="006C47F0" w:rsidRDefault="006C47F0" w:rsidP="006C47F0">
      <w:pPr>
        <w:numPr>
          <w:ilvl w:val="1"/>
          <w:numId w:val="8"/>
        </w:numPr>
        <w:spacing w:before="100" w:beforeAutospacing="1" w:after="75" w:line="240" w:lineRule="auto"/>
        <w:rPr>
          <w:rFonts w:ascii="Arial" w:hAnsi="Arial" w:cs="Arial"/>
          <w:color w:val="666666"/>
        </w:rPr>
      </w:pPr>
      <w:r>
        <w:rPr>
          <w:rFonts w:ascii="Arial" w:hAnsi="Arial" w:cs="Arial"/>
          <w:color w:val="666666"/>
          <w:shd w:val="clear" w:color="auto" w:fill="B5B2EA"/>
        </w:rPr>
        <w:t>Max loss = Unlimited</w:t>
      </w:r>
    </w:p>
    <w:p w14:paraId="4A66B773" w14:textId="77777777" w:rsidR="006C47F0" w:rsidRDefault="006C47F0" w:rsidP="006C47F0">
      <w:pPr>
        <w:numPr>
          <w:ilvl w:val="0"/>
          <w:numId w:val="8"/>
        </w:numPr>
        <w:spacing w:before="100" w:beforeAutospacing="1" w:after="75" w:line="240" w:lineRule="auto"/>
        <w:rPr>
          <w:rFonts w:ascii="Arial" w:hAnsi="Arial" w:cs="Arial"/>
          <w:color w:val="666666"/>
          <w:sz w:val="24"/>
          <w:szCs w:val="24"/>
        </w:rPr>
      </w:pPr>
      <w:r>
        <w:rPr>
          <w:rFonts w:ascii="Arial" w:hAnsi="Arial" w:cs="Arial"/>
          <w:color w:val="666666"/>
        </w:rPr>
        <w:t>There are two breakdown points – on either side, equidistant from ATM</w:t>
      </w:r>
    </w:p>
    <w:p w14:paraId="61989C01" w14:textId="77777777" w:rsidR="006C47F0" w:rsidRDefault="006C47F0" w:rsidP="006C47F0">
      <w:pPr>
        <w:numPr>
          <w:ilvl w:val="1"/>
          <w:numId w:val="8"/>
        </w:numPr>
        <w:spacing w:before="100" w:beforeAutospacing="1" w:after="75" w:line="240" w:lineRule="auto"/>
        <w:rPr>
          <w:rFonts w:ascii="Arial" w:hAnsi="Arial" w:cs="Arial"/>
          <w:color w:val="666666"/>
        </w:rPr>
      </w:pPr>
      <w:r>
        <w:rPr>
          <w:rFonts w:ascii="Arial" w:hAnsi="Arial" w:cs="Arial"/>
          <w:color w:val="666666"/>
          <w:shd w:val="clear" w:color="auto" w:fill="B5B2EA"/>
        </w:rPr>
        <w:t>Upper Breakdown = ATM + Net premium</w:t>
      </w:r>
    </w:p>
    <w:p w14:paraId="36A5BB6A" w14:textId="77777777" w:rsidR="006C47F0" w:rsidRDefault="006C47F0" w:rsidP="006C47F0">
      <w:pPr>
        <w:numPr>
          <w:ilvl w:val="1"/>
          <w:numId w:val="8"/>
        </w:numPr>
        <w:spacing w:before="100" w:beforeAutospacing="1" w:after="75" w:line="240" w:lineRule="auto"/>
        <w:rPr>
          <w:rFonts w:ascii="Arial" w:hAnsi="Arial" w:cs="Arial"/>
          <w:color w:val="666666"/>
        </w:rPr>
      </w:pPr>
      <w:r>
        <w:rPr>
          <w:rFonts w:ascii="Arial" w:hAnsi="Arial" w:cs="Arial"/>
          <w:color w:val="666666"/>
          <w:shd w:val="clear" w:color="auto" w:fill="B5B2EA"/>
        </w:rPr>
        <w:t>Lower Breakdown = ATM – Net premium</w:t>
      </w:r>
    </w:p>
    <w:p w14:paraId="0F139E50" w14:textId="77777777" w:rsidR="006C47F0" w:rsidRDefault="006C47F0" w:rsidP="006C47F0">
      <w:pPr>
        <w:pStyle w:val="NormalWeb"/>
        <w:spacing w:before="0" w:beforeAutospacing="0" w:after="225" w:afterAutospacing="0"/>
        <w:rPr>
          <w:rFonts w:ascii="Arial" w:hAnsi="Arial" w:cs="Arial"/>
          <w:color w:val="666666"/>
        </w:rPr>
      </w:pPr>
      <w:r>
        <w:rPr>
          <w:rFonts w:ascii="Arial" w:hAnsi="Arial" w:cs="Arial"/>
          <w:color w:val="666666"/>
        </w:rPr>
        <w:t>As you may have realized by now, the short straddle works exactly opposite to the long straddle. Short straddle works best when markets are expected to be in a range and not really expected to make a large move.</w:t>
      </w:r>
    </w:p>
    <w:p w14:paraId="7EAD1D81" w14:textId="77777777" w:rsidR="006C47F0" w:rsidRDefault="006C47F0" w:rsidP="006C47F0">
      <w:pPr>
        <w:pStyle w:val="NormalWeb"/>
        <w:spacing w:before="0" w:beforeAutospacing="0" w:after="225" w:afterAutospacing="0"/>
        <w:rPr>
          <w:rFonts w:ascii="Arial" w:hAnsi="Arial" w:cs="Arial"/>
          <w:color w:val="666666"/>
        </w:rPr>
      </w:pPr>
      <w:r>
        <w:rPr>
          <w:rFonts w:ascii="Arial" w:hAnsi="Arial" w:cs="Arial"/>
          <w:color w:val="666666"/>
        </w:rPr>
        <w:t xml:space="preserve">Many traders fear short straddle </w:t>
      </w:r>
      <w:proofErr w:type="gramStart"/>
      <w:r>
        <w:rPr>
          <w:rFonts w:ascii="Arial" w:hAnsi="Arial" w:cs="Arial"/>
          <w:color w:val="666666"/>
        </w:rPr>
        <w:t>considering the fact that</w:t>
      </w:r>
      <w:proofErr w:type="gramEnd"/>
      <w:r>
        <w:rPr>
          <w:rFonts w:ascii="Arial" w:hAnsi="Arial" w:cs="Arial"/>
          <w:color w:val="666666"/>
        </w:rPr>
        <w:t xml:space="preserve"> short straddles have unlimited losses on either side. </w:t>
      </w:r>
      <w:proofErr w:type="gramStart"/>
      <w:r>
        <w:rPr>
          <w:rFonts w:ascii="Arial" w:hAnsi="Arial" w:cs="Arial"/>
          <w:color w:val="666666"/>
        </w:rPr>
        <w:t>However</w:t>
      </w:r>
      <w:proofErr w:type="gramEnd"/>
      <w:r>
        <w:rPr>
          <w:rFonts w:ascii="Arial" w:hAnsi="Arial" w:cs="Arial"/>
          <w:color w:val="666666"/>
        </w:rPr>
        <w:t xml:space="preserve"> from my experience, short straddles work really well if you know how exactly to deploy this. In </w:t>
      </w:r>
      <w:proofErr w:type="gramStart"/>
      <w:r>
        <w:rPr>
          <w:rFonts w:ascii="Arial" w:hAnsi="Arial" w:cs="Arial"/>
          <w:color w:val="666666"/>
        </w:rPr>
        <w:t>fact</w:t>
      </w:r>
      <w:proofErr w:type="gramEnd"/>
      <w:r>
        <w:rPr>
          <w:rFonts w:ascii="Arial" w:hAnsi="Arial" w:cs="Arial"/>
          <w:color w:val="666666"/>
        </w:rPr>
        <w:t xml:space="preserve"> in the last chapter of the previous module, I </w:t>
      </w:r>
      <w:r>
        <w:rPr>
          <w:rFonts w:ascii="Arial" w:hAnsi="Arial" w:cs="Arial"/>
          <w:color w:val="666666"/>
        </w:rPr>
        <w:lastRenderedPageBreak/>
        <w:t>had posted a case study involving short straddle. Probably that was one of the best examples of when to implement the short straddle.</w:t>
      </w:r>
    </w:p>
    <w:p w14:paraId="5251D1C7" w14:textId="77777777" w:rsidR="006C47F0" w:rsidRDefault="006C47F0" w:rsidP="006C47F0">
      <w:pPr>
        <w:pStyle w:val="NormalWeb"/>
        <w:spacing w:before="0" w:beforeAutospacing="0" w:after="225" w:afterAutospacing="0"/>
        <w:rPr>
          <w:rFonts w:ascii="Arial" w:hAnsi="Arial" w:cs="Arial"/>
          <w:color w:val="666666"/>
        </w:rPr>
      </w:pPr>
      <w:r>
        <w:rPr>
          <w:rFonts w:ascii="Arial" w:hAnsi="Arial" w:cs="Arial"/>
          <w:color w:val="666666"/>
        </w:rPr>
        <w:t>I will repost the same again here and I hope you will be able to appreciate the case study better.</w:t>
      </w:r>
    </w:p>
    <w:p w14:paraId="4E36B79B" w14:textId="77777777" w:rsidR="006C47F0" w:rsidRDefault="006C47F0" w:rsidP="006C47F0">
      <w:pPr>
        <w:pStyle w:val="Heading3"/>
        <w:shd w:val="clear" w:color="auto" w:fill="FFFFFF"/>
        <w:spacing w:before="0" w:beforeAutospacing="0" w:after="0" w:afterAutospacing="0"/>
        <w:textAlignment w:val="baseline"/>
        <w:rPr>
          <w:rFonts w:ascii="Fidelity Sans" w:hAnsi="Fidelity Sans"/>
          <w:b w:val="0"/>
          <w:bCs w:val="0"/>
          <w:color w:val="000000"/>
          <w:sz w:val="30"/>
          <w:szCs w:val="30"/>
        </w:rPr>
      </w:pPr>
    </w:p>
    <w:p w14:paraId="34372C4E" w14:textId="77777777" w:rsidR="006C47F0" w:rsidRPr="006C47F0" w:rsidRDefault="006C47F0" w:rsidP="006C47F0">
      <w:pPr>
        <w:rPr>
          <w:rFonts w:cstheme="minorHAnsi"/>
          <w:b/>
          <w:bCs/>
          <w:sz w:val="24"/>
          <w:szCs w:val="24"/>
        </w:rPr>
      </w:pPr>
    </w:p>
    <w:sectPr w:rsidR="006C47F0" w:rsidRPr="006C47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F8673" w14:textId="77777777" w:rsidR="007B7CC6" w:rsidRDefault="007B7CC6" w:rsidP="006C47F0">
      <w:pPr>
        <w:spacing w:after="0" w:line="240" w:lineRule="auto"/>
      </w:pPr>
      <w:r>
        <w:separator/>
      </w:r>
    </w:p>
  </w:endnote>
  <w:endnote w:type="continuationSeparator" w:id="0">
    <w:p w14:paraId="533AF9D2" w14:textId="77777777" w:rsidR="007B7CC6" w:rsidRDefault="007B7CC6" w:rsidP="006C4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idelity 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5C9B3" w14:textId="77777777" w:rsidR="007B7CC6" w:rsidRDefault="007B7CC6" w:rsidP="006C47F0">
      <w:pPr>
        <w:spacing w:after="0" w:line="240" w:lineRule="auto"/>
      </w:pPr>
      <w:r>
        <w:separator/>
      </w:r>
    </w:p>
  </w:footnote>
  <w:footnote w:type="continuationSeparator" w:id="0">
    <w:p w14:paraId="3A211AAD" w14:textId="77777777" w:rsidR="007B7CC6" w:rsidRDefault="007B7CC6" w:rsidP="006C47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92355"/>
    <w:multiLevelType w:val="multilevel"/>
    <w:tmpl w:val="66788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B75E2"/>
    <w:multiLevelType w:val="multilevel"/>
    <w:tmpl w:val="555E6C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6C44D3D"/>
    <w:multiLevelType w:val="multilevel"/>
    <w:tmpl w:val="A69894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EF21967"/>
    <w:multiLevelType w:val="multilevel"/>
    <w:tmpl w:val="889427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13429ED"/>
    <w:multiLevelType w:val="multilevel"/>
    <w:tmpl w:val="3BF80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2C2A47"/>
    <w:multiLevelType w:val="multilevel"/>
    <w:tmpl w:val="3028D1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D6933C1"/>
    <w:multiLevelType w:val="multilevel"/>
    <w:tmpl w:val="7D3C04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5EF29A0"/>
    <w:multiLevelType w:val="multilevel"/>
    <w:tmpl w:val="139CA2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5"/>
  </w:num>
  <w:num w:numId="4">
    <w:abstractNumId w:val="6"/>
  </w:num>
  <w:num w:numId="5">
    <w:abstractNumId w:val="2"/>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B1F"/>
    <w:rsid w:val="003D1B1F"/>
    <w:rsid w:val="006C47F0"/>
    <w:rsid w:val="007B7CC6"/>
    <w:rsid w:val="009211FA"/>
    <w:rsid w:val="00A25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6CB32"/>
  <w15:chartTrackingRefBased/>
  <w15:docId w15:val="{B2DA78FE-B4ED-4069-A7F7-01B18A65B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C47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C47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C47F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47F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C47F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C47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C47F0"/>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6C47F0"/>
    <w:rPr>
      <w:b/>
      <w:bCs/>
    </w:rPr>
  </w:style>
  <w:style w:type="character" w:styleId="Hyperlink">
    <w:name w:val="Hyperlink"/>
    <w:basedOn w:val="DefaultParagraphFont"/>
    <w:uiPriority w:val="99"/>
    <w:unhideWhenUsed/>
    <w:rsid w:val="006C47F0"/>
    <w:rPr>
      <w:color w:val="0563C1" w:themeColor="hyperlink"/>
      <w:u w:val="single"/>
    </w:rPr>
  </w:style>
  <w:style w:type="character" w:styleId="UnresolvedMention">
    <w:name w:val="Unresolved Mention"/>
    <w:basedOn w:val="DefaultParagraphFont"/>
    <w:uiPriority w:val="99"/>
    <w:semiHidden/>
    <w:unhideWhenUsed/>
    <w:rsid w:val="006C47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403491">
      <w:bodyDiv w:val="1"/>
      <w:marLeft w:val="0"/>
      <w:marRight w:val="0"/>
      <w:marTop w:val="0"/>
      <w:marBottom w:val="0"/>
      <w:divBdr>
        <w:top w:val="none" w:sz="0" w:space="0" w:color="auto"/>
        <w:left w:val="none" w:sz="0" w:space="0" w:color="auto"/>
        <w:bottom w:val="none" w:sz="0" w:space="0" w:color="auto"/>
        <w:right w:val="none" w:sz="0" w:space="0" w:color="auto"/>
      </w:divBdr>
    </w:div>
    <w:div w:id="1044256578">
      <w:bodyDiv w:val="1"/>
      <w:marLeft w:val="0"/>
      <w:marRight w:val="0"/>
      <w:marTop w:val="0"/>
      <w:marBottom w:val="0"/>
      <w:divBdr>
        <w:top w:val="none" w:sz="0" w:space="0" w:color="auto"/>
        <w:left w:val="none" w:sz="0" w:space="0" w:color="auto"/>
        <w:bottom w:val="none" w:sz="0" w:space="0" w:color="auto"/>
        <w:right w:val="none" w:sz="0" w:space="0" w:color="auto"/>
      </w:divBdr>
    </w:div>
    <w:div w:id="1998069919">
      <w:bodyDiv w:val="1"/>
      <w:marLeft w:val="0"/>
      <w:marRight w:val="0"/>
      <w:marTop w:val="0"/>
      <w:marBottom w:val="0"/>
      <w:divBdr>
        <w:top w:val="none" w:sz="0" w:space="0" w:color="auto"/>
        <w:left w:val="none" w:sz="0" w:space="0" w:color="auto"/>
        <w:bottom w:val="none" w:sz="0" w:space="0" w:color="auto"/>
        <w:right w:val="none" w:sz="0" w:space="0" w:color="auto"/>
      </w:divBdr>
    </w:div>
    <w:div w:id="2042315333">
      <w:bodyDiv w:val="1"/>
      <w:marLeft w:val="0"/>
      <w:marRight w:val="0"/>
      <w:marTop w:val="0"/>
      <w:marBottom w:val="0"/>
      <w:divBdr>
        <w:top w:val="none" w:sz="0" w:space="0" w:color="auto"/>
        <w:left w:val="none" w:sz="0" w:space="0" w:color="auto"/>
        <w:bottom w:val="none" w:sz="0" w:space="0" w:color="auto"/>
        <w:right w:val="none" w:sz="0" w:space="0" w:color="auto"/>
      </w:divBdr>
      <w:divsChild>
        <w:div w:id="5982467">
          <w:marLeft w:val="281"/>
          <w:marRight w:val="281"/>
          <w:marTop w:val="75"/>
          <w:marBottom w:val="150"/>
          <w:divBdr>
            <w:top w:val="none" w:sz="0" w:space="0" w:color="auto"/>
            <w:left w:val="none" w:sz="0" w:space="0" w:color="auto"/>
            <w:bottom w:val="none" w:sz="0" w:space="0" w:color="auto"/>
            <w:right w:val="none" w:sz="0" w:space="0" w:color="auto"/>
          </w:divBdr>
          <w:divsChild>
            <w:div w:id="20871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erodha.com/varsity/wp-content/uploads/2016/04/Image-1_payoff.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zerodha.com/varsity/chapter/the-short-straddl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zerodha.com/varsity/wp-content/uploads/2016/04/Image-2_payoff-chart.png"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843</Words>
  <Characters>4810</Characters>
  <Application>Microsoft Office Word</Application>
  <DocSecurity>0</DocSecurity>
  <Lines>40</Lines>
  <Paragraphs>11</Paragraphs>
  <ScaleCrop>false</ScaleCrop>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Chaudhary --CNTR</dc:creator>
  <cp:keywords/>
  <dc:description/>
  <cp:lastModifiedBy>Subham Chaudhary --CNTR</cp:lastModifiedBy>
  <cp:revision>2</cp:revision>
  <dcterms:created xsi:type="dcterms:W3CDTF">2022-06-30T17:22:00Z</dcterms:created>
  <dcterms:modified xsi:type="dcterms:W3CDTF">2022-06-30T17:27:00Z</dcterms:modified>
</cp:coreProperties>
</file>