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6BAC1" w14:textId="5AD2EC01" w:rsidR="00DA4399" w:rsidRDefault="00DA4399" w:rsidP="00DA4399">
      <w:r w:rsidRPr="00DA4399">
        <w:rPr>
          <w:b/>
          <w:bCs/>
          <w:color w:val="156082" w:themeColor="accent1"/>
          <w:sz w:val="52"/>
          <w:szCs w:val="52"/>
        </w:rPr>
        <w:t>HR Employee Attrition Dashboard using Power BI</w:t>
      </w:r>
    </w:p>
    <w:p w14:paraId="56ACB9E0" w14:textId="77777777" w:rsidR="00DA4399" w:rsidRDefault="00DA4399" w:rsidP="00DA4399">
      <w:pPr>
        <w:rPr>
          <w:b/>
          <w:bCs/>
          <w:color w:val="156082" w:themeColor="accent1"/>
          <w:sz w:val="52"/>
          <w:szCs w:val="52"/>
        </w:rPr>
      </w:pPr>
    </w:p>
    <w:p w14:paraId="2A10D06A" w14:textId="26243908" w:rsidR="00DA4399" w:rsidRPr="00DA4399" w:rsidRDefault="00DA4399" w:rsidP="00DA4399">
      <w:pPr>
        <w:rPr>
          <w:b/>
          <w:bCs/>
          <w:sz w:val="40"/>
          <w:szCs w:val="40"/>
        </w:rPr>
      </w:pPr>
      <w:r w:rsidRPr="00DA4399">
        <w:rPr>
          <w:b/>
          <w:bCs/>
          <w:sz w:val="40"/>
          <w:szCs w:val="40"/>
        </w:rPr>
        <w:t>Abstract</w:t>
      </w:r>
    </w:p>
    <w:p w14:paraId="3E7D25D1" w14:textId="77777777" w:rsidR="00DA4399" w:rsidRDefault="00DA4399" w:rsidP="00DA4399">
      <w:pPr>
        <w:rPr>
          <w:sz w:val="32"/>
          <w:szCs w:val="32"/>
        </w:rPr>
      </w:pPr>
      <w:r w:rsidRPr="00DA4399">
        <w:rPr>
          <w:sz w:val="32"/>
          <w:szCs w:val="32"/>
        </w:rPr>
        <w:t>The HR Employee Attrition Dashboard is developed using Microsoft Power BI to analyze employee attrition and workforce trends. The dashboard provides an interactive view of employee data, helping HR professionals understand attrition patterns based on department, age, gender, job role, salary, and other factors. It supports data-driven decision-making for improving employee retention.</w:t>
      </w:r>
    </w:p>
    <w:p w14:paraId="1855FAF0" w14:textId="77777777" w:rsidR="00DA4399" w:rsidRDefault="00DA4399" w:rsidP="00DA4399">
      <w:pPr>
        <w:rPr>
          <w:sz w:val="32"/>
          <w:szCs w:val="32"/>
        </w:rPr>
      </w:pPr>
    </w:p>
    <w:p w14:paraId="5AA15EF9" w14:textId="3C0228B1" w:rsidR="00DA4399" w:rsidRPr="00DA4399" w:rsidRDefault="00DA4399" w:rsidP="00DA4399">
      <w:pPr>
        <w:rPr>
          <w:b/>
          <w:bCs/>
          <w:sz w:val="40"/>
          <w:szCs w:val="40"/>
        </w:rPr>
      </w:pPr>
      <w:r w:rsidRPr="00DA4399">
        <w:rPr>
          <w:b/>
          <w:bCs/>
          <w:sz w:val="40"/>
          <w:szCs w:val="40"/>
        </w:rPr>
        <w:t>Introduction</w:t>
      </w:r>
    </w:p>
    <w:p w14:paraId="7BC55D7B" w14:textId="77777777" w:rsidR="00DA4399" w:rsidRDefault="00DA4399" w:rsidP="00DA4399">
      <w:r w:rsidRPr="00DA4399">
        <w:rPr>
          <w:sz w:val="32"/>
          <w:szCs w:val="32"/>
        </w:rPr>
        <w:t>Employee attrition is a major concern for organizations because it increases recruitment costs and affects productivity. Power BI helps convert raw HR data into interactive visualizations, making it easier to identify the reasons behind employee turnover. This dashboard presents key HR metrics in a simple and user-friendly format</w:t>
      </w:r>
      <w:r>
        <w:t>.</w:t>
      </w:r>
    </w:p>
    <w:p w14:paraId="5DA02E85" w14:textId="77777777" w:rsidR="00DA4399" w:rsidRDefault="00DA4399" w:rsidP="00DA4399"/>
    <w:p w14:paraId="65258173" w14:textId="77777777" w:rsidR="00DA4399" w:rsidRPr="00DA4399" w:rsidRDefault="00DA4399" w:rsidP="00DA4399">
      <w:pPr>
        <w:rPr>
          <w:b/>
          <w:bCs/>
          <w:sz w:val="40"/>
          <w:szCs w:val="40"/>
        </w:rPr>
      </w:pPr>
      <w:r w:rsidRPr="00DA4399">
        <w:rPr>
          <w:b/>
          <w:bCs/>
          <w:sz w:val="40"/>
          <w:szCs w:val="40"/>
        </w:rPr>
        <w:t>Objective</w:t>
      </w:r>
    </w:p>
    <w:p w14:paraId="4A5A5578" w14:textId="77777777" w:rsidR="00DA4399" w:rsidRPr="00DA4399" w:rsidRDefault="00DA4399" w:rsidP="00DA4399">
      <w:pPr>
        <w:rPr>
          <w:sz w:val="32"/>
          <w:szCs w:val="32"/>
        </w:rPr>
      </w:pPr>
      <w:r w:rsidRPr="00DA4399">
        <w:rPr>
          <w:sz w:val="32"/>
          <w:szCs w:val="32"/>
        </w:rPr>
        <w:t>- To analyze employee attrition using Power BI.</w:t>
      </w:r>
    </w:p>
    <w:p w14:paraId="06DEAF99" w14:textId="77777777" w:rsidR="00DA4399" w:rsidRDefault="00DA4399" w:rsidP="00DA4399">
      <w:pPr>
        <w:rPr>
          <w:sz w:val="32"/>
          <w:szCs w:val="32"/>
        </w:rPr>
      </w:pPr>
      <w:r w:rsidRPr="00DA4399">
        <w:rPr>
          <w:sz w:val="32"/>
          <w:szCs w:val="32"/>
        </w:rPr>
        <w:t>- To create an interactive HR dashboard.</w:t>
      </w:r>
    </w:p>
    <w:p w14:paraId="065A4977" w14:textId="4C7D8831" w:rsidR="00DA4399" w:rsidRPr="00DA4399" w:rsidRDefault="00DA4399" w:rsidP="00DA4399">
      <w:pPr>
        <w:rPr>
          <w:sz w:val="32"/>
          <w:szCs w:val="32"/>
        </w:rPr>
      </w:pPr>
      <w:r w:rsidRPr="00DA4399">
        <w:rPr>
          <w:sz w:val="32"/>
          <w:szCs w:val="32"/>
        </w:rPr>
        <w:t>- To identify departments and job roles with higher attrition.</w:t>
      </w:r>
    </w:p>
    <w:p w14:paraId="50C109CF" w14:textId="77777777" w:rsidR="00DA4399" w:rsidRPr="00DA4399" w:rsidRDefault="00DA4399" w:rsidP="00DA4399">
      <w:pPr>
        <w:rPr>
          <w:sz w:val="32"/>
          <w:szCs w:val="32"/>
        </w:rPr>
      </w:pPr>
      <w:r w:rsidRPr="00DA4399">
        <w:rPr>
          <w:sz w:val="32"/>
          <w:szCs w:val="32"/>
        </w:rPr>
        <w:lastRenderedPageBreak/>
        <w:t>- To support HR teams in making better employee retention strategies.</w:t>
      </w:r>
    </w:p>
    <w:p w14:paraId="18A23127" w14:textId="77777777" w:rsidR="00DA4399" w:rsidRPr="00DA4399" w:rsidRDefault="00DA4399" w:rsidP="00DA4399">
      <w:pPr>
        <w:rPr>
          <w:sz w:val="32"/>
          <w:szCs w:val="32"/>
        </w:rPr>
      </w:pPr>
    </w:p>
    <w:p w14:paraId="21446EAD" w14:textId="77777777" w:rsidR="00DA4399" w:rsidRPr="00DA4399" w:rsidRDefault="00DA4399" w:rsidP="00DA4399">
      <w:pPr>
        <w:rPr>
          <w:b/>
          <w:bCs/>
          <w:sz w:val="40"/>
          <w:szCs w:val="40"/>
        </w:rPr>
      </w:pPr>
      <w:r w:rsidRPr="00DA4399">
        <w:rPr>
          <w:b/>
          <w:bCs/>
          <w:sz w:val="40"/>
          <w:szCs w:val="40"/>
        </w:rPr>
        <w:t>Dataset Description</w:t>
      </w:r>
    </w:p>
    <w:p w14:paraId="6AE89347" w14:textId="77777777" w:rsidR="00DA4399" w:rsidRPr="00DA4399" w:rsidRDefault="00DA4399" w:rsidP="00DA4399">
      <w:pPr>
        <w:rPr>
          <w:sz w:val="32"/>
          <w:szCs w:val="32"/>
        </w:rPr>
      </w:pPr>
      <w:r w:rsidRPr="00DA4399">
        <w:rPr>
          <w:sz w:val="32"/>
          <w:szCs w:val="32"/>
        </w:rPr>
        <w:t>The dataset contains employee information such as Age, Gender, Department, Job Role, Education, Monthly Income, Years at Company, Overtime, and Attrition Status. The data was cleaned and transformed using Power Query before creating the dashboard.</w:t>
      </w:r>
    </w:p>
    <w:p w14:paraId="7766FA6F" w14:textId="77777777" w:rsidR="00DA4399" w:rsidRPr="00DA4399" w:rsidRDefault="00DA4399" w:rsidP="00DA4399">
      <w:pPr>
        <w:rPr>
          <w:sz w:val="32"/>
          <w:szCs w:val="32"/>
        </w:rPr>
      </w:pPr>
    </w:p>
    <w:p w14:paraId="44A2670A" w14:textId="77777777" w:rsidR="00DA4399" w:rsidRPr="00DA4399" w:rsidRDefault="00DA4399" w:rsidP="00DA4399">
      <w:pPr>
        <w:rPr>
          <w:b/>
          <w:bCs/>
          <w:sz w:val="40"/>
          <w:szCs w:val="40"/>
        </w:rPr>
      </w:pPr>
      <w:r w:rsidRPr="00DA4399">
        <w:rPr>
          <w:b/>
          <w:bCs/>
          <w:sz w:val="40"/>
          <w:szCs w:val="40"/>
        </w:rPr>
        <w:t>Dashboard Features</w:t>
      </w:r>
    </w:p>
    <w:p w14:paraId="1445FFA2" w14:textId="150A5CEB" w:rsidR="00DA4399" w:rsidRPr="00DA4399" w:rsidRDefault="00DA4399" w:rsidP="00DA4399">
      <w:pPr>
        <w:rPr>
          <w:sz w:val="32"/>
          <w:szCs w:val="32"/>
        </w:rPr>
      </w:pPr>
      <w:r w:rsidRPr="00DA4399">
        <w:rPr>
          <w:sz w:val="32"/>
          <w:szCs w:val="32"/>
        </w:rPr>
        <w:t>The dashboard includes:</w:t>
      </w:r>
    </w:p>
    <w:p w14:paraId="5C6CA3B2" w14:textId="0D4EFE09" w:rsidR="00DA4399" w:rsidRPr="00DA4399" w:rsidRDefault="00DA4399" w:rsidP="00DA4399">
      <w:pPr>
        <w:rPr>
          <w:sz w:val="32"/>
          <w:szCs w:val="32"/>
        </w:rPr>
      </w:pPr>
      <w:r w:rsidRPr="00DA4399">
        <w:rPr>
          <w:sz w:val="32"/>
          <w:szCs w:val="32"/>
        </w:rPr>
        <w:t xml:space="preserve">- KPI Cards showing Total Employees, Average Age,  </w:t>
      </w:r>
      <w:r w:rsidR="000D5D9A">
        <w:rPr>
          <w:sz w:val="32"/>
          <w:szCs w:val="32"/>
        </w:rPr>
        <w:t>Employee left</w:t>
      </w:r>
      <w:r w:rsidRPr="00DA4399">
        <w:rPr>
          <w:sz w:val="32"/>
          <w:szCs w:val="32"/>
        </w:rPr>
        <w:t>, and Attrition Rate, Average Salary.</w:t>
      </w:r>
    </w:p>
    <w:p w14:paraId="4ED0C632" w14:textId="527C574E" w:rsidR="00DA4399" w:rsidRPr="00DA4399" w:rsidRDefault="00DA4399" w:rsidP="00DA4399">
      <w:pPr>
        <w:rPr>
          <w:sz w:val="32"/>
          <w:szCs w:val="32"/>
        </w:rPr>
      </w:pPr>
      <w:r w:rsidRPr="00DA4399">
        <w:rPr>
          <w:sz w:val="32"/>
          <w:szCs w:val="32"/>
        </w:rPr>
        <w:t>- Bar Ch</w:t>
      </w:r>
      <w:r w:rsidR="000D5D9A">
        <w:rPr>
          <w:sz w:val="32"/>
          <w:szCs w:val="32"/>
        </w:rPr>
        <w:t>ar</w:t>
      </w:r>
      <w:r w:rsidRPr="00DA4399">
        <w:rPr>
          <w:sz w:val="32"/>
          <w:szCs w:val="32"/>
        </w:rPr>
        <w:t>ts for Department-wise and Job Role-wise Attrition.</w:t>
      </w:r>
    </w:p>
    <w:p w14:paraId="3A504089" w14:textId="77777777" w:rsidR="00DA4399" w:rsidRPr="00DA4399" w:rsidRDefault="00DA4399" w:rsidP="00DA4399">
      <w:pPr>
        <w:rPr>
          <w:sz w:val="32"/>
          <w:szCs w:val="32"/>
        </w:rPr>
      </w:pPr>
      <w:r w:rsidRPr="00DA4399">
        <w:rPr>
          <w:sz w:val="32"/>
          <w:szCs w:val="32"/>
        </w:rPr>
        <w:t>- Pie/Donut Chart for Gender-wise Attrition.</w:t>
      </w:r>
    </w:p>
    <w:p w14:paraId="33C88F7A" w14:textId="77777777" w:rsidR="00DA4399" w:rsidRPr="00DA4399" w:rsidRDefault="00DA4399" w:rsidP="00DA4399">
      <w:pPr>
        <w:rPr>
          <w:sz w:val="32"/>
          <w:szCs w:val="32"/>
        </w:rPr>
      </w:pPr>
      <w:r w:rsidRPr="00DA4399">
        <w:rPr>
          <w:sz w:val="32"/>
          <w:szCs w:val="32"/>
        </w:rPr>
        <w:t>- Line/Column Charts for Age Group and Income Analysis.</w:t>
      </w:r>
    </w:p>
    <w:p w14:paraId="30350EA4" w14:textId="77777777" w:rsidR="00DA4399" w:rsidRPr="00DA4399" w:rsidRDefault="00DA4399" w:rsidP="00DA4399">
      <w:pPr>
        <w:rPr>
          <w:sz w:val="32"/>
          <w:szCs w:val="32"/>
        </w:rPr>
      </w:pPr>
      <w:r w:rsidRPr="00DA4399">
        <w:rPr>
          <w:sz w:val="32"/>
          <w:szCs w:val="32"/>
        </w:rPr>
        <w:t>- Interactive Slicers for filtering by Department, Gender, Education, and Job Role.</w:t>
      </w:r>
    </w:p>
    <w:p w14:paraId="7E7F82D0" w14:textId="77777777" w:rsidR="00DA4399" w:rsidRPr="00DA4399" w:rsidRDefault="00DA4399" w:rsidP="00DA4399">
      <w:pPr>
        <w:rPr>
          <w:sz w:val="32"/>
          <w:szCs w:val="32"/>
        </w:rPr>
      </w:pPr>
    </w:p>
    <w:p w14:paraId="7CCA7293" w14:textId="77777777" w:rsidR="00DA4399" w:rsidRPr="00DA4399" w:rsidRDefault="00DA4399" w:rsidP="00DA4399">
      <w:pPr>
        <w:rPr>
          <w:b/>
          <w:bCs/>
          <w:sz w:val="40"/>
          <w:szCs w:val="40"/>
        </w:rPr>
      </w:pPr>
      <w:r w:rsidRPr="00DA4399">
        <w:rPr>
          <w:b/>
          <w:bCs/>
          <w:sz w:val="40"/>
          <w:szCs w:val="40"/>
        </w:rPr>
        <w:t>Results</w:t>
      </w:r>
    </w:p>
    <w:p w14:paraId="282AA2E3" w14:textId="77777777" w:rsidR="00DA4399" w:rsidRPr="00DA4399" w:rsidRDefault="00DA4399" w:rsidP="00DA4399">
      <w:pPr>
        <w:rPr>
          <w:sz w:val="32"/>
          <w:szCs w:val="32"/>
        </w:rPr>
      </w:pPr>
      <w:r w:rsidRPr="00DA4399">
        <w:rPr>
          <w:sz w:val="32"/>
          <w:szCs w:val="32"/>
        </w:rPr>
        <w:t>The dashboard provides a clear overview of employee attrition trends. HR managers can easily identify departments with high attrition, compare employee demographics, and analyze important workforce metrics through interactive visualizations.</w:t>
      </w:r>
    </w:p>
    <w:p w14:paraId="7948ACAA" w14:textId="0E8B78D9" w:rsidR="00DA4399" w:rsidRPr="00DA4399" w:rsidRDefault="00DA4399" w:rsidP="00DA4399">
      <w:pPr>
        <w:rPr>
          <w:sz w:val="32"/>
          <w:szCs w:val="32"/>
        </w:rPr>
      </w:pPr>
      <w:r w:rsidRPr="00DA4399">
        <w:rPr>
          <w:noProof/>
          <w:sz w:val="32"/>
          <w:szCs w:val="32"/>
        </w:rPr>
        <w:lastRenderedPageBreak/>
        <w:drawing>
          <wp:inline distT="0" distB="0" distL="0" distR="0" wp14:anchorId="31327F41" wp14:editId="2C387FCC">
            <wp:extent cx="5731510" cy="3176905"/>
            <wp:effectExtent l="0" t="0" r="2540" b="4445"/>
            <wp:docPr id="779128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5F2DB2DA" w14:textId="461586B9" w:rsidR="00DA4399" w:rsidRDefault="00DA4399" w:rsidP="00DA4399">
      <w:pPr>
        <w:rPr>
          <w:sz w:val="32"/>
          <w:szCs w:val="32"/>
        </w:rPr>
      </w:pPr>
      <w:r w:rsidRPr="00DA4399">
        <w:rPr>
          <w:noProof/>
          <w:sz w:val="32"/>
          <w:szCs w:val="32"/>
        </w:rPr>
        <w:drawing>
          <wp:inline distT="0" distB="0" distL="0" distR="0" wp14:anchorId="6F2B8764" wp14:editId="57643CC3">
            <wp:extent cx="5731510" cy="3241040"/>
            <wp:effectExtent l="0" t="0" r="2540" b="0"/>
            <wp:docPr id="1599894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01E25AF9" w14:textId="77777777" w:rsidR="00DA4399" w:rsidRDefault="00DA4399" w:rsidP="00DA4399">
      <w:pPr>
        <w:rPr>
          <w:sz w:val="32"/>
          <w:szCs w:val="32"/>
        </w:rPr>
      </w:pPr>
    </w:p>
    <w:p w14:paraId="23354351" w14:textId="77777777" w:rsidR="00DA4399" w:rsidRDefault="00DA4399" w:rsidP="00DA4399">
      <w:pPr>
        <w:rPr>
          <w:sz w:val="32"/>
          <w:szCs w:val="32"/>
        </w:rPr>
      </w:pPr>
    </w:p>
    <w:p w14:paraId="1755E7B0" w14:textId="77777777" w:rsidR="00DA4399" w:rsidRPr="00DA4399" w:rsidRDefault="00DA4399" w:rsidP="00DA4399">
      <w:pPr>
        <w:rPr>
          <w:sz w:val="32"/>
          <w:szCs w:val="32"/>
        </w:rPr>
      </w:pPr>
    </w:p>
    <w:p w14:paraId="67533584" w14:textId="77777777" w:rsidR="00DA4399" w:rsidRDefault="00DA4399" w:rsidP="00DA4399">
      <w:pPr>
        <w:rPr>
          <w:b/>
          <w:bCs/>
          <w:sz w:val="40"/>
          <w:szCs w:val="40"/>
        </w:rPr>
      </w:pPr>
    </w:p>
    <w:p w14:paraId="68B48828" w14:textId="77777777" w:rsidR="00DA4399" w:rsidRDefault="00DA4399" w:rsidP="00DA4399">
      <w:pPr>
        <w:rPr>
          <w:b/>
          <w:bCs/>
          <w:sz w:val="40"/>
          <w:szCs w:val="40"/>
        </w:rPr>
      </w:pPr>
    </w:p>
    <w:p w14:paraId="0EC33325" w14:textId="7E38EBA1" w:rsidR="00DA4399" w:rsidRDefault="00DA4399" w:rsidP="00DA4399">
      <w:pPr>
        <w:rPr>
          <w:b/>
          <w:bCs/>
          <w:sz w:val="40"/>
          <w:szCs w:val="40"/>
        </w:rPr>
      </w:pPr>
      <w:r w:rsidRPr="00DA4399">
        <w:rPr>
          <w:b/>
          <w:bCs/>
          <w:sz w:val="40"/>
          <w:szCs w:val="40"/>
        </w:rPr>
        <w:lastRenderedPageBreak/>
        <w:t>Conclusion</w:t>
      </w:r>
    </w:p>
    <w:p w14:paraId="6BFE0106" w14:textId="63DF761D" w:rsidR="00DA4399" w:rsidRPr="00DA4399" w:rsidRDefault="00DA4399" w:rsidP="00DA4399">
      <w:pPr>
        <w:rPr>
          <w:b/>
          <w:bCs/>
          <w:sz w:val="40"/>
          <w:szCs w:val="40"/>
        </w:rPr>
      </w:pPr>
      <w:r w:rsidRPr="00DA4399">
        <w:rPr>
          <w:sz w:val="32"/>
          <w:szCs w:val="32"/>
        </w:rPr>
        <w:t>The HR Employee Attrition Dashboard successfully converts employee data into meaningful insights. It enables HR teams to monitor attrition, identify problem areas, and take proactive measures to improve employee retention.</w:t>
      </w:r>
    </w:p>
    <w:p w14:paraId="0A7A335A" w14:textId="77777777" w:rsidR="00DA4399" w:rsidRPr="00DA4399" w:rsidRDefault="00DA4399" w:rsidP="00DA4399">
      <w:pPr>
        <w:rPr>
          <w:sz w:val="32"/>
          <w:szCs w:val="32"/>
        </w:rPr>
      </w:pPr>
    </w:p>
    <w:p w14:paraId="0D10B407" w14:textId="77777777" w:rsidR="00DA4399" w:rsidRPr="00DA4399" w:rsidRDefault="00DA4399" w:rsidP="00DA4399">
      <w:pPr>
        <w:rPr>
          <w:b/>
          <w:bCs/>
          <w:sz w:val="40"/>
          <w:szCs w:val="40"/>
        </w:rPr>
      </w:pPr>
      <w:r w:rsidRPr="00DA4399">
        <w:rPr>
          <w:b/>
          <w:bCs/>
          <w:sz w:val="40"/>
          <w:szCs w:val="40"/>
        </w:rPr>
        <w:t>Future Scope</w:t>
      </w:r>
    </w:p>
    <w:p w14:paraId="54D72A16" w14:textId="77777777" w:rsidR="00DA4399" w:rsidRPr="00DA4399" w:rsidRDefault="00DA4399" w:rsidP="00DA4399">
      <w:pPr>
        <w:rPr>
          <w:sz w:val="32"/>
          <w:szCs w:val="32"/>
        </w:rPr>
      </w:pPr>
    </w:p>
    <w:p w14:paraId="5D767B03" w14:textId="77777777" w:rsidR="00DA4399" w:rsidRPr="00DA4399" w:rsidRDefault="00DA4399" w:rsidP="00DA4399">
      <w:pPr>
        <w:rPr>
          <w:sz w:val="32"/>
          <w:szCs w:val="32"/>
        </w:rPr>
      </w:pPr>
      <w:r w:rsidRPr="00DA4399">
        <w:rPr>
          <w:sz w:val="32"/>
          <w:szCs w:val="32"/>
        </w:rPr>
        <w:t>- Connect the dashboard with a live HR database.</w:t>
      </w:r>
    </w:p>
    <w:p w14:paraId="255A06F2" w14:textId="77777777" w:rsidR="00DA4399" w:rsidRPr="00DA4399" w:rsidRDefault="00DA4399" w:rsidP="00DA4399">
      <w:pPr>
        <w:rPr>
          <w:sz w:val="32"/>
          <w:szCs w:val="32"/>
        </w:rPr>
      </w:pPr>
      <w:r w:rsidRPr="00DA4399">
        <w:rPr>
          <w:sz w:val="32"/>
          <w:szCs w:val="32"/>
        </w:rPr>
        <w:t>- Add predictive analytics for employee attrition.</w:t>
      </w:r>
    </w:p>
    <w:p w14:paraId="09C93820" w14:textId="77777777" w:rsidR="00DA4399" w:rsidRPr="00DA4399" w:rsidRDefault="00DA4399" w:rsidP="00DA4399">
      <w:pPr>
        <w:rPr>
          <w:sz w:val="32"/>
          <w:szCs w:val="32"/>
        </w:rPr>
      </w:pPr>
      <w:r w:rsidRPr="00DA4399">
        <w:rPr>
          <w:sz w:val="32"/>
          <w:szCs w:val="32"/>
        </w:rPr>
        <w:t>- Include real-time HR metrics and automated reporting.</w:t>
      </w:r>
    </w:p>
    <w:p w14:paraId="0E062885" w14:textId="077ADEAC" w:rsidR="00DA4399" w:rsidRPr="00DA4399" w:rsidRDefault="00DA4399" w:rsidP="00DA4399">
      <w:r w:rsidRPr="00DA4399">
        <w:rPr>
          <w:sz w:val="32"/>
          <w:szCs w:val="32"/>
        </w:rPr>
        <w:t>- Publish the dashboard on Power BI Service for organization-wide access</w:t>
      </w:r>
      <w:r>
        <w:t xml:space="preserve">. </w:t>
      </w:r>
    </w:p>
    <w:sectPr w:rsidR="00DA4399" w:rsidRPr="00DA4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99"/>
    <w:rsid w:val="000D5D9A"/>
    <w:rsid w:val="002729BB"/>
    <w:rsid w:val="00CC065E"/>
    <w:rsid w:val="00DA4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1341"/>
  <w15:chartTrackingRefBased/>
  <w15:docId w15:val="{5B7AE003-4F47-4B65-A1BE-6C57BD6B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399"/>
    <w:rPr>
      <w:rFonts w:eastAsiaTheme="majorEastAsia" w:cstheme="majorBidi"/>
      <w:color w:val="272727" w:themeColor="text1" w:themeTint="D8"/>
    </w:rPr>
  </w:style>
  <w:style w:type="paragraph" w:styleId="Title">
    <w:name w:val="Title"/>
    <w:basedOn w:val="Normal"/>
    <w:next w:val="Normal"/>
    <w:link w:val="TitleChar"/>
    <w:uiPriority w:val="10"/>
    <w:qFormat/>
    <w:rsid w:val="00DA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399"/>
    <w:pPr>
      <w:spacing w:before="160"/>
      <w:jc w:val="center"/>
    </w:pPr>
    <w:rPr>
      <w:i/>
      <w:iCs/>
      <w:color w:val="404040" w:themeColor="text1" w:themeTint="BF"/>
    </w:rPr>
  </w:style>
  <w:style w:type="character" w:customStyle="1" w:styleId="QuoteChar">
    <w:name w:val="Quote Char"/>
    <w:basedOn w:val="DefaultParagraphFont"/>
    <w:link w:val="Quote"/>
    <w:uiPriority w:val="29"/>
    <w:rsid w:val="00DA4399"/>
    <w:rPr>
      <w:i/>
      <w:iCs/>
      <w:color w:val="404040" w:themeColor="text1" w:themeTint="BF"/>
    </w:rPr>
  </w:style>
  <w:style w:type="paragraph" w:styleId="ListParagraph">
    <w:name w:val="List Paragraph"/>
    <w:basedOn w:val="Normal"/>
    <w:uiPriority w:val="34"/>
    <w:qFormat/>
    <w:rsid w:val="00DA4399"/>
    <w:pPr>
      <w:ind w:left="720"/>
      <w:contextualSpacing/>
    </w:pPr>
  </w:style>
  <w:style w:type="character" w:styleId="IntenseEmphasis">
    <w:name w:val="Intense Emphasis"/>
    <w:basedOn w:val="DefaultParagraphFont"/>
    <w:uiPriority w:val="21"/>
    <w:qFormat/>
    <w:rsid w:val="00DA4399"/>
    <w:rPr>
      <w:i/>
      <w:iCs/>
      <w:color w:val="0F4761" w:themeColor="accent1" w:themeShade="BF"/>
    </w:rPr>
  </w:style>
  <w:style w:type="paragraph" w:styleId="IntenseQuote">
    <w:name w:val="Intense Quote"/>
    <w:basedOn w:val="Normal"/>
    <w:next w:val="Normal"/>
    <w:link w:val="IntenseQuoteChar"/>
    <w:uiPriority w:val="30"/>
    <w:qFormat/>
    <w:rsid w:val="00DA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399"/>
    <w:rPr>
      <w:i/>
      <w:iCs/>
      <w:color w:val="0F4761" w:themeColor="accent1" w:themeShade="BF"/>
    </w:rPr>
  </w:style>
  <w:style w:type="character" w:styleId="IntenseReference">
    <w:name w:val="Intense Reference"/>
    <w:basedOn w:val="DefaultParagraphFont"/>
    <w:uiPriority w:val="32"/>
    <w:qFormat/>
    <w:rsid w:val="00DA4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Jakhar</dc:creator>
  <cp:keywords/>
  <dc:description/>
  <cp:lastModifiedBy>Subham Jakhar</cp:lastModifiedBy>
  <cp:revision>2</cp:revision>
  <dcterms:created xsi:type="dcterms:W3CDTF">2026-06-26T09:39:00Z</dcterms:created>
  <dcterms:modified xsi:type="dcterms:W3CDTF">2026-06-26T12:22:00Z</dcterms:modified>
</cp:coreProperties>
</file>