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A2" w:rsidRPr="00E26DA2" w:rsidRDefault="00E26DA2" w:rsidP="00E26DA2">
      <w:pPr>
        <w:shd w:val="clear" w:color="auto" w:fill="FFFFFF"/>
        <w:spacing w:before="300" w:after="300" w:line="240" w:lineRule="auto"/>
        <w:rPr>
          <w:rFonts w:ascii="PT Sans" w:eastAsia="Times New Roman" w:hAnsi="PT Sans" w:cs="Times New Roman"/>
          <w:sz w:val="24"/>
          <w:szCs w:val="24"/>
          <w:lang w:eastAsia="en-IN"/>
        </w:rPr>
      </w:pP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t>Programming Fundamentals, Object-Oriented Programming, Data Structures and Algorithms using Python, and Learning DBMS and SQL</w:t>
      </w:r>
    </w:p>
    <w:p w:rsidR="00E26DA2" w:rsidRPr="00E26DA2" w:rsidRDefault="00E26DA2" w:rsidP="00E26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PT Sans" w:eastAsia="Times New Roman" w:hAnsi="PT Sans" w:cs="Times New Roman"/>
          <w:sz w:val="24"/>
          <w:szCs w:val="24"/>
          <w:lang w:eastAsia="en-IN"/>
        </w:rPr>
      </w:pP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t>Programming Fundamentals using Python</w:t>
      </w: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br/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t>a. Introduction to Programming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b. Algorithms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c. Pseudocode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d. Control Structures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e. Eclipse Plug-in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f. Debugging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g. Collections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h. Functions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i. Exception Handling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j. Recursion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k. Libraries and Functions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l. File Handling</w:t>
      </w:r>
    </w:p>
    <w:p w:rsidR="00E26DA2" w:rsidRPr="00E26DA2" w:rsidRDefault="00E26DA2" w:rsidP="00E26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PT Sans" w:eastAsia="Times New Roman" w:hAnsi="PT Sans" w:cs="Times New Roman"/>
          <w:sz w:val="24"/>
          <w:szCs w:val="24"/>
          <w:lang w:eastAsia="en-IN"/>
        </w:rPr>
      </w:pP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t>Object-Oriented Programming Retail</w:t>
      </w: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br/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t>a. Introduction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b. OOP Basics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c. Encapsulation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d. Using Objects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e. Eclipse tips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f. Static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g. Relationships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h. Inheritance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i. Abstract class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j. Exception Handling</w:t>
      </w:r>
    </w:p>
    <w:p w:rsidR="00E26DA2" w:rsidRPr="00E26DA2" w:rsidRDefault="00E26DA2" w:rsidP="00E26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PT Sans" w:eastAsia="Times New Roman" w:hAnsi="PT Sans" w:cs="Times New Roman"/>
          <w:sz w:val="24"/>
          <w:szCs w:val="24"/>
          <w:lang w:eastAsia="en-IN"/>
        </w:rPr>
      </w:pP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t>Data Structures and Algorithms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a. Introduction to Data Structures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b. List Data Structure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c. Stack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d. Queue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e. Non-linear Data structures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f. Hashing and hash table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g. Search algorithm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lastRenderedPageBreak/>
        <w:t>h. Sort algorithm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i. Algorithm technique </w:t>
      </w:r>
    </w:p>
    <w:p w:rsidR="00E26DA2" w:rsidRPr="00E26DA2" w:rsidRDefault="00E26DA2" w:rsidP="00E26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PT Sans" w:eastAsia="Times New Roman" w:hAnsi="PT Sans" w:cs="Times New Roman"/>
          <w:sz w:val="24"/>
          <w:szCs w:val="24"/>
          <w:lang w:eastAsia="en-IN"/>
        </w:rPr>
      </w:pPr>
      <w:r w:rsidRPr="00E26DA2">
        <w:rPr>
          <w:rFonts w:ascii="PT Sans" w:eastAsia="Times New Roman" w:hAnsi="PT Sans" w:cs="Times New Roman"/>
          <w:b/>
          <w:bCs/>
          <w:sz w:val="24"/>
          <w:szCs w:val="24"/>
          <w:lang w:eastAsia="en-IN"/>
        </w:rPr>
        <w:t>Learning DBMS and SQL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a. Entities and Relationships diagram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b. SQL basics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c. DDL statements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d. DML statements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e. Joins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f. Subquery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g. Transactions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h. Modular query writing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i. Normalization</w:t>
      </w:r>
      <w:r w:rsidRPr="00E26DA2">
        <w:rPr>
          <w:rFonts w:ascii="PT Sans" w:eastAsia="Times New Roman" w:hAnsi="PT Sans" w:cs="Times New Roman"/>
          <w:sz w:val="24"/>
          <w:szCs w:val="24"/>
          <w:lang w:eastAsia="en-IN"/>
        </w:rPr>
        <w:br/>
        <w:t>j. No SQL databases</w:t>
      </w:r>
    </w:p>
    <w:p w:rsidR="00E26DA2" w:rsidRDefault="00E26DA2"/>
    <w:sectPr w:rsidR="00E2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9644D"/>
    <w:multiLevelType w:val="multilevel"/>
    <w:tmpl w:val="EC7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6DA2"/>
    <w:rsid w:val="00E2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D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2020-02-07T02:26:00Z</dcterms:created>
  <dcterms:modified xsi:type="dcterms:W3CDTF">2020-02-07T02:29:00Z</dcterms:modified>
</cp:coreProperties>
</file>