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1B2A"/>
          <w:sz w:val="64"/>
          <w:szCs w:val="64"/>
        </w:rPr>
        <w:t xml:space="preserve">G2C Framework</w:t>
      </w:r>
    </w:p>
    <w:p>
      <w:pPr>
        <w:spacing w:after="80" w:before="0"/>
        <w:jc w:val="center"/>
      </w:pPr>
      <w:r>
        <w:rPr>
          <w:rFonts w:ascii="Arial" w:cs="Arial" w:eastAsia="Arial" w:hAnsi="Arial"/>
          <w:b w:val="false"/>
          <w:bCs w:val="false"/>
          <w:color w:val="1A5276"/>
          <w:sz w:val="40"/>
          <w:szCs w:val="40"/>
        </w:rPr>
        <w:t xml:space="preserve">Phase Trigger Decision Reference</w:t>
      </w:r>
    </w:p>
    <w:p>
      <w:pPr>
        <w:spacing w:after="480" w:before="0"/>
        <w:jc w:val="center"/>
      </w:pPr>
      <w:r>
        <w:rPr>
          <w:rFonts w:ascii="Arial" w:cs="Arial" w:eastAsia="Arial" w:hAnsi="Arial"/>
          <w:color w:val="5D6D7E"/>
          <w:sz w:val="24"/>
          <w:szCs w:val="24"/>
        </w:rPr>
        <w:t xml:space="preserve">End-to-End Framework Class Activation Guide</w:t>
      </w:r>
    </w:p>
    <w:p>
      <w:pPr>
        <w:pBdr>
          <w:bottom w:val="single" w:color="117A65" w:sz="12"/>
        </w:pBdr>
        <w:spacing w:after="4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0D1B2A" w:sz="4"/>
              <w:left w:val="single" w:color="0D1B2A" w:sz="4"/>
              <w:bottom w:val="single" w:color="0D1B2A" w:sz="4"/>
              <w:right w:val="single" w:color="0D1B2A" w:sz="4"/>
            </w:tcBorders>
            <w:shd w:fill="1C2833"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Document Type</w:t>
            </w:r>
          </w:p>
        </w:tc>
        <w:tc>
          <w:tcPr>
            <w:tcW w:type="dxa" w:w="3600"/>
            <w:gridSpan w:val="1"/>
            <w:tcBorders>
              <w:top w:val="single" w:color="AEB6BF" w:sz="4"/>
              <w:left w:val="single" w:color="AEB6BF" w:sz="4"/>
              <w:bottom w:val="single" w:color="AEB6BF" w:sz="4"/>
              <w:right w:val="single" w:color="AEB6BF" w:sz="4"/>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Framework Extension Reference</w:t>
            </w:r>
          </w:p>
        </w:tc>
      </w:tr>
      <w:tr>
        <w:tc>
          <w:tcPr>
            <w:tcW w:type="dxa" w:w="2400"/>
            <w:gridSpan w:val="1"/>
            <w:tcBorders>
              <w:top w:val="single" w:color="0D1B2A" w:sz="4"/>
              <w:left w:val="single" w:color="0D1B2A" w:sz="4"/>
              <w:bottom w:val="single" w:color="0D1B2A" w:sz="4"/>
              <w:right w:val="single" w:color="0D1B2A" w:sz="4"/>
            </w:tcBorders>
            <w:shd w:fill="1C2833"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Framework Version</w:t>
            </w:r>
          </w:p>
        </w:tc>
        <w:tc>
          <w:tcPr>
            <w:tcW w:type="dxa" w:w="3600"/>
            <w:gridSpan w:val="1"/>
            <w:tcBorders>
              <w:top w:val="single" w:color="AEB6BF" w:sz="4"/>
              <w:left w:val="single" w:color="AEB6BF" w:sz="4"/>
              <w:bottom w:val="single" w:color="AEB6BF" w:sz="4"/>
              <w:right w:val="single" w:color="AEB6BF" w:sz="4"/>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G2C / E2A / A2C / P0 (Combined)</w:t>
            </w:r>
          </w:p>
        </w:tc>
      </w:tr>
      <w:tr>
        <w:tc>
          <w:tcPr>
            <w:tcW w:type="dxa" w:w="2400"/>
            <w:gridSpan w:val="1"/>
            <w:tcBorders>
              <w:top w:val="single" w:color="0D1B2A" w:sz="4"/>
              <w:left w:val="single" w:color="0D1B2A" w:sz="4"/>
              <w:bottom w:val="single" w:color="0D1B2A" w:sz="4"/>
              <w:right w:val="single" w:color="0D1B2A" w:sz="4"/>
            </w:tcBorders>
            <w:shd w:fill="1C2833"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Scope</w:t>
            </w:r>
          </w:p>
        </w:tc>
        <w:tc>
          <w:tcPr>
            <w:tcW w:type="dxa" w:w="3600"/>
            <w:gridSpan w:val="1"/>
            <w:tcBorders>
              <w:top w:val="single" w:color="AEB6BF" w:sz="4"/>
              <w:left w:val="single" w:color="AEB6BF" w:sz="4"/>
              <w:bottom w:val="single" w:color="AEB6BF" w:sz="4"/>
              <w:right w:val="single" w:color="AEB6BF" w:sz="4"/>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Monorepo &amp; Multi-Repo Scenarios</w:t>
            </w:r>
          </w:p>
        </w:tc>
      </w:tr>
      <w:tr>
        <w:tc>
          <w:tcPr>
            <w:tcW w:type="dxa" w:w="2400"/>
            <w:gridSpan w:val="1"/>
            <w:tcBorders>
              <w:top w:val="single" w:color="0D1B2A" w:sz="4"/>
              <w:left w:val="single" w:color="0D1B2A" w:sz="4"/>
              <w:bottom w:val="single" w:color="0D1B2A" w:sz="4"/>
              <w:right w:val="single" w:color="0D1B2A" w:sz="4"/>
            </w:tcBorders>
            <w:shd w:fill="1C2833"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Classification</w:t>
            </w:r>
          </w:p>
        </w:tc>
        <w:tc>
          <w:tcPr>
            <w:tcW w:type="dxa" w:w="3600"/>
            <w:gridSpan w:val="1"/>
            <w:tcBorders>
              <w:top w:val="single" w:color="AEB6BF" w:sz="4"/>
              <w:left w:val="single" w:color="AEB6BF" w:sz="4"/>
              <w:bottom w:val="single" w:color="AEB6BF" w:sz="4"/>
              <w:right w:val="single" w:color="AEB6BF" w:sz="4"/>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Architect Reference — Internal Use</w:t>
            </w:r>
          </w:p>
        </w:tc>
      </w:tr>
      <w:tr>
        <w:tc>
          <w:tcPr>
            <w:tcW w:type="dxa" w:w="2400"/>
            <w:gridSpan w:val="1"/>
            <w:tcBorders>
              <w:top w:val="single" w:color="0D1B2A" w:sz="4"/>
              <w:left w:val="single" w:color="0D1B2A" w:sz="4"/>
              <w:bottom w:val="single" w:color="0D1B2A" w:sz="4"/>
              <w:right w:val="single" w:color="0D1B2A" w:sz="4"/>
            </w:tcBorders>
            <w:shd w:fill="1C2833"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Status</w:t>
            </w:r>
          </w:p>
        </w:tc>
        <w:tc>
          <w:tcPr>
            <w:tcW w:type="dxa" w:w="3600"/>
            <w:gridSpan w:val="1"/>
            <w:tcBorders>
              <w:top w:val="single" w:color="AEB6BF" w:sz="4"/>
              <w:left w:val="single" w:color="AEB6BF" w:sz="4"/>
              <w:bottom w:val="single" w:color="AEB6BF" w:sz="4"/>
              <w:right w:val="single" w:color="AEB6BF" w:sz="4"/>
            </w:tcBorders>
            <w:shd w:fill="D1F2EB" w:val="clear"/>
            <w:tcMar>
              <w:top w:type="dxa" w:w="60"/>
              <w:left w:type="dxa" w:w="100"/>
              <w:bottom w:type="dxa" w:w="60"/>
              <w:right w:type="dxa" w:w="100"/>
            </w:tcMar>
            <w:vAlign w:val="center"/>
          </w:tcPr>
          <w:p>
            <w:pPr>
              <w:jc w:val="left"/>
            </w:pPr>
            <w:r>
              <w:rPr>
                <w:rFonts w:ascii="Arial" w:cs="Arial" w:eastAsia="Arial" w:hAnsi="Arial"/>
                <w:b/>
                <w:bCs/>
                <w:i w:val="false"/>
                <w:iCs w:val="false"/>
                <w:color w:val="117A65"/>
                <w:sz w:val="18"/>
                <w:szCs w:val="18"/>
              </w:rPr>
              <w:t xml:space="preserve">Approved</w:t>
            </w:r>
          </w:p>
        </w:tc>
      </w:tr>
    </w:tbl>
    <w:p>
      <w:pPr>
        <w:spacing w:after="60" w:before="0"/>
      </w:pPr>
      <w:r>
        <w:t xml:space="preserve"/>
      </w:r>
    </w:p>
    <w:p>
      <w:pPr>
        <w:spacing w:after="60" w:before="0"/>
      </w:pPr>
      <w:r>
        <w:t xml:space="preserve"/>
      </w:r>
    </w:p>
    <w:p>
      <w:pPr>
        <w:jc w:val="center"/>
      </w:pPr>
      <w:r>
        <w:rPr>
          <w:rFonts w:ascii="Arial" w:cs="Arial" w:eastAsia="Arial" w:hAnsi="Arial"/>
          <w:color w:val="5D6D7E"/>
          <w:sz w:val="18"/>
          <w:szCs w:val="18"/>
        </w:rPr>
        <w:t xml:space="preserve">Subham Vikas | Staff Architect, SAP Labs India</w:t>
      </w:r>
    </w:p>
    <w:p>
      <w:r>
        <w:br w:type="page"/>
      </w:r>
    </w:p>
    <w:p>
      <w:pPr>
        <w:pStyle w:val="Heading1"/>
        <w:pBdr>
          <w:bottom w:val="single" w:color="117A65" w:sz="8" w:space="4"/>
        </w:pBdr>
        <w:spacing w:after="160" w:before="360"/>
      </w:pPr>
      <w:r>
        <w:rPr>
          <w:rFonts w:ascii="Arial" w:cs="Arial" w:eastAsia="Arial" w:hAnsi="Arial"/>
          <w:b/>
          <w:bCs/>
          <w:color w:val="0D1B2A"/>
          <w:sz w:val="32"/>
          <w:szCs w:val="32"/>
        </w:rPr>
        <w:t xml:space="preserve">1. Purpose and Scope</w:t>
      </w:r>
    </w:p>
    <w:p>
      <w:pPr>
        <w:spacing w:after="60" w:before="60"/>
      </w:pPr>
      <w:r>
        <w:rPr>
          <w:rFonts w:ascii="Arial" w:cs="Arial" w:eastAsia="Arial" w:hAnsi="Arial"/>
          <w:b w:val="false"/>
          <w:bCs w:val="false"/>
          <w:i w:val="false"/>
          <w:iCs w:val="false"/>
          <w:color w:val="2C3E50"/>
          <w:sz w:val="20"/>
          <w:szCs w:val="20"/>
        </w:rPr>
        <w:t xml:space="preserve">This reference document extends the G2C Framework suite by providing a formal, scenario-driven decision matrix that governs which framework phases must be triggered, skipped, reused, or freshly generated when bootstrapping or extending cloud-native services.</w:t>
      </w:r>
    </w:p>
    <w:p>
      <w:pPr>
        <w:spacing w:after="60" w:before="0"/>
      </w:pPr>
      <w:r>
        <w:t xml:space="preserve"/>
      </w:r>
    </w:p>
    <w:p>
      <w:pPr>
        <w:spacing w:after="60" w:before="60"/>
      </w:pPr>
      <w:r>
        <w:rPr>
          <w:rFonts w:ascii="Arial" w:cs="Arial" w:eastAsia="Arial" w:hAnsi="Arial"/>
          <w:b w:val="false"/>
          <w:bCs w:val="false"/>
          <w:i w:val="false"/>
          <w:iCs w:val="false"/>
          <w:color w:val="2C3E50"/>
          <w:sz w:val="20"/>
          <w:szCs w:val="20"/>
        </w:rPr>
        <w:t xml:space="preserve">The G2C framework operates across four interleaved layers:</w:t>
      </w:r>
    </w:p>
    <w:p>
      <w:pPr>
        <w:pStyle w:val="ListParagraph"/>
        <w:numPr>
          <w:ilvl w:val="0"/>
          <w:numId w:val="2"/>
        </w:numPr>
        <w:spacing w:after="40" w:before="40"/>
      </w:pPr>
      <w:r>
        <w:rPr>
          <w:rFonts w:ascii="Arial" w:cs="Arial" w:eastAsia="Arial" w:hAnsi="Arial"/>
          <w:b w:val="false"/>
          <w:bCs w:val="false"/>
          <w:color w:val="2C3E50"/>
          <w:sz w:val="20"/>
          <w:szCs w:val="20"/>
        </w:rPr>
        <w:t>E2A (Enterprise-to-Abstract) — generates base abstract classes: BaseAgent, BaseWorkflow, BaseRAGPipeline, BaseToolService, BaseLLMAgentService</w:t>
      </w:r>
    </w:p>
    <w:p>
      <w:pPr>
        <w:pStyle w:val="ListParagraph"/>
        <w:numPr>
          <w:ilvl w:val="0"/>
          <w:numId w:val="2"/>
        </w:numPr>
        <w:spacing w:after="40" w:before="40"/>
      </w:pPr>
      <w:r>
        <w:rPr>
          <w:rFonts w:ascii="Arial" w:cs="Arial" w:eastAsia="Arial" w:hAnsi="Arial"/>
          <w:b w:val="false"/>
          <w:bCs w:val="false"/>
          <w:color w:val="2C3E50"/>
          <w:sz w:val="20"/>
          <w:szCs w:val="20"/>
        </w:rPr>
        <w:t xml:space="preserve">A2C (Abstract-to-Class) — generates SDLC agents: SDLCAssistantAgent, IaCAgent, CICDAgent, CodeCriticAgent</w:t>
      </w:r>
    </w:p>
    <w:p>
      <w:pPr>
        <w:pStyle w:val="ListParagraph"/>
        <w:numPr>
          <w:ilvl w:val="0"/>
          <w:numId w:val="2"/>
        </w:numPr>
        <w:spacing w:after="40" w:before="40"/>
      </w:pPr>
      <w:r>
        <w:rPr>
          <w:rFonts w:ascii="Arial" w:cs="Arial" w:eastAsia="Arial" w:hAnsi="Arial"/>
          <w:b w:val="false"/>
          <w:bCs w:val="false"/>
          <w:color w:val="2C3E50"/>
          <w:sz w:val="20"/>
          <w:szCs w:val="20"/>
        </w:rPr>
        <w:t xml:space="preserve">P0 (Project Bootstrapper) — scaffolds the project directory, manifest, and environment templates</w:t>
      </w:r>
    </w:p>
    <w:p>
      <w:pPr>
        <w:pStyle w:val="ListParagraph"/>
        <w:numPr>
          <w:ilvl w:val="0"/>
          <w:numId w:val="2"/>
        </w:numPr>
        <w:spacing w:after="40" w:before="40"/>
      </w:pPr>
      <w:r>
        <w:rPr>
          <w:rFonts w:ascii="Arial" w:cs="Arial" w:eastAsia="Arial" w:hAnsi="Arial"/>
          <w:b w:val="false"/>
          <w:bCs w:val="false"/>
          <w:color w:val="2C3E50"/>
          <w:sz w:val="20"/>
          <w:szCs w:val="20"/>
        </w:rPr>
        <w:t xml:space="preserve">G2C Orchestrator — coordinates all phases via BootstrapAndGenerateWorkflow</w:t>
      </w:r>
    </w:p>
    <w:p>
      <w:pPr>
        <w:spacing w:after="60" w:before="0"/>
      </w:pPr>
      <w:r>
        <w:t xml:space="preserve"/>
      </w:r>
    </w:p>
    <w:p>
      <w:pPr>
        <w:spacing w:after="60" w:before="60"/>
      </w:pPr>
      <w:r>
        <w:rPr>
          <w:rFonts w:ascii="Arial" w:cs="Arial" w:eastAsia="Arial" w:hAnsi="Arial"/>
          <w:b w:val="false"/>
          <w:bCs w:val="false"/>
          <w:i w:val="false"/>
          <w:iCs w:val="false"/>
          <w:color w:val="5D6D7E"/>
          <w:sz w:val="20"/>
          <w:szCs w:val="20"/>
        </w:rPr>
        <w:t xml:space="preserve">In practice, a team may already possess one or more of these layers from a prior service build. Blindly re-running all seven phases wastes compute, risks overwriting hand-tuned artifacts, and introduces unnecessary IaC drift. This document formalises the four canonical entry-point scenarios and specifies the exact phase activation pattern for each.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117A65" w:sz="4"/>
              <w:left w:val="single" w:color="117A65" w:sz="4"/>
              <w:bottom w:val="single" w:color="117A65" w:sz="4"/>
              <w:right w:val="single" w:color="117A65" w:sz="4"/>
            </w:tcBorders>
            <w:shd w:fill="D1F2EB" w:val="clear"/>
            <w:tcMar>
              <w:top w:type="dxa" w:w="60"/>
              <w:left w:type="dxa" w:w="100"/>
              <w:bottom w:type="dxa" w:w="60"/>
              <w:right w:type="dxa" w:w="100"/>
            </w:tcMar>
            <w:vAlign w:val="center"/>
          </w:tcPr>
          <w:p>
            <w:pPr>
              <w:jc w:val="left"/>
            </w:pPr>
            <w:r>
              <w:rPr>
                <w:rFonts w:ascii="Arial" w:cs="Arial" w:eastAsia="Arial" w:hAnsi="Arial"/>
                <w:b/>
                <w:bCs/>
                <w:i w:val="false"/>
                <w:iCs w:val="false"/>
                <w:color w:val="117A65"/>
                <w:sz w:val="16"/>
                <w:szCs w:val="16"/>
              </w:rPr>
              <w:t xml:space="preserve">✔  TIP</w:t>
            </w:r>
          </w:p>
        </w:tc>
        <w:tc>
          <w:tcPr>
            <w:tcW w:type="dxa" w:w="8160"/>
            <w:gridSpan w:val="1"/>
            <w:tcBorders>
              <w:top w:val="single" w:color="117A65" w:sz="4"/>
              <w:left w:val="single" w:color="117A65" w:sz="4"/>
              <w:bottom w:val="single" w:color="117A65" w:sz="4"/>
              <w:right w:val="single" w:color="117A65" w:sz="4"/>
            </w:tcBorders>
            <w:shd w:fill="D1F2E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This document is authoritative for phase-trigger decisions within portfolio projects: aws-reconciliation-engine, order-to-cash-agentic-ai, and financial-settlement-platform.</w:t>
            </w:r>
          </w:p>
        </w:tc>
      </w:tr>
    </w:tbl>
    <w:p>
      <w:r>
        <w:br w:type="page"/>
      </w:r>
    </w:p>
    <w:p>
      <w:pPr>
        <w:pStyle w:val="Heading1"/>
        <w:pBdr>
          <w:bottom w:val="single" w:color="117A65" w:sz="8" w:space="4"/>
        </w:pBdr>
        <w:spacing w:after="160" w:before="360"/>
      </w:pPr>
      <w:r>
        <w:rPr>
          <w:rFonts w:ascii="Arial" w:cs="Arial" w:eastAsia="Arial" w:hAnsi="Arial"/>
          <w:b/>
          <w:bCs/>
          <w:color w:val="0D1B2A"/>
          <w:sz w:val="32"/>
          <w:szCs w:val="32"/>
        </w:rPr>
        <w:t xml:space="preserve">2. Seven-Phase Framework Architecture</w:t>
      </w:r>
    </w:p>
    <w:p>
      <w:pPr>
        <w:spacing w:after="60" w:before="60"/>
      </w:pPr>
      <w:r>
        <w:rPr>
          <w:rFonts w:ascii="Arial" w:cs="Arial" w:eastAsia="Arial" w:hAnsi="Arial"/>
          <w:b w:val="false"/>
          <w:bCs w:val="false"/>
          <w:i w:val="false"/>
          <w:iCs w:val="false"/>
          <w:color w:val="2C3E50"/>
          <w:sz w:val="20"/>
          <w:szCs w:val="20"/>
        </w:rPr>
        <w:t xml:space="preserve">The G2C pipeline decomposes project initialisation and code-generation into seven sequential phases. Understanding the role of each phase is a prerequisite for applying the trigger decision matrix correctly.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800"/>
        <w:gridCol w:w="1760"/>
        <w:gridCol w:w="5200"/>
      </w:tblGrid>
      <w:tr>
        <w:trPr>
          <w:tblHeader/>
        </w:trPr>
        <w:tc>
          <w:tcPr>
            <w:tcW w:type="dxa" w:w="4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Ph#</w:t>
            </w:r>
          </w:p>
        </w:tc>
        <w:tc>
          <w:tcPr>
            <w:tcW w:type="dxa" w:w="12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6"/>
                <w:szCs w:val="16"/>
              </w:rPr>
              <w:t xml:space="preserve">Phase Name</w:t>
            </w:r>
          </w:p>
        </w:tc>
        <w:tc>
          <w:tcPr>
            <w:tcW w:type="dxa" w:w="8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6"/>
                <w:szCs w:val="16"/>
              </w:rPr>
              <w:t xml:space="preserve">Framework</w:t>
            </w:r>
          </w:p>
        </w:tc>
        <w:tc>
          <w:tcPr>
            <w:tcW w:type="dxa" w:w="176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6"/>
                <w:szCs w:val="16"/>
              </w:rPr>
              <w:t xml:space="preserve">Primary Class</w:t>
            </w:r>
          </w:p>
        </w:tc>
        <w:tc>
          <w:tcPr>
            <w:tcW w:type="dxa" w:w="52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6"/>
                <w:szCs w:val="16"/>
              </w:rPr>
              <w:t xml:space="preserve">Responsibility</w:t>
            </w:r>
          </w:p>
        </w:tc>
      </w:tr>
      <w:tr>
        <w:tc>
          <w:tcPr>
            <w:tcW w:type="dxa" w:w="4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6"/>
                <w:szCs w:val="16"/>
              </w:rPr>
              <w:t xml:space="preserve">1</w:t>
            </w:r>
          </w:p>
        </w:tc>
        <w:tc>
          <w:tcPr>
            <w:tcW w:type="dxa" w:w="12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left"/>
            </w:pPr>
            <w:r>
              <w:rPr>
                <w:rFonts w:ascii="Arial" w:cs="Arial" w:eastAsia="Arial" w:hAnsi="Arial"/>
                <w:b/>
                <w:bCs/>
                <w:i w:val="false"/>
                <w:iCs w:val="false"/>
                <w:color w:val="0D1B2A"/>
                <w:sz w:val="16"/>
                <w:szCs w:val="16"/>
              </w:rPr>
              <w:t xml:space="preserve">E2A Abstract</w:t>
            </w:r>
          </w:p>
        </w:tc>
        <w:tc>
          <w:tcPr>
            <w:tcW w:type="dxa" w:w="8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5D6D7E"/>
                <w:sz w:val="16"/>
                <w:szCs w:val="16"/>
              </w:rPr>
              <w:t xml:space="preserve">G2C</w:t>
            </w:r>
          </w:p>
        </w:tc>
        <w:tc>
          <w:tcPr>
            <w:tcW w:type="dxa" w:w="176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5276"/>
                <w:sz w:val="16"/>
                <w:szCs w:val="16"/>
              </w:rPr>
              <w:t xml:space="preserve">E2AAbstractClassGenerator</w:t>
            </w:r>
          </w:p>
        </w:tc>
        <w:tc>
          <w:tcPr>
            <w:tcW w:type="dxa" w:w="52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Generates E2A base abstract classes (BaseAgent, BaseWorkflow, BaseRAGPipeline, BaseToolService). Defines all abstract hook methods.</w:t>
            </w:r>
          </w:p>
        </w:tc>
      </w:tr>
      <w:tr>
        <w:tc>
          <w:tcPr>
            <w:tcW w:type="dxa" w:w="40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6"/>
                <w:szCs w:val="16"/>
              </w:rPr>
              <w:t xml:space="preserve">2</w:t>
            </w:r>
          </w:p>
        </w:tc>
        <w:tc>
          <w:tcPr>
            <w:tcW w:type="dxa" w:w="120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left"/>
            </w:pPr>
            <w:r>
              <w:rPr>
                <w:rFonts w:ascii="Arial" w:cs="Arial" w:eastAsia="Arial" w:hAnsi="Arial"/>
                <w:b/>
                <w:bCs/>
                <w:i w:val="false"/>
                <w:iCs w:val="false"/>
                <w:color w:val="0D1B2A"/>
                <w:sz w:val="16"/>
                <w:szCs w:val="16"/>
              </w:rPr>
              <w:t xml:space="preserve">A2C Abstract</w:t>
            </w:r>
          </w:p>
        </w:tc>
        <w:tc>
          <w:tcPr>
            <w:tcW w:type="dxa" w:w="80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5D6D7E"/>
                <w:sz w:val="16"/>
                <w:szCs w:val="16"/>
              </w:rPr>
              <w:t xml:space="preserve">G2C</w:t>
            </w:r>
          </w:p>
        </w:tc>
        <w:tc>
          <w:tcPr>
            <w:tcW w:type="dxa" w:w="176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5276"/>
                <w:sz w:val="16"/>
                <w:szCs w:val="16"/>
              </w:rPr>
              <w:t xml:space="preserve">A2CAbstractClassGenerator</w:t>
            </w:r>
          </w:p>
        </w:tc>
        <w:tc>
          <w:tcPr>
            <w:tcW w:type="dxa" w:w="52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Generates A2C abstract generator class with abstract hooks: validate_request(), resolve_config(), build_system_prompt(), evaluate_output(), write_output().</w:t>
            </w:r>
          </w:p>
        </w:tc>
      </w:tr>
      <w:tr>
        <w:tc>
          <w:tcPr>
            <w:tcW w:type="dxa" w:w="4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6"/>
                <w:szCs w:val="16"/>
              </w:rPr>
              <w:t xml:space="preserve">3</w:t>
            </w:r>
          </w:p>
        </w:tc>
        <w:tc>
          <w:tcPr>
            <w:tcW w:type="dxa" w:w="12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left"/>
            </w:pPr>
            <w:r>
              <w:rPr>
                <w:rFonts w:ascii="Arial" w:cs="Arial" w:eastAsia="Arial" w:hAnsi="Arial"/>
                <w:b/>
                <w:bCs/>
                <w:i w:val="false"/>
                <w:iCs w:val="false"/>
                <w:color w:val="0D1B2A"/>
                <w:sz w:val="16"/>
                <w:szCs w:val="16"/>
              </w:rPr>
              <w:t xml:space="preserve">P0 Scaffold</w:t>
            </w:r>
          </w:p>
        </w:tc>
        <w:tc>
          <w:tcPr>
            <w:tcW w:type="dxa" w:w="8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5D6D7E"/>
                <w:sz w:val="16"/>
                <w:szCs w:val="16"/>
              </w:rPr>
              <w:t xml:space="preserve">P0</w:t>
            </w:r>
          </w:p>
        </w:tc>
        <w:tc>
          <w:tcPr>
            <w:tcW w:type="dxa" w:w="176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5276"/>
                <w:sz w:val="16"/>
                <w:szCs w:val="16"/>
              </w:rPr>
              <w:t xml:space="preserve">BaseProjectBootstrapper</w:t>
            </w:r>
          </w:p>
        </w:tc>
        <w:tc>
          <w:tcPr>
            <w:tcW w:type="dxa" w:w="52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Scaffolds the project directory tree, pyproject.toml / pom.xml, .env templates, and build manifest. Idempotency-safe.</w:t>
            </w:r>
          </w:p>
        </w:tc>
      </w:tr>
      <w:tr>
        <w:tc>
          <w:tcPr>
            <w:tcW w:type="dxa" w:w="4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6"/>
                <w:szCs w:val="16"/>
              </w:rPr>
              <w:t xml:space="preserve">4</w:t>
            </w:r>
          </w:p>
        </w:tc>
        <w:tc>
          <w:tcPr>
            <w:tcW w:type="dxa" w:w="12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left"/>
            </w:pPr>
            <w:r>
              <w:rPr>
                <w:rFonts w:ascii="Arial" w:cs="Arial" w:eastAsia="Arial" w:hAnsi="Arial"/>
                <w:b/>
                <w:bCs/>
                <w:i w:val="false"/>
                <w:iCs w:val="false"/>
                <w:color w:val="0D1B2A"/>
                <w:sz w:val="16"/>
                <w:szCs w:val="16"/>
              </w:rPr>
              <w:t xml:space="preserve">E2A Inherited</w:t>
            </w:r>
          </w:p>
        </w:tc>
        <w:tc>
          <w:tcPr>
            <w:tcW w:type="dxa" w:w="8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5D6D7E"/>
                <w:sz w:val="16"/>
                <w:szCs w:val="16"/>
              </w:rPr>
              <w:t xml:space="preserve">G2C</w:t>
            </w:r>
          </w:p>
        </w:tc>
        <w:tc>
          <w:tcPr>
            <w:tcW w:type="dxa" w:w="176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5276"/>
                <w:sz w:val="16"/>
                <w:szCs w:val="16"/>
              </w:rPr>
              <w:t xml:space="preserve">E2AInheritedClassGenerator</w:t>
            </w:r>
          </w:p>
        </w:tc>
        <w:tc>
          <w:tcPr>
            <w:tcW w:type="dxa" w:w="52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Generates domain-specific concrete classes (e.g. RefundAgent, SettlementWorkflow) that override protected abstract methods with domain logic.</w:t>
            </w:r>
          </w:p>
        </w:tc>
      </w:tr>
      <w:tr>
        <w:tc>
          <w:tcPr>
            <w:tcW w:type="dxa" w:w="40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6"/>
                <w:szCs w:val="16"/>
              </w:rPr>
              <w:t xml:space="preserve">5</w:t>
            </w:r>
          </w:p>
        </w:tc>
        <w:tc>
          <w:tcPr>
            <w:tcW w:type="dxa" w:w="120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left"/>
            </w:pPr>
            <w:r>
              <w:rPr>
                <w:rFonts w:ascii="Arial" w:cs="Arial" w:eastAsia="Arial" w:hAnsi="Arial"/>
                <w:b/>
                <w:bCs/>
                <w:i w:val="false"/>
                <w:iCs w:val="false"/>
                <w:color w:val="0D1B2A"/>
                <w:sz w:val="16"/>
                <w:szCs w:val="16"/>
              </w:rPr>
              <w:t xml:space="preserve">A2C Inherited</w:t>
            </w:r>
          </w:p>
        </w:tc>
        <w:tc>
          <w:tcPr>
            <w:tcW w:type="dxa" w:w="80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5D6D7E"/>
                <w:sz w:val="16"/>
                <w:szCs w:val="16"/>
              </w:rPr>
              <w:t xml:space="preserve">G2C</w:t>
            </w:r>
          </w:p>
        </w:tc>
        <w:tc>
          <w:tcPr>
            <w:tcW w:type="dxa" w:w="176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5276"/>
                <w:sz w:val="16"/>
                <w:szCs w:val="16"/>
              </w:rPr>
              <w:t xml:space="preserve">A2CInheritedClassGenerator</w:t>
            </w:r>
          </w:p>
        </w:tc>
        <w:tc>
          <w:tcPr>
            <w:tcW w:type="dxa" w:w="52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Generates concrete SDLC agents (SDLCAssistantAgent, IaCAgent, CICDAgent, CodeCriticAgent) by overriding protected A2C hooks.</w:t>
            </w:r>
          </w:p>
        </w:tc>
      </w:tr>
      <w:tr>
        <w:tc>
          <w:tcPr>
            <w:tcW w:type="dxa" w:w="400"/>
            <w:gridSpan w:val="1"/>
            <w:tcBorders>
              <w:top w:val="single" w:color="AEB6BF" w:sz="3"/>
              <w:left w:val="single" w:color="AEB6BF" w:sz="3"/>
              <w:bottom w:val="single" w:color="AEB6BF" w:sz="3"/>
              <w:right w:val="single" w:color="AEB6BF" w:sz="3"/>
            </w:tcBorders>
            <w:shd w:fill="FDEDEC"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6"/>
                <w:szCs w:val="16"/>
              </w:rPr>
              <w:t xml:space="preserve">6</w:t>
            </w:r>
          </w:p>
        </w:tc>
        <w:tc>
          <w:tcPr>
            <w:tcW w:type="dxa" w:w="1200"/>
            <w:gridSpan w:val="1"/>
            <w:tcBorders>
              <w:top w:val="single" w:color="AEB6BF" w:sz="3"/>
              <w:left w:val="single" w:color="AEB6BF" w:sz="3"/>
              <w:bottom w:val="single" w:color="AEB6BF" w:sz="3"/>
              <w:right w:val="single" w:color="AEB6BF" w:sz="3"/>
            </w:tcBorders>
            <w:shd w:fill="FDEDEC" w:val="clear"/>
            <w:tcMar>
              <w:top w:type="dxa" w:w="60"/>
              <w:left w:type="dxa" w:w="100"/>
              <w:bottom w:type="dxa" w:w="60"/>
              <w:right w:type="dxa" w:w="100"/>
            </w:tcMar>
            <w:vAlign w:val="center"/>
          </w:tcPr>
          <w:p>
            <w:pPr>
              <w:jc w:val="left"/>
            </w:pPr>
            <w:r>
              <w:rPr>
                <w:rFonts w:ascii="Arial" w:cs="Arial" w:eastAsia="Arial" w:hAnsi="Arial"/>
                <w:b/>
                <w:bCs/>
                <w:i w:val="false"/>
                <w:iCs w:val="false"/>
                <w:color w:val="0D1B2A"/>
                <w:sz w:val="16"/>
                <w:szCs w:val="16"/>
              </w:rPr>
              <w:t xml:space="preserve">A2C Complete</w:t>
            </w:r>
          </w:p>
        </w:tc>
        <w:tc>
          <w:tcPr>
            <w:tcW w:type="dxa" w:w="800"/>
            <w:gridSpan w:val="1"/>
            <w:tcBorders>
              <w:top w:val="single" w:color="AEB6BF" w:sz="3"/>
              <w:left w:val="single" w:color="AEB6BF" w:sz="3"/>
              <w:bottom w:val="single" w:color="AEB6BF" w:sz="3"/>
              <w:right w:val="single" w:color="AEB6BF" w:sz="3"/>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5D6D7E"/>
                <w:sz w:val="16"/>
                <w:szCs w:val="16"/>
              </w:rPr>
              <w:t xml:space="preserve">A2C</w:t>
            </w:r>
          </w:p>
        </w:tc>
        <w:tc>
          <w:tcPr>
            <w:tcW w:type="dxa" w:w="1760"/>
            <w:gridSpan w:val="1"/>
            <w:tcBorders>
              <w:top w:val="single" w:color="AEB6BF" w:sz="3"/>
              <w:left w:val="single" w:color="AEB6BF" w:sz="3"/>
              <w:bottom w:val="single" w:color="AEB6BF" w:sz="3"/>
              <w:right w:val="single" w:color="AEB6BF" w:sz="3"/>
            </w:tcBorders>
            <w:shd w:fill="FDED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5276"/>
                <w:sz w:val="16"/>
                <w:szCs w:val="16"/>
              </w:rPr>
              <w:t xml:space="preserve">SDLC Agent Classes</w:t>
            </w:r>
          </w:p>
        </w:tc>
        <w:tc>
          <w:tcPr>
            <w:tcW w:type="dxa" w:w="52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Fully-implemented SDLC agents are invoked with a DevRequest to produce IaC (Terraform), CI/CD (GitHub Actions YAML), and NFR enforcement artifacts. TWO-PHASE mandatory.</w:t>
            </w:r>
          </w:p>
        </w:tc>
      </w:tr>
      <w:tr>
        <w:tc>
          <w:tcPr>
            <w:tcW w:type="dxa" w:w="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6"/>
                <w:szCs w:val="16"/>
              </w:rPr>
              <w:t xml:space="preserve">7</w:t>
            </w:r>
          </w:p>
        </w:tc>
        <w:tc>
          <w:tcPr>
            <w:tcW w:type="dxa" w:w="12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0D1B2A"/>
                <w:sz w:val="16"/>
                <w:szCs w:val="16"/>
              </w:rPr>
              <w:t xml:space="preserve">Orchestration</w:t>
            </w:r>
          </w:p>
        </w:tc>
        <w:tc>
          <w:tcPr>
            <w:tcW w:type="dxa" w:w="8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5D6D7E"/>
                <w:sz w:val="16"/>
                <w:szCs w:val="16"/>
              </w:rPr>
              <w:t xml:space="preserve">G2C</w:t>
            </w:r>
          </w:p>
        </w:tc>
        <w:tc>
          <w:tcPr>
            <w:tcW w:type="dxa" w:w="176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5276"/>
                <w:sz w:val="16"/>
                <w:szCs w:val="16"/>
              </w:rPr>
              <w:t xml:space="preserve">BootstrapAndGenerateWorkflow</w:t>
            </w:r>
          </w:p>
        </w:tc>
        <w:tc>
          <w:tcPr>
            <w:tcW w:type="dxa" w:w="52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Top-level coordinator. Invokes _invoke_p0(), _invoke_e2a(), _invoke_a2c(), _validate_output(), _log_observability(), _check_nfrs() in correct dependency order.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922B21" w:sz="4"/>
              <w:left w:val="single" w:color="922B21" w:sz="4"/>
              <w:bottom w:val="single" w:color="922B21" w:sz="4"/>
              <w:right w:val="single" w:color="922B21" w:sz="4"/>
            </w:tcBorders>
            <w:shd w:fill="FDEDEC" w:val="clear"/>
            <w:tcMar>
              <w:top w:type="dxa" w:w="60"/>
              <w:left w:type="dxa" w:w="100"/>
              <w:bottom w:type="dxa" w:w="60"/>
              <w:right w:type="dxa" w:w="100"/>
            </w:tcMar>
            <w:vAlign w:val="center"/>
          </w:tcPr>
          <w:p>
            <w:pPr>
              <w:jc w:val="left"/>
            </w:pPr>
            <w:r>
              <w:rPr>
                <w:rFonts w:ascii="Arial" w:cs="Arial" w:eastAsia="Arial" w:hAnsi="Arial"/>
                <w:b/>
                <w:bCs/>
                <w:i w:val="false"/>
                <w:iCs w:val="false"/>
                <w:color w:val="922B21"/>
                <w:sz w:val="16"/>
                <w:szCs w:val="16"/>
              </w:rPr>
              <w:t xml:space="preserve">✖  IMPORTANT</w:t>
            </w:r>
          </w:p>
        </w:tc>
        <w:tc>
          <w:tcPr>
            <w:tcW w:type="dxa" w:w="8160"/>
            <w:gridSpan w:val="1"/>
            <w:tcBorders>
              <w:top w:val="single" w:color="922B21" w:sz="4"/>
              <w:left w:val="single" w:color="922B21" w:sz="4"/>
              <w:bottom w:val="single" w:color="922B21" w:sz="4"/>
              <w:right w:val="single" w:color="922B21" w:sz="4"/>
            </w:tcBorders>
            <w:shd w:fill="FDED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Phase 6 (A2C Complete) ALWAYS requires a two-phase invocation: (1) run the A2C inherited generator to produce the Python class file; (2) instantiate that class and invoke it with a DevRequest to produce the actual IaC / CI-CD artifacts. Skipping Phase 2 of this invocation is the most frequent G2C adoption error.</w:t>
            </w:r>
          </w:p>
        </w:tc>
      </w:tr>
    </w:tbl>
    <w:p>
      <w:r>
        <w:br w:type="page"/>
      </w:r>
    </w:p>
    <w:p>
      <w:pPr>
        <w:pStyle w:val="Heading1"/>
        <w:pBdr>
          <w:bottom w:val="single" w:color="117A65" w:sz="8" w:space="4"/>
        </w:pBdr>
        <w:spacing w:after="160" w:before="360"/>
      </w:pPr>
      <w:r>
        <w:rPr>
          <w:rFonts w:ascii="Arial" w:cs="Arial" w:eastAsia="Arial" w:hAnsi="Arial"/>
          <w:b/>
          <w:bCs/>
          <w:color w:val="0D1B2A"/>
          <w:sz w:val="32"/>
          <w:szCs w:val="32"/>
        </w:rPr>
        <w:t xml:space="preserve">3. Trigger Decision Axes</w:t>
      </w:r>
    </w:p>
    <w:p>
      <w:pPr>
        <w:spacing w:after="60" w:before="60"/>
      </w:pPr>
      <w:r>
        <w:rPr>
          <w:rFonts w:ascii="Arial" w:cs="Arial" w:eastAsia="Arial" w:hAnsi="Arial"/>
          <w:b w:val="false"/>
          <w:bCs w:val="false"/>
          <w:i w:val="false"/>
          <w:iCs w:val="false"/>
          <w:color w:val="2C3E50"/>
          <w:sz w:val="20"/>
          <w:szCs w:val="20"/>
        </w:rPr>
        <w:t xml:space="preserve">The phase-activation decision is controlled by exactly two binary axes evaluated before invoking BootstrapAndGenerateWorkflow:</w:t>
      </w:r>
    </w:p>
    <w:p>
      <w:pPr>
        <w:spacing w:after="60" w:before="0"/>
      </w:pPr>
      <w:r>
        <w:t xml:space="preserve"/>
      </w:r>
    </w:p>
    <w:p>
      <w:pPr>
        <w:pStyle w:val="Heading2"/>
        <w:spacing w:after="120" w:before="280"/>
      </w:pPr>
      <w:r>
        <w:rPr>
          <w:rFonts w:ascii="Arial" w:cs="Arial" w:eastAsia="Arial" w:hAnsi="Arial"/>
          <w:b/>
          <w:bCs/>
          <w:color w:val="1A5276"/>
          <w:sz w:val="26"/>
          <w:szCs w:val="26"/>
        </w:rPr>
        <w:t xml:space="preserve">3.1  Axis A — Abstract Class Availability</w:t>
      </w:r>
    </w:p>
    <w:p>
      <w:pPr>
        <w:spacing w:after="60" w:before="60"/>
      </w:pPr>
      <w:r>
        <w:rPr>
          <w:rFonts w:ascii="Arial" w:cs="Arial" w:eastAsia="Arial" w:hAnsi="Arial"/>
          <w:b w:val="false"/>
          <w:bCs w:val="false"/>
          <w:i w:val="false"/>
          <w:iCs w:val="false"/>
          <w:color w:val="2C3E50"/>
          <w:sz w:val="20"/>
          <w:szCs w:val="20"/>
        </w:rPr>
        <w:t>Determines whether E2A base classes (BaseAgent, BaseWorkflow, BaseRAGPipeline, BaseToolService, BaseLLMAgentService) and the A2C abstract generator class already exist in the repository or shared library.</w:t>
      </w:r>
    </w:p>
    <w:p>
      <w:pPr>
        <w:spacing w:after="60" w:before="60"/>
      </w:pPr>
      <w:r>
        <w:rPr>
          <w:rFonts w:ascii="Arial" w:cs="Arial" w:eastAsia="Arial" w:hAnsi="Arial"/>
          <w:b w:val="false"/>
          <w:bCs w:val="false"/>
          <w:i w:val="false"/>
          <w:iCs w:val="false"/>
          <w:color w:val="2C3E50"/>
          <w:sz w:val="20"/>
          <w:szCs w:val="20"/>
        </w:rPr>
        <w:t>Note: an existing e2a_base.py that does not define BaseLLMAgentService predates the decoupled LLM service. Treat it as stale — regenerate or upgrade it (Phase 1) before reuse, otherwise generated agents have no config['llm_service'] to delegate to.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Value</w:t>
            </w:r>
          </w:p>
        </w:tc>
        <w:tc>
          <w:tcPr>
            <w:tcW w:type="dxa" w:w="38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Condition</w:t>
            </w:r>
          </w:p>
        </w:tc>
        <w:tc>
          <w:tcPr>
            <w:tcW w:type="dxa" w:w="38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Implication</w:t>
            </w:r>
          </w:p>
        </w:tc>
      </w:tr>
      <w:tr>
        <w:tc>
          <w:tcPr>
            <w:tcW w:type="dxa" w:w="160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bCs/>
                <w:i w:val="false"/>
                <w:iCs w:val="false"/>
                <w:color w:val="1E8449"/>
                <w:sz w:val="18"/>
                <w:szCs w:val="18"/>
              </w:rPr>
              <w:t xml:space="preserve">EXISTING</w:t>
            </w:r>
          </w:p>
        </w:tc>
        <w:tc>
          <w:tcPr>
            <w:tcW w:type="dxa" w:w="38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Abstract classes confirmed present in git (branch, package, or shared lib)</w:t>
            </w:r>
          </w:p>
        </w:tc>
        <w:tc>
          <w:tcPr>
            <w:tcW w:type="dxa" w:w="38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Phases 1 and 2 are skipped. Inherited generators import from the existing base.</w:t>
            </w:r>
          </w:p>
        </w:tc>
      </w:tr>
      <w:tr>
        <w:tc>
          <w:tcPr>
            <w:tcW w:type="dxa" w:w="16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bCs/>
                <w:i w:val="false"/>
                <w:iCs w:val="false"/>
                <w:color w:val="D4AC0D"/>
                <w:sz w:val="18"/>
                <w:szCs w:val="18"/>
              </w:rPr>
              <w:t xml:space="preserve">NEW</w:t>
            </w:r>
          </w:p>
        </w:tc>
        <w:tc>
          <w:tcPr>
            <w:tcW w:type="dxa" w:w="38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No abstract classes exist; first-time project or new domain taxonomy</w:t>
            </w:r>
          </w:p>
        </w:tc>
        <w:tc>
          <w:tcPr>
            <w:tcW w:type="dxa" w:w="38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Phases 1 and 2 must run in full before inherited generation can proceed.</w:t>
            </w:r>
          </w:p>
        </w:tc>
      </w:tr>
    </w:tbl>
    <w:p>
      <w:pPr>
        <w:spacing w:after="60" w:before="0"/>
      </w:pPr>
      <w:r>
        <w:t xml:space="preserve"/>
      </w:r>
    </w:p>
    <w:p>
      <w:pPr>
        <w:pStyle w:val="Heading2"/>
        <w:spacing w:after="120" w:before="280"/>
      </w:pPr>
      <w:r>
        <w:rPr>
          <w:rFonts w:ascii="Arial" w:cs="Arial" w:eastAsia="Arial" w:hAnsi="Arial"/>
          <w:b/>
          <w:bCs/>
          <w:color w:val="1A5276"/>
          <w:sz w:val="26"/>
          <w:szCs w:val="26"/>
        </w:rPr>
        <w:t xml:space="preserve">3.2  Axis B — Project Scaffold Availability</w:t>
      </w:r>
    </w:p>
    <w:p>
      <w:pPr>
        <w:spacing w:after="60" w:before="60"/>
      </w:pPr>
      <w:r>
        <w:rPr>
          <w:rFonts w:ascii="Arial" w:cs="Arial" w:eastAsia="Arial" w:hAnsi="Arial"/>
          <w:b w:val="false"/>
          <w:bCs w:val="false"/>
          <w:i w:val="false"/>
          <w:iCs w:val="false"/>
          <w:color w:val="2C3E50"/>
          <w:sz w:val="20"/>
          <w:szCs w:val="20"/>
        </w:rPr>
        <w:t xml:space="preserve">Determines whether the P0 project scaffold (directory layout, pyproject.toml or pom.xml, .env templates, build manifest) already exists.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gridSpan w:val="1"/>
            <w:tcBorders>
              <w:top w:val="single" w:color="117A65" w:sz="4"/>
              <w:left w:val="single" w:color="117A65" w:sz="4"/>
              <w:bottom w:val="single" w:color="117A65" w:sz="4"/>
              <w:right w:val="single" w:color="117A65" w:sz="4"/>
            </w:tcBorders>
            <w:shd w:fill="117A65"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Value</w:t>
            </w:r>
          </w:p>
        </w:tc>
        <w:tc>
          <w:tcPr>
            <w:tcW w:type="dxa" w:w="3880"/>
            <w:gridSpan w:val="1"/>
            <w:tcBorders>
              <w:top w:val="single" w:color="117A65" w:sz="4"/>
              <w:left w:val="single" w:color="117A65" w:sz="4"/>
              <w:bottom w:val="single" w:color="117A65" w:sz="4"/>
              <w:right w:val="single" w:color="117A65" w:sz="4"/>
            </w:tcBorders>
            <w:shd w:fill="117A65"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Condition</w:t>
            </w:r>
          </w:p>
        </w:tc>
        <w:tc>
          <w:tcPr>
            <w:tcW w:type="dxa" w:w="3880"/>
            <w:gridSpan w:val="1"/>
            <w:tcBorders>
              <w:top w:val="single" w:color="117A65" w:sz="4"/>
              <w:left w:val="single" w:color="117A65" w:sz="4"/>
              <w:bottom w:val="single" w:color="117A65" w:sz="4"/>
              <w:right w:val="single" w:color="117A65" w:sz="4"/>
            </w:tcBorders>
            <w:shd w:fill="117A65"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Implication</w:t>
            </w:r>
          </w:p>
        </w:tc>
      </w:tr>
      <w:tr>
        <w:tc>
          <w:tcPr>
            <w:tcW w:type="dxa" w:w="160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bCs/>
                <w:i w:val="false"/>
                <w:iCs w:val="false"/>
                <w:color w:val="1E8449"/>
                <w:sz w:val="18"/>
                <w:szCs w:val="18"/>
              </w:rPr>
              <w:t xml:space="preserve">EXISTING</w:t>
            </w:r>
          </w:p>
        </w:tc>
        <w:tc>
          <w:tcPr>
            <w:tcW w:type="dxa" w:w="38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Project directory with manifest confirmed on disk or in repository</w:t>
            </w:r>
          </w:p>
        </w:tc>
        <w:tc>
          <w:tcPr>
            <w:tcW w:type="dxa" w:w="38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Phase 3 (P0 Scaffold) is skipped. IaC / CI-CD artifacts from prior run are reused.</w:t>
            </w:r>
          </w:p>
        </w:tc>
      </w:tr>
      <w:tr>
        <w:tc>
          <w:tcPr>
            <w:tcW w:type="dxa" w:w="16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bCs/>
                <w:i w:val="false"/>
                <w:iCs w:val="false"/>
                <w:color w:val="D4AC0D"/>
                <w:sz w:val="18"/>
                <w:szCs w:val="18"/>
              </w:rPr>
              <w:t xml:space="preserve">NEW</w:t>
            </w:r>
          </w:p>
        </w:tc>
        <w:tc>
          <w:tcPr>
            <w:tcW w:type="dxa" w:w="38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No scaffold present; clean repository or new microservice module</w:t>
            </w:r>
          </w:p>
        </w:tc>
        <w:tc>
          <w:tcPr>
            <w:tcW w:type="dxa" w:w="38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Phase 3 must run. Fresh IaC and CI-CD artifacts will be generated in Phase 6.</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2E86C1" w:sz="4"/>
              <w:left w:val="single" w:color="2E86C1" w:sz="4"/>
              <w:bottom w:val="single" w:color="2E86C1" w:sz="4"/>
              <w:right w:val="single" w:color="2E86C1" w:sz="4"/>
            </w:tcBorders>
            <w:shd w:fill="D6EAF8" w:val="clear"/>
            <w:tcMar>
              <w:top w:type="dxa" w:w="60"/>
              <w:left w:type="dxa" w:w="100"/>
              <w:bottom w:type="dxa" w:w="60"/>
              <w:right w:type="dxa" w:w="100"/>
            </w:tcMar>
            <w:vAlign w:val="center"/>
          </w:tcPr>
          <w:p>
            <w:pPr>
              <w:jc w:val="left"/>
            </w:pPr>
            <w:r>
              <w:rPr>
                <w:rFonts w:ascii="Arial" w:cs="Arial" w:eastAsia="Arial" w:hAnsi="Arial"/>
                <w:b/>
                <w:bCs/>
                <w:i w:val="false"/>
                <w:iCs w:val="false"/>
                <w:color w:val="2E86C1"/>
                <w:sz w:val="16"/>
                <w:szCs w:val="16"/>
              </w:rPr>
              <w:t xml:space="preserve">ℹ  NOTE</w:t>
            </w:r>
          </w:p>
        </w:tc>
        <w:tc>
          <w:tcPr>
            <w:tcW w:type="dxa" w:w="8160"/>
            <w:gridSpan w:val="1"/>
            <w:tcBorders>
              <w:top w:val="single" w:color="2E86C1" w:sz="4"/>
              <w:left w:val="single" w:color="2E86C1" w:sz="4"/>
              <w:bottom w:val="single" w:color="2E86C1" w:sz="4"/>
              <w:right w:val="single" w:color="2E86C1" w:sz="4"/>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8"/>
                <w:szCs w:val="18"/>
              </w:rPr>
              <w:t xml:space="preserve">Both axes are evaluated independently and combined to select one of the four canonical cases defined in Section 4. Evaluate them by inspecting the git repository state BEFORE invoking the orchestrator.</w:t>
            </w:r>
          </w:p>
        </w:tc>
      </w:tr>
    </w:tbl>
    <w:p>
      <w:r>
        <w:br w:type="page"/>
      </w:r>
    </w:p>
    <w:p>
      <w:pPr>
        <w:pStyle w:val="Heading1"/>
        <w:pBdr>
          <w:bottom w:val="single" w:color="117A65" w:sz="8" w:space="4"/>
        </w:pBdr>
        <w:spacing w:after="160" w:before="360"/>
      </w:pPr>
      <w:r>
        <w:rPr>
          <w:rFonts w:ascii="Arial" w:cs="Arial" w:eastAsia="Arial" w:hAnsi="Arial"/>
          <w:b/>
          <w:bCs/>
          <w:color w:val="0D1B2A"/>
          <w:sz w:val="32"/>
          <w:szCs w:val="32"/>
        </w:rPr>
        <w:t xml:space="preserve">4. Phase Trigger Decision Matrix</w:t>
      </w:r>
    </w:p>
    <w:p>
      <w:pPr>
        <w:spacing w:after="60" w:before="60"/>
      </w:pPr>
      <w:r>
        <w:rPr>
          <w:rFonts w:ascii="Arial" w:cs="Arial" w:eastAsia="Arial" w:hAnsi="Arial"/>
          <w:b w:val="false"/>
          <w:bCs w:val="false"/>
          <w:i w:val="false"/>
          <w:iCs w:val="false"/>
          <w:color w:val="2C3E50"/>
          <w:sz w:val="20"/>
          <w:szCs w:val="20"/>
        </w:rPr>
        <w:t xml:space="preserve">The following matrix is the core deliverable of this document. Cross-reference Axis A (Abstract Classes) and Axis B (Scaffold) to determine the exact set of phases to activate.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750"/>
        <w:gridCol w:w="750"/>
        <w:gridCol w:w="750"/>
        <w:gridCol w:w="750"/>
        <w:gridCol w:w="750"/>
        <w:gridCol w:w="1560"/>
        <w:gridCol w:w="650"/>
      </w:tblGrid>
      <w:tr>
        <w:trPr>
          <w:tblHeader/>
        </w:trPr>
        <w:tc>
          <w:tcPr>
            <w:tcW w:type="dxa" w:w="16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6"/>
                <w:szCs w:val="16"/>
              </w:rPr>
              <w:t xml:space="preserve">Scenario</w:t>
            </w:r>
          </w:p>
        </w:tc>
        <w:tc>
          <w:tcPr>
            <w:tcW w:type="dxa" w:w="9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Abstract Classes</w:t>
            </w:r>
          </w:p>
        </w:tc>
        <w:tc>
          <w:tcPr>
            <w:tcW w:type="dxa" w:w="9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Scaffold</w:t>
            </w:r>
          </w:p>
        </w:tc>
        <w:tc>
          <w:tcPr>
            <w:tcW w:type="dxa" w:w="75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4"/>
                <w:szCs w:val="14"/>
              </w:rPr>
              <w:t xml:space="preserve">Ph 1
E2A Abs</w:t>
            </w:r>
          </w:p>
        </w:tc>
        <w:tc>
          <w:tcPr>
            <w:tcW w:type="dxa" w:w="75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4"/>
                <w:szCs w:val="14"/>
              </w:rPr>
              <w:t xml:space="preserve">Ph 2
A2C Abs</w:t>
            </w:r>
          </w:p>
        </w:tc>
        <w:tc>
          <w:tcPr>
            <w:tcW w:type="dxa" w:w="75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4"/>
                <w:szCs w:val="14"/>
              </w:rPr>
              <w:t xml:space="preserve">Ph 3
P0</w:t>
            </w:r>
          </w:p>
        </w:tc>
        <w:tc>
          <w:tcPr>
            <w:tcW w:type="dxa" w:w="75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4"/>
                <w:szCs w:val="14"/>
              </w:rPr>
              <w:t xml:space="preserve">Ph 4
E2A Inh</w:t>
            </w:r>
          </w:p>
        </w:tc>
        <w:tc>
          <w:tcPr>
            <w:tcW w:type="dxa" w:w="75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4"/>
                <w:szCs w:val="14"/>
              </w:rPr>
              <w:t xml:space="preserve">Ph 5
A2C Inh</w:t>
            </w:r>
          </w:p>
        </w:tc>
        <w:tc>
          <w:tcPr>
            <w:tcW w:type="dxa" w:w="156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4"/>
                <w:szCs w:val="14"/>
              </w:rPr>
              <w:t xml:space="preserve">Ph 6
A2C Complete / IaC</w:t>
            </w:r>
          </w:p>
        </w:tc>
        <w:tc>
          <w:tcPr>
            <w:tcW w:type="dxa" w:w="65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4"/>
                <w:szCs w:val="14"/>
              </w:rPr>
              <w:t xml:space="preserve">Ph 7
Orch</w:t>
            </w:r>
          </w:p>
        </w:tc>
      </w:tr>
      <w:tr>
        <w:tc>
          <w:tcPr>
            <w:tcW w:type="dxa" w:w="16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center"/>
          </w:tcPr>
          <w:p>
            <w:pPr>
              <w:jc w:val="left"/>
            </w:pPr>
            <w:r>
              <w:rPr>
                <w:rFonts w:ascii="Arial" w:cs="Arial" w:eastAsia="Arial" w:hAnsi="Arial"/>
                <w:b/>
                <w:bCs/>
                <w:color w:val="0D1B2A"/>
                <w:sz w:val="18"/>
                <w:szCs w:val="18"/>
              </w:rPr>
              <w:t xml:space="preserve">Case 1A
</w:t>
            </w:r>
            <w:r>
              <w:rPr>
                <w:rFonts w:ascii="Arial" w:cs="Arial" w:eastAsia="Arial" w:hAnsi="Arial"/>
                <w:color w:val="5D6D7E"/>
                <w:sz w:val="15"/>
                <w:szCs w:val="15"/>
              </w:rPr>
              <w:t xml:space="preserve">Existing Abstracts
+ Existing Scaffold</w:t>
            </w:r>
          </w:p>
        </w:tc>
        <w:tc>
          <w:tcPr>
            <w:tcW w:type="dxa" w:w="90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bCs/>
                <w:i w:val="false"/>
                <w:iCs w:val="false"/>
                <w:color w:val="1E8449"/>
                <w:sz w:val="16"/>
                <w:szCs w:val="16"/>
              </w:rPr>
              <w:t xml:space="preserve">Reuse</w:t>
            </w:r>
          </w:p>
        </w:tc>
        <w:tc>
          <w:tcPr>
            <w:tcW w:type="dxa" w:w="90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bCs/>
                <w:i w:val="false"/>
                <w:iCs w:val="false"/>
                <w:color w:val="1E8449"/>
                <w:sz w:val="16"/>
                <w:szCs w:val="16"/>
              </w:rPr>
              <w:t xml:space="preserve">Reuse</w:t>
            </w:r>
          </w:p>
        </w:tc>
        <w:tc>
          <w:tcPr>
            <w:tcW w:type="dxa" w:w="750"/>
            <w:gridSpan w:val="1"/>
            <w:tcBorders>
              <w:top w:val="single" w:color="AEB6BF" w:sz="3"/>
              <w:left w:val="single" w:color="AEB6BF" w:sz="3"/>
              <w:bottom w:val="single" w:color="AEB6BF" w:sz="3"/>
              <w:right w:val="single" w:color="AEB6BF" w:sz="3"/>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ABB2B9"/>
                <w:sz w:val="17"/>
                <w:szCs w:val="17"/>
              </w:rPr>
              <w:t xml:space="preserve">Skip</w:t>
            </w:r>
          </w:p>
        </w:tc>
        <w:tc>
          <w:tcPr>
            <w:tcW w:type="dxa" w:w="750"/>
            <w:gridSpan w:val="1"/>
            <w:tcBorders>
              <w:top w:val="single" w:color="AEB6BF" w:sz="3"/>
              <w:left w:val="single" w:color="AEB6BF" w:sz="3"/>
              <w:bottom w:val="single" w:color="AEB6BF" w:sz="3"/>
              <w:right w:val="single" w:color="AEB6BF" w:sz="3"/>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ABB2B9"/>
                <w:sz w:val="17"/>
                <w:szCs w:val="17"/>
              </w:rPr>
              <w:t xml:space="preserve">Skip</w:t>
            </w:r>
          </w:p>
        </w:tc>
        <w:tc>
          <w:tcPr>
            <w:tcW w:type="dxa" w:w="750"/>
            <w:gridSpan w:val="1"/>
            <w:tcBorders>
              <w:top w:val="single" w:color="AEB6BF" w:sz="3"/>
              <w:left w:val="single" w:color="AEB6BF" w:sz="3"/>
              <w:bottom w:val="single" w:color="AEB6BF" w:sz="3"/>
              <w:right w:val="single" w:color="AEB6BF" w:sz="3"/>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ABB2B9"/>
                <w:sz w:val="17"/>
                <w:szCs w:val="17"/>
              </w:rPr>
              <w:t xml:space="preserve">Skip</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156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E8449"/>
                <w:sz w:val="17"/>
                <w:szCs w:val="17"/>
              </w:rPr>
              <w:t xml:space="preserve">Reuse existing IaC/CI/CD</w:t>
            </w:r>
          </w:p>
        </w:tc>
        <w:tc>
          <w:tcPr>
            <w:tcW w:type="dxa" w:w="6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r>
      <w:tr>
        <w:tc>
          <w:tcPr>
            <w:tcW w:type="dxa" w:w="16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left"/>
            </w:pPr>
            <w:r>
              <w:rPr>
                <w:rFonts w:ascii="Arial" w:cs="Arial" w:eastAsia="Arial" w:hAnsi="Arial"/>
                <w:b/>
                <w:bCs/>
                <w:color w:val="0D1B2A"/>
                <w:sz w:val="18"/>
                <w:szCs w:val="18"/>
              </w:rPr>
              <w:t xml:space="preserve">Case 1B
</w:t>
            </w:r>
            <w:r>
              <w:rPr>
                <w:rFonts w:ascii="Arial" w:cs="Arial" w:eastAsia="Arial" w:hAnsi="Arial"/>
                <w:color w:val="5D6D7E"/>
                <w:sz w:val="15"/>
                <w:szCs w:val="15"/>
              </w:rPr>
              <w:t xml:space="preserve">New Abstracts
+ Existing Scaffold</w:t>
            </w:r>
          </w:p>
        </w:tc>
        <w:tc>
          <w:tcPr>
            <w:tcW w:type="dxa" w:w="9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bCs/>
                <w:i w:val="false"/>
                <w:iCs w:val="false"/>
                <w:color w:val="D4AC0D"/>
                <w:sz w:val="16"/>
                <w:szCs w:val="16"/>
              </w:rPr>
              <w:t xml:space="preserve">Generate</w:t>
            </w:r>
          </w:p>
        </w:tc>
        <w:tc>
          <w:tcPr>
            <w:tcW w:type="dxa" w:w="90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bCs/>
                <w:i w:val="false"/>
                <w:iCs w:val="false"/>
                <w:color w:val="1E8449"/>
                <w:sz w:val="16"/>
                <w:szCs w:val="16"/>
              </w:rPr>
              <w:t xml:space="preserve">Reuse</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ABB2B9"/>
                <w:sz w:val="17"/>
                <w:szCs w:val="17"/>
              </w:rPr>
              <w:t xml:space="preserve">Skip</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156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E8449"/>
                <w:sz w:val="17"/>
                <w:szCs w:val="17"/>
              </w:rPr>
              <w:t xml:space="preserve">Reuse existing IaC/CI/CD</w:t>
            </w:r>
          </w:p>
        </w:tc>
        <w:tc>
          <w:tcPr>
            <w:tcW w:type="dxa" w:w="6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r>
      <w:tr>
        <w:tc>
          <w:tcPr>
            <w:tcW w:type="dxa" w:w="160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center"/>
          </w:tcPr>
          <w:p>
            <w:pPr>
              <w:jc w:val="left"/>
            </w:pPr>
            <w:r>
              <w:rPr>
                <w:rFonts w:ascii="Arial" w:cs="Arial" w:eastAsia="Arial" w:hAnsi="Arial"/>
                <w:b/>
                <w:bCs/>
                <w:color w:val="0D1B2A"/>
                <w:sz w:val="18"/>
                <w:szCs w:val="18"/>
              </w:rPr>
              <w:t xml:space="preserve">Case 2A
</w:t>
            </w:r>
            <w:r>
              <w:rPr>
                <w:rFonts w:ascii="Arial" w:cs="Arial" w:eastAsia="Arial" w:hAnsi="Arial"/>
                <w:color w:val="5D6D7E"/>
                <w:sz w:val="15"/>
                <w:szCs w:val="15"/>
              </w:rPr>
              <w:t xml:space="preserve">Existing Abstracts
+ New Scaffold</w:t>
            </w:r>
          </w:p>
        </w:tc>
        <w:tc>
          <w:tcPr>
            <w:tcW w:type="dxa" w:w="90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bCs/>
                <w:i w:val="false"/>
                <w:iCs w:val="false"/>
                <w:color w:val="1E8449"/>
                <w:sz w:val="16"/>
                <w:szCs w:val="16"/>
              </w:rPr>
              <w:t xml:space="preserve">Reuse</w:t>
            </w:r>
          </w:p>
        </w:tc>
        <w:tc>
          <w:tcPr>
            <w:tcW w:type="dxa" w:w="9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bCs/>
                <w:i w:val="false"/>
                <w:iCs w:val="false"/>
                <w:color w:val="D4AC0D"/>
                <w:sz w:val="16"/>
                <w:szCs w:val="16"/>
              </w:rPr>
              <w:t xml:space="preserve">New</w:t>
            </w:r>
          </w:p>
        </w:tc>
        <w:tc>
          <w:tcPr>
            <w:tcW w:type="dxa" w:w="750"/>
            <w:gridSpan w:val="1"/>
            <w:tcBorders>
              <w:top w:val="single" w:color="AEB6BF" w:sz="3"/>
              <w:left w:val="single" w:color="AEB6BF" w:sz="3"/>
              <w:bottom w:val="single" w:color="AEB6BF" w:sz="3"/>
              <w:right w:val="single" w:color="AEB6BF" w:sz="3"/>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ABB2B9"/>
                <w:sz w:val="17"/>
                <w:szCs w:val="17"/>
              </w:rPr>
              <w:t xml:space="preserve">Skip</w:t>
            </w:r>
          </w:p>
        </w:tc>
        <w:tc>
          <w:tcPr>
            <w:tcW w:type="dxa" w:w="750"/>
            <w:gridSpan w:val="1"/>
            <w:tcBorders>
              <w:top w:val="single" w:color="AEB6BF" w:sz="3"/>
              <w:left w:val="single" w:color="AEB6BF" w:sz="3"/>
              <w:bottom w:val="single" w:color="AEB6BF" w:sz="3"/>
              <w:right w:val="single" w:color="AEB6BF" w:sz="3"/>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ABB2B9"/>
                <w:sz w:val="17"/>
                <w:szCs w:val="17"/>
              </w:rPr>
              <w:t xml:space="preserve">Skip</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156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B7950B"/>
                <w:sz w:val="17"/>
                <w:szCs w:val="17"/>
              </w:rPr>
              <w:t xml:space="preserve">Generate fresh IaC/CI/CD</w:t>
            </w:r>
          </w:p>
        </w:tc>
        <w:tc>
          <w:tcPr>
            <w:tcW w:type="dxa" w:w="6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r>
      <w:tr>
        <w:tc>
          <w:tcPr>
            <w:tcW w:type="dxa" w:w="1600"/>
            <w:gridSpan w:val="1"/>
            <w:tcBorders>
              <w:top w:val="single" w:color="AEB6BF" w:sz="3"/>
              <w:left w:val="single" w:color="AEB6BF" w:sz="3"/>
              <w:bottom w:val="single" w:color="AEB6BF" w:sz="3"/>
              <w:right w:val="single" w:color="AEB6BF" w:sz="3"/>
            </w:tcBorders>
            <w:shd w:fill="FDEDEC" w:val="clear"/>
            <w:tcMar>
              <w:top w:type="dxa" w:w="60"/>
              <w:left w:type="dxa" w:w="100"/>
              <w:bottom w:type="dxa" w:w="60"/>
              <w:right w:type="dxa" w:w="100"/>
            </w:tcMar>
            <w:vAlign w:val="center"/>
          </w:tcPr>
          <w:p>
            <w:pPr>
              <w:jc w:val="left"/>
            </w:pPr>
            <w:r>
              <w:rPr>
                <w:rFonts w:ascii="Arial" w:cs="Arial" w:eastAsia="Arial" w:hAnsi="Arial"/>
                <w:b/>
                <w:bCs/>
                <w:color w:val="0D1B2A"/>
                <w:sz w:val="18"/>
                <w:szCs w:val="18"/>
              </w:rPr>
              <w:t xml:space="preserve">Case 2B
</w:t>
            </w:r>
            <w:r>
              <w:rPr>
                <w:rFonts w:ascii="Arial" w:cs="Arial" w:eastAsia="Arial" w:hAnsi="Arial"/>
                <w:color w:val="5D6D7E"/>
                <w:sz w:val="15"/>
                <w:szCs w:val="15"/>
              </w:rPr>
              <w:t xml:space="preserve">New Abstracts
+ New Scaffold</w:t>
            </w:r>
          </w:p>
        </w:tc>
        <w:tc>
          <w:tcPr>
            <w:tcW w:type="dxa" w:w="9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bCs/>
                <w:i w:val="false"/>
                <w:iCs w:val="false"/>
                <w:color w:val="D4AC0D"/>
                <w:sz w:val="16"/>
                <w:szCs w:val="16"/>
              </w:rPr>
              <w:t xml:space="preserve">Generate</w:t>
            </w:r>
          </w:p>
        </w:tc>
        <w:tc>
          <w:tcPr>
            <w:tcW w:type="dxa" w:w="9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bCs/>
                <w:i w:val="false"/>
                <w:iCs w:val="false"/>
                <w:color w:val="D4AC0D"/>
                <w:sz w:val="16"/>
                <w:szCs w:val="16"/>
              </w:rPr>
              <w:t xml:space="preserve">New</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7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156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B7950B"/>
                <w:sz w:val="17"/>
                <w:szCs w:val="17"/>
              </w:rPr>
              <w:t xml:space="preserve">Generate fresh IaC/CI/CD</w:t>
            </w:r>
          </w:p>
        </w:tc>
        <w:tc>
          <w:tcPr>
            <w:tcW w:type="dxa" w:w="65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r>
    </w:tbl>
    <w:p>
      <w:pPr>
        <w:spacing w:after="60" w:before="0"/>
      </w:pPr>
      <w:r>
        <w:t xml:space="preserve"/>
      </w:r>
    </w:p>
    <w:p>
      <w:pPr>
        <w:pStyle w:val="Heading3"/>
        <w:spacing w:after="80" w:before="200"/>
      </w:pPr>
      <w:r>
        <w:rPr>
          <w:rFonts w:ascii="Arial" w:cs="Arial" w:eastAsia="Arial" w:hAnsi="Arial"/>
          <w:b/>
          <w:bCs/>
          <w:color w:val="117A65"/>
          <w:sz w:val="22"/>
          <w:szCs w:val="22"/>
        </w:rPr>
        <w:t xml:space="preserve">Matrix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80"/>
        <w:gridCol w:w="1000"/>
        <w:gridCol w:w="3680"/>
      </w:tblGrid>
      <w:tr>
        <w:tc>
          <w:tcPr>
            <w:tcW w:type="dxa" w:w="1000"/>
            <w:gridSpan w:val="1"/>
            <w:tcBorders>
              <w:top w:val="single" w:color="AEB6BF" w:sz="3"/>
              <w:left w:val="single" w:color="AEB6BF" w:sz="3"/>
              <w:bottom w:val="single" w:color="AEB6BF" w:sz="3"/>
              <w:right w:val="single" w:color="AEB6BF" w:sz="3"/>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ABB2B9"/>
                <w:sz w:val="17"/>
                <w:szCs w:val="17"/>
              </w:rPr>
              <w:t xml:space="preserve">SKIP</w:t>
            </w:r>
          </w:p>
        </w:tc>
        <w:tc>
          <w:tcPr>
            <w:tcW w:type="dxa" w:w="36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Phase not required — bypass entirely.</w:t>
            </w:r>
          </w:p>
        </w:tc>
        <w:tc>
          <w:tcPr>
            <w:tcW w:type="dxa" w:w="1000"/>
            <w:gridSpan w:val="1"/>
            <w:tcBorders>
              <w:top w:val="single" w:color="AEB6BF" w:sz="3"/>
              <w:left w:val="single" w:color="AEB6BF" w:sz="3"/>
              <w:bottom w:val="single" w:color="AEB6BF" w:sz="3"/>
              <w:right w:val="single" w:color="AEB6BF" w:sz="3"/>
            </w:tcBorders>
            <w:shd w:fill="EBF5FB" w:val="clear"/>
            <w:tcMar>
              <w:top w:type="dxa" w:w="60"/>
              <w:left w:type="dxa" w:w="100"/>
              <w:bottom w:type="dxa" w:w="60"/>
              <w:right w:type="dxa" w:w="100"/>
            </w:tcMar>
            <w:vAlign w:val="center"/>
          </w:tcPr>
          <w:p>
            <w:pPr>
              <w:jc w:val="center"/>
            </w:pPr>
            <w:r>
              <w:rPr>
                <w:rFonts w:ascii="Arial" w:cs="Arial" w:eastAsia="Arial" w:hAnsi="Arial"/>
                <w:b/>
                <w:bCs/>
                <w:i w:val="false"/>
                <w:iCs w:val="false"/>
                <w:color w:val="1A5276"/>
                <w:sz w:val="17"/>
                <w:szCs w:val="17"/>
              </w:rPr>
              <w:t xml:space="preserve">RUN</w:t>
            </w:r>
          </w:p>
        </w:tc>
        <w:tc>
          <w:tcPr>
            <w:tcW w:type="dxa" w:w="36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Phase must execute in this scenario.</w:t>
            </w:r>
          </w:p>
        </w:tc>
      </w:tr>
      <w:tr>
        <w:tc>
          <w:tcPr>
            <w:tcW w:type="dxa" w:w="100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bCs/>
                <w:i w:val="false"/>
                <w:iCs w:val="false"/>
                <w:color w:val="1E8449"/>
                <w:sz w:val="17"/>
                <w:szCs w:val="17"/>
              </w:rPr>
              <w:t xml:space="preserve">REUSE</w:t>
            </w:r>
          </w:p>
        </w:tc>
        <w:tc>
          <w:tcPr>
            <w:tcW w:type="dxa" w:w="36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Existing artifact loaded and referenced — no regeneration.</w:t>
            </w:r>
          </w:p>
        </w:tc>
        <w:tc>
          <w:tcPr>
            <w:tcW w:type="dxa" w:w="10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center"/>
          </w:tcPr>
          <w:p>
            <w:pPr>
              <w:jc w:val="center"/>
            </w:pPr>
            <w:r>
              <w:rPr>
                <w:rFonts w:ascii="Arial" w:cs="Arial" w:eastAsia="Arial" w:hAnsi="Arial"/>
                <w:b/>
                <w:bCs/>
                <w:i w:val="false"/>
                <w:iCs w:val="false"/>
                <w:color w:val="B7950B"/>
                <w:sz w:val="17"/>
                <w:szCs w:val="17"/>
              </w:rPr>
              <w:t xml:space="preserve">GENERATE</w:t>
            </w:r>
          </w:p>
        </w:tc>
        <w:tc>
          <w:tcPr>
            <w:tcW w:type="dxa" w:w="36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abstract class generated from scratch via the G2C generator.</w:t>
            </w:r>
          </w:p>
        </w:tc>
      </w:tr>
      <w:tr>
        <w:tc>
          <w:tcPr>
            <w:tcW w:type="dxa" w:w="1000"/>
            <w:gridSpan w:val="1"/>
            <w:tcBorders>
              <w:top w:val="single" w:color="AEB6BF" w:sz="3"/>
              <w:left w:val="single" w:color="AEB6BF" w:sz="3"/>
              <w:bottom w:val="single" w:color="AEB6BF" w:sz="3"/>
              <w:right w:val="single" w:color="AEB6BF" w:sz="3"/>
            </w:tcBorders>
            <w:shd w:fill="F9EBEA" w:val="clear"/>
            <w:tcMar>
              <w:top w:type="dxa" w:w="60"/>
              <w:left w:type="dxa" w:w="100"/>
              <w:bottom w:type="dxa" w:w="60"/>
              <w:right w:type="dxa" w:w="100"/>
            </w:tcMar>
            <w:vAlign w:val="center"/>
          </w:tcPr>
          <w:p>
            <w:pPr>
              <w:jc w:val="center"/>
            </w:pPr>
            <w:r>
              <w:rPr>
                <w:rFonts w:ascii="Arial" w:cs="Arial" w:eastAsia="Arial" w:hAnsi="Arial"/>
                <w:b/>
                <w:bCs/>
                <w:i w:val="false"/>
                <w:iCs w:val="false"/>
                <w:color w:val="922B21"/>
                <w:sz w:val="17"/>
                <w:szCs w:val="17"/>
              </w:rPr>
              <w:t xml:space="preserve">NEW</w:t>
            </w:r>
          </w:p>
        </w:tc>
        <w:tc>
          <w:tcPr>
            <w:tcW w:type="dxa" w:w="36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Fresh scaffold created by P0 for this service.</w:t>
            </w:r>
          </w:p>
        </w:tc>
        <w:tc>
          <w:tcPr>
            <w:tcW w:type="dxa" w:w="1000"/>
            <w:gridSpan w:val="1"/>
            <w:tcBorders>
              <w:top w:val="single" w:color="AEB6BF" w:sz="3"/>
              <w:left w:val="single" w:color="AEB6BF" w:sz="3"/>
              <w:bottom w:val="single" w:color="AEB6BF" w:sz="3"/>
              <w:right w:val="single" w:color="AEB6BF" w:sz="3"/>
            </w:tcBorders>
            <w:shd w:fill="EAF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E8449"/>
                <w:sz w:val="17"/>
                <w:szCs w:val="17"/>
              </w:rPr>
              <w:t xml:space="preserve">Reuse IaC</w:t>
            </w:r>
          </w:p>
        </w:tc>
        <w:tc>
          <w:tcPr>
            <w:tcW w:type="dxa" w:w="36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Prior Terraform / GitHub Actions artifacts are carried forward unchanged.</w:t>
            </w:r>
          </w:p>
        </w:tc>
      </w:tr>
    </w:tbl>
    <w:p>
      <w:r>
        <w:br w:type="page"/>
      </w:r>
    </w:p>
    <w:p>
      <w:pPr>
        <w:pStyle w:val="Heading1"/>
        <w:pBdr>
          <w:bottom w:val="single" w:color="117A65" w:sz="8" w:space="4"/>
        </w:pBdr>
        <w:spacing w:after="160" w:before="360"/>
      </w:pPr>
      <w:r>
        <w:rPr>
          <w:rFonts w:ascii="Arial" w:cs="Arial" w:eastAsia="Arial" w:hAnsi="Arial"/>
          <w:b/>
          <w:bCs/>
          <w:color w:val="0D1B2A"/>
          <w:sz w:val="32"/>
          <w:szCs w:val="32"/>
        </w:rPr>
        <w:t xml:space="preserve">5. Case-by-Case Activation Detail</w:t>
      </w:r>
    </w:p>
    <w:p>
      <w:pPr>
        <w:spacing w:after="60" w:before="60"/>
      </w:pPr>
      <w:r>
        <w:rPr>
          <w:rFonts w:ascii="Arial" w:cs="Arial" w:eastAsia="Arial" w:hAnsi="Arial"/>
          <w:b w:val="false"/>
          <w:bCs w:val="false"/>
          <w:i w:val="false"/>
          <w:iCs w:val="false"/>
          <w:color w:val="2C3E50"/>
          <w:sz w:val="20"/>
          <w:szCs w:val="20"/>
        </w:rPr>
        <w:t xml:space="preserve">This section provides the architectural rationale, phase-activation narrative, and repository strategy for each of the four canonical trigger scenarios.</w:t>
      </w:r>
    </w:p>
    <w:p>
      <w:pPr>
        <w:spacing w:after="60" w:before="0"/>
      </w:pPr>
      <w:r>
        <w:t xml:space="preserve"/>
      </w:r>
    </w:p>
    <w:p>
      <w:pPr>
        <w:spacing w:after="100" w:before="280"/>
      </w:pPr>
      <w:r>
        <w:rPr>
          <w:rFonts w:ascii="Arial" w:cs="Arial" w:eastAsia="Arial" w:hAnsi="Arial"/>
          <w:b/>
          <w:bCs/>
          <w:color w:val="FFFFFF"/>
          <w:sz w:val="26"/>
          <w:szCs w:val="26"/>
          <w:shd w:fill="2E86C1" w:val="clear"/>
        </w:rPr>
        <w:t xml:space="preserve">  CASE 1A  </w:t>
      </w:r>
      <w:r>
        <w:rPr>
          <w:rFonts w:ascii="Arial" w:cs="Arial" w:eastAsia="Arial" w:hAnsi="Arial"/>
          <w:b/>
          <w:bCs/>
          <w:color w:val="2E86C1"/>
          <w:sz w:val="26"/>
          <w:szCs w:val="26"/>
        </w:rPr>
        <w:t xml:space="preserve">  Existing Abstracts + Existing Scaffold</w:t>
      </w:r>
    </w:p>
    <w:p>
      <w:pPr>
        <w:pBdr>
          <w:bottom w:val="single" w:color="2E86C1" w:sz="6"/>
        </w:pBdr>
        <w:spacing w:after="120" w:before="0"/>
      </w:pPr>
      <w:r>
        <w:t xml:space="preserve"/>
      </w:r>
    </w:p>
    <w:p>
      <w:pPr>
        <w:pStyle w:val="Heading3"/>
        <w:spacing w:after="80" w:before="200"/>
      </w:pPr>
      <w:r>
        <w:rPr>
          <w:rFonts w:ascii="Arial" w:cs="Arial" w:eastAsia="Arial" w:hAnsi="Arial"/>
          <w:b/>
          <w:bCs/>
          <w:color w:val="117A65"/>
          <w:sz w:val="22"/>
          <w:szCs w:val="22"/>
        </w:rPr>
        <w:t xml:space="preserve">Pre-conditions (Axis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Axis A — Abstracts</w:t>
            </w:r>
          </w:p>
        </w:tc>
        <w:tc>
          <w:tcPr>
            <w:tcW w:type="dxa" w:w="73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EXISTING — E2A and A2C abstract classes confirmed in repository or imported package</w:t>
            </w:r>
          </w:p>
        </w:tc>
      </w:tr>
      <w:tr>
        <w:tc>
          <w:tcPr>
            <w:tcW w:type="dxa" w:w="20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Axis B — Scaffold</w:t>
            </w:r>
          </w:p>
        </w:tc>
        <w:tc>
          <w:tcPr>
            <w:tcW w:type="dxa" w:w="73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EXISTING — P0 scaffold directory and build manifest already on disk</w:t>
            </w:r>
          </w:p>
        </w:tc>
      </w:tr>
    </w:tbl>
    <w:p>
      <w:pPr>
        <w:spacing w:after="60" w:before="0"/>
      </w:pPr>
      <w:r>
        <w:t xml:space="preserve"/>
      </w:r>
    </w:p>
    <w:p>
      <w:pPr>
        <w:pStyle w:val="Heading3"/>
        <w:spacing w:after="80" w:before="200"/>
      </w:pPr>
      <w:r>
        <w:rPr>
          <w:rFonts w:ascii="Arial" w:cs="Arial" w:eastAsia="Arial" w:hAnsi="Arial"/>
          <w:b/>
          <w:bCs/>
          <w:color w:val="117A65"/>
          <w:sz w:val="22"/>
          <w:szCs w:val="22"/>
        </w:rPr>
        <w:t xml:space="preserve">Rationale</w:t>
      </w:r>
    </w:p>
    <w:p>
      <w:pPr>
        <w:spacing w:after="60" w:before="60"/>
      </w:pPr>
      <w:r>
        <w:rPr>
          <w:rFonts w:ascii="Arial" w:cs="Arial" w:eastAsia="Arial" w:hAnsi="Arial"/>
          <w:b w:val="false"/>
          <w:bCs w:val="false"/>
          <w:i w:val="false"/>
          <w:iCs w:val="false"/>
          <w:color w:val="2C3E50"/>
          <w:sz w:val="20"/>
          <w:szCs w:val="20"/>
        </w:rPr>
        <w:t xml:space="preserve">This is the most common day-two scenario: a new microservice module is added to an already-bootstrapped domain. Both the base abstractions and the project skeleton are present. Phases 1, 2, and 3 are wholly redundant and must be skipped to prevent overwriting tuned base classes or corrupting the existing manifest. The orchestrator enters directly at Phase 4 to generate domain-specific inherited classes, then runs Phase 5 to generate SDLC agents that consume the existing IaC and CI-CD artifacts.</w:t>
      </w:r>
    </w:p>
    <w:p>
      <w:pPr>
        <w:spacing w:after="60" w:before="0"/>
      </w:pPr>
      <w:r>
        <w:t xml:space="preserve"/>
      </w:r>
    </w:p>
    <w:p>
      <w:pPr>
        <w:pStyle w:val="Heading3"/>
        <w:spacing w:after="80" w:before="200"/>
      </w:pPr>
      <w:r>
        <w:rPr>
          <w:rFonts w:ascii="Arial" w:cs="Arial" w:eastAsia="Arial" w:hAnsi="Arial"/>
          <w:b/>
          <w:bCs/>
          <w:color w:val="117A65"/>
          <w:sz w:val="22"/>
          <w:szCs w:val="22"/>
        </w:rPr>
        <w:t xml:space="preserve">Phase-by-Phase Activation</w:t>
      </w:r>
    </w:p>
    <w:p>
      <w:pPr>
        <w:pStyle w:val="ListParagraph"/>
        <w:numPr>
          <w:ilvl w:val="0"/>
          <w:numId w:val="3"/>
        </w:numPr>
        <w:spacing w:after="60" w:before="60"/>
      </w:pPr>
      <w:r>
        <w:rPr>
          <w:rFonts w:ascii="Arial" w:cs="Arial" w:eastAsia="Arial" w:hAnsi="Arial"/>
          <w:b/>
          <w:bCs/>
          <w:color w:val="0D1B2A"/>
          <w:sz w:val="19"/>
          <w:szCs w:val="19"/>
        </w:rPr>
        <w:t xml:space="preserve">Phase 1 (E2A Abstract) — </w:t>
      </w:r>
      <w:r>
        <w:rPr>
          <w:rFonts w:ascii="Arial" w:cs="Arial" w:eastAsia="Arial" w:hAnsi="Arial"/>
          <w:b/>
          <w:bCs/>
          <w:color w:val="117A65"/>
          <w:sz w:val="19"/>
          <w:szCs w:val="19"/>
        </w:rPr>
        <w:t xml:space="preserve">[SKIP]  </w:t>
      </w:r>
      <w:r>
        <w:rPr>
          <w:rFonts w:ascii="Arial" w:cs="Arial" w:eastAsia="Arial" w:hAnsi="Arial"/>
          <w:color w:val="2C3E50"/>
          <w:sz w:val="19"/>
          <w:szCs w:val="19"/>
        </w:rPr>
        <w:t xml:space="preserve">Base classes exist; importing from resolved package path.</w:t>
      </w:r>
    </w:p>
    <w:p>
      <w:pPr>
        <w:pStyle w:val="ListParagraph"/>
        <w:numPr>
          <w:ilvl w:val="0"/>
          <w:numId w:val="3"/>
        </w:numPr>
        <w:spacing w:after="60" w:before="60"/>
      </w:pPr>
      <w:r>
        <w:rPr>
          <w:rFonts w:ascii="Arial" w:cs="Arial" w:eastAsia="Arial" w:hAnsi="Arial"/>
          <w:b/>
          <w:bCs/>
          <w:color w:val="0D1B2A"/>
          <w:sz w:val="19"/>
          <w:szCs w:val="19"/>
        </w:rPr>
        <w:t xml:space="preserve">Phase 2 (A2C Abstract) — </w:t>
      </w:r>
      <w:r>
        <w:rPr>
          <w:rFonts w:ascii="Arial" w:cs="Arial" w:eastAsia="Arial" w:hAnsi="Arial"/>
          <w:b/>
          <w:bCs/>
          <w:color w:val="117A65"/>
          <w:sz w:val="19"/>
          <w:szCs w:val="19"/>
        </w:rPr>
        <w:t xml:space="preserve">[SKIP]  </w:t>
      </w:r>
      <w:r>
        <w:rPr>
          <w:rFonts w:ascii="Arial" w:cs="Arial" w:eastAsia="Arial" w:hAnsi="Arial"/>
          <w:color w:val="2C3E50"/>
          <w:sz w:val="19"/>
          <w:szCs w:val="19"/>
        </w:rPr>
        <w:t xml:space="preserve">A2C generator class exists; inherited generation imports it directly.</w:t>
      </w:r>
    </w:p>
    <w:p>
      <w:pPr>
        <w:pStyle w:val="ListParagraph"/>
        <w:numPr>
          <w:ilvl w:val="0"/>
          <w:numId w:val="3"/>
        </w:numPr>
        <w:spacing w:after="60" w:before="60"/>
      </w:pPr>
      <w:r>
        <w:rPr>
          <w:rFonts w:ascii="Arial" w:cs="Arial" w:eastAsia="Arial" w:hAnsi="Arial"/>
          <w:b/>
          <w:bCs/>
          <w:color w:val="0D1B2A"/>
          <w:sz w:val="19"/>
          <w:szCs w:val="19"/>
        </w:rPr>
        <w:t xml:space="preserve">Phase 3 (P0 Scaffold) — </w:t>
      </w:r>
      <w:r>
        <w:rPr>
          <w:rFonts w:ascii="Arial" w:cs="Arial" w:eastAsia="Arial" w:hAnsi="Arial"/>
          <w:b/>
          <w:bCs/>
          <w:color w:val="117A65"/>
          <w:sz w:val="19"/>
          <w:szCs w:val="19"/>
        </w:rPr>
        <w:t xml:space="preserve">[SKIP]  </w:t>
      </w:r>
      <w:r>
        <w:rPr>
          <w:rFonts w:ascii="Arial" w:cs="Arial" w:eastAsia="Arial" w:hAnsi="Arial"/>
          <w:color w:val="2C3E50"/>
          <w:sz w:val="19"/>
          <w:szCs w:val="19"/>
        </w:rPr>
        <w:t xml:space="preserve">Scaffold directory confirmed present; idempotency guard would block re-run anyway.</w:t>
      </w:r>
    </w:p>
    <w:p>
      <w:pPr>
        <w:pStyle w:val="ListParagraph"/>
        <w:numPr>
          <w:ilvl w:val="0"/>
          <w:numId w:val="3"/>
        </w:numPr>
        <w:spacing w:after="60" w:before="60"/>
      </w:pPr>
      <w:r>
        <w:rPr>
          <w:rFonts w:ascii="Arial" w:cs="Arial" w:eastAsia="Arial" w:hAnsi="Arial"/>
          <w:b/>
          <w:bCs/>
          <w:color w:val="0D1B2A"/>
          <w:sz w:val="19"/>
          <w:szCs w:val="19"/>
        </w:rPr>
        <w:t xml:space="preserve">Phase 4 (E2A Inherited)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E2AInheritedClassGenerator executes. Domain class overrides generated.</w:t>
      </w:r>
    </w:p>
    <w:p>
      <w:pPr>
        <w:pStyle w:val="ListParagraph"/>
        <w:numPr>
          <w:ilvl w:val="0"/>
          <w:numId w:val="3"/>
        </w:numPr>
        <w:spacing w:after="60" w:before="60"/>
      </w:pPr>
      <w:r>
        <w:rPr>
          <w:rFonts w:ascii="Arial" w:cs="Arial" w:eastAsia="Arial" w:hAnsi="Arial"/>
          <w:b/>
          <w:bCs/>
          <w:color w:val="0D1B2A"/>
          <w:sz w:val="19"/>
          <w:szCs w:val="19"/>
        </w:rPr>
        <w:t xml:space="preserve">Phase 5 (A2C Inherited)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A2CInheritedClassGenerator executes. SDLC agent overrides generated.</w:t>
      </w:r>
    </w:p>
    <w:p>
      <w:pPr>
        <w:pStyle w:val="ListParagraph"/>
        <w:numPr>
          <w:ilvl w:val="0"/>
          <w:numId w:val="3"/>
        </w:numPr>
        <w:spacing w:after="60" w:before="60"/>
      </w:pPr>
      <w:r>
        <w:rPr>
          <w:rFonts w:ascii="Arial" w:cs="Arial" w:eastAsia="Arial" w:hAnsi="Arial"/>
          <w:b/>
          <w:bCs/>
          <w:color w:val="0D1B2A"/>
          <w:sz w:val="19"/>
          <w:szCs w:val="19"/>
        </w:rPr>
        <w:t xml:space="preserve">Phase 6 (A2C Complete) — </w:t>
      </w:r>
      <w:r>
        <w:rPr>
          <w:rFonts w:ascii="Arial" w:cs="Arial" w:eastAsia="Arial" w:hAnsi="Arial"/>
          <w:b/>
          <w:bCs/>
          <w:color w:val="117A65"/>
          <w:sz w:val="19"/>
          <w:szCs w:val="19"/>
        </w:rPr>
        <w:t xml:space="preserve">[REUSE]  </w:t>
      </w:r>
      <w:r>
        <w:rPr>
          <w:rFonts w:ascii="Arial" w:cs="Arial" w:eastAsia="Arial" w:hAnsi="Arial"/>
          <w:color w:val="2C3E50"/>
          <w:sz w:val="19"/>
          <w:szCs w:val="19"/>
        </w:rPr>
        <w:t xml:space="preserve">Existing Terraform modules and GitHub Actions workflows carried forward. Two-phase DevRequest invocation references existing IaC state.</w:t>
      </w:r>
    </w:p>
    <w:p>
      <w:pPr>
        <w:pStyle w:val="ListParagraph"/>
        <w:numPr>
          <w:ilvl w:val="0"/>
          <w:numId w:val="3"/>
        </w:numPr>
        <w:spacing w:after="60" w:before="60"/>
      </w:pPr>
      <w:r>
        <w:rPr>
          <w:rFonts w:ascii="Arial" w:cs="Arial" w:eastAsia="Arial" w:hAnsi="Arial"/>
          <w:b/>
          <w:bCs/>
          <w:color w:val="0D1B2A"/>
          <w:sz w:val="19"/>
          <w:szCs w:val="19"/>
        </w:rPr>
        <w:t xml:space="preserve">Phase 7 (Orchestration)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BootstrapAndGenerateWorkflow.run_workflow() executes with P0 and abstract phases gated off via feature flags.</w:t>
      </w:r>
    </w:p>
    <w:p>
      <w:pPr>
        <w:spacing w:after="60" w:before="0"/>
      </w:pPr>
      <w:r>
        <w:t xml:space="preserve"/>
      </w:r>
    </w:p>
    <w:p>
      <w:pPr>
        <w:pStyle w:val="Heading3"/>
        <w:spacing w:after="80" w:before="200"/>
      </w:pPr>
      <w:r>
        <w:rPr>
          <w:rFonts w:ascii="Arial" w:cs="Arial" w:eastAsia="Arial" w:hAnsi="Arial"/>
          <w:b/>
          <w:bCs/>
          <w:color w:val="117A65"/>
          <w:sz w:val="22"/>
          <w:szCs w:val="22"/>
        </w:rPr>
        <w:t xml:space="preserve">Repository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
            </w:r>
          </w:p>
        </w:tc>
        <w:tc>
          <w:tcPr>
            <w:tcW w:type="dxa" w:w="39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Monorepo</w:t>
            </w:r>
          </w:p>
        </w:tc>
        <w:tc>
          <w:tcPr>
            <w:tcW w:type="dxa" w:w="39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Multi-Repo</w:t>
            </w:r>
          </w:p>
        </w:tc>
      </w:tr>
      <w:tr>
        <w:tc>
          <w:tcPr>
            <w:tcW w:type="dxa" w:w="1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Approach</w:t>
            </w:r>
          </w:p>
        </w:tc>
        <w:tc>
          <w:tcPr>
            <w:tcW w:type="dxa" w:w="39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Abstract classes sourced from shared module within same monorepo. Inherited classes written to service subdirectory. Single CI pipeline covers all modules.</w:t>
            </w:r>
          </w:p>
        </w:tc>
        <w:tc>
          <w:tcPr>
            <w:tcW w:type="dxa" w:w="39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Abstract classes sourced from a versioned shared library repository (e.g. e2a-base-lib). Inherited classes live in the service repo. Dependency pinned in pyproject.toml or pom.xml.</w:t>
            </w:r>
          </w:p>
        </w:tc>
      </w:tr>
    </w:tbl>
    <w:p>
      <w:pPr>
        <w:spacing w:after="60" w:before="0"/>
      </w:pPr>
      <w:r>
        <w:t xml:space="preserve"/>
      </w:r>
    </w:p>
    <w:p>
      <w:pPr>
        <w:spacing w:after="60" w:before="0"/>
      </w:pPr>
      <w:r>
        <w:t xml:space="preserve"/>
      </w:r>
    </w:p>
    <w:p>
      <w:pPr>
        <w:spacing w:after="100" w:before="280"/>
      </w:pPr>
      <w:r>
        <w:rPr>
          <w:rFonts w:ascii="Arial" w:cs="Arial" w:eastAsia="Arial" w:hAnsi="Arial"/>
          <w:b/>
          <w:bCs/>
          <w:color w:val="FFFFFF"/>
          <w:sz w:val="26"/>
          <w:szCs w:val="26"/>
          <w:shd w:fill="D4AC0D" w:val="clear"/>
        </w:rPr>
        <w:t xml:space="preserve">  CASE 1B  </w:t>
      </w:r>
      <w:r>
        <w:rPr>
          <w:rFonts w:ascii="Arial" w:cs="Arial" w:eastAsia="Arial" w:hAnsi="Arial"/>
          <w:b/>
          <w:bCs/>
          <w:color w:val="D4AC0D"/>
          <w:sz w:val="26"/>
          <w:szCs w:val="26"/>
        </w:rPr>
        <w:t xml:space="preserve">  New Abstracts + Existing Scaffold</w:t>
      </w:r>
    </w:p>
    <w:p>
      <w:pPr>
        <w:pBdr>
          <w:bottom w:val="single" w:color="D4AC0D" w:sz="6"/>
        </w:pBdr>
        <w:spacing w:after="120" w:before="0"/>
      </w:pPr>
      <w:r>
        <w:t xml:space="preserve"/>
      </w:r>
    </w:p>
    <w:p>
      <w:pPr>
        <w:pStyle w:val="Heading3"/>
        <w:spacing w:after="80" w:before="200"/>
      </w:pPr>
      <w:r>
        <w:rPr>
          <w:rFonts w:ascii="Arial" w:cs="Arial" w:eastAsia="Arial" w:hAnsi="Arial"/>
          <w:b/>
          <w:bCs/>
          <w:color w:val="117A65"/>
          <w:sz w:val="22"/>
          <w:szCs w:val="22"/>
        </w:rPr>
        <w:t xml:space="preserve">Pre-conditions (Axis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Axis A — Abstracts</w:t>
            </w:r>
          </w:p>
        </w:tc>
        <w:tc>
          <w:tcPr>
            <w:tcW w:type="dxa" w:w="73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 No E2A or A2C abstract classes exist; this is the first service in a new domain taxonomy</w:t>
            </w:r>
          </w:p>
        </w:tc>
      </w:tr>
      <w:tr>
        <w:tc>
          <w:tcPr>
            <w:tcW w:type="dxa" w:w="20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Axis B — Scaffold</w:t>
            </w:r>
          </w:p>
        </w:tc>
        <w:tc>
          <w:tcPr>
            <w:tcW w:type="dxa" w:w="73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EXISTING — P0 scaffold directory and build manifest already on disk (created by a prior utility bootstrap)</w:t>
            </w:r>
          </w:p>
        </w:tc>
      </w:tr>
    </w:tbl>
    <w:p>
      <w:pPr>
        <w:spacing w:after="60" w:before="0"/>
      </w:pPr>
      <w:r>
        <w:t xml:space="preserve"/>
      </w:r>
    </w:p>
    <w:p>
      <w:pPr>
        <w:pStyle w:val="Heading3"/>
        <w:spacing w:after="80" w:before="200"/>
      </w:pPr>
      <w:r>
        <w:rPr>
          <w:rFonts w:ascii="Arial" w:cs="Arial" w:eastAsia="Arial" w:hAnsi="Arial"/>
          <w:b/>
          <w:bCs/>
          <w:color w:val="117A65"/>
          <w:sz w:val="22"/>
          <w:szCs w:val="22"/>
        </w:rPr>
        <w:t xml:space="preserve">Rationale</w:t>
      </w:r>
    </w:p>
    <w:p>
      <w:pPr>
        <w:spacing w:after="60" w:before="60"/>
      </w:pPr>
      <w:r>
        <w:rPr>
          <w:rFonts w:ascii="Arial" w:cs="Arial" w:eastAsia="Arial" w:hAnsi="Arial"/>
          <w:b w:val="false"/>
          <w:bCs w:val="false"/>
          <w:i w:val="false"/>
          <w:iCs w:val="false"/>
          <w:color w:val="2C3E50"/>
          <w:sz w:val="20"/>
          <w:szCs w:val="20"/>
        </w:rPr>
        <w:t xml:space="preserve">This scenario occurs when an organisation has bootstrapped a project skeleton through a non-G2C means (e.g. Maven archetype, Cookiecutter) but has not yet established the E2A/A2C abstraction layer. The scaffold is preserved; all abstract classes must be freshly generated. Phases 1 and 2 run in sequence before inherited generation begins. Phase 3 is skipped. IaC and CI-CD from the existing scaffold are reused.</w:t>
      </w:r>
    </w:p>
    <w:p>
      <w:pPr>
        <w:spacing w:after="60" w:before="0"/>
      </w:pPr>
      <w:r>
        <w:t xml:space="preserve"/>
      </w:r>
    </w:p>
    <w:p>
      <w:pPr>
        <w:pStyle w:val="Heading3"/>
        <w:spacing w:after="80" w:before="200"/>
      </w:pPr>
      <w:r>
        <w:rPr>
          <w:rFonts w:ascii="Arial" w:cs="Arial" w:eastAsia="Arial" w:hAnsi="Arial"/>
          <w:b/>
          <w:bCs/>
          <w:color w:val="117A65"/>
          <w:sz w:val="22"/>
          <w:szCs w:val="22"/>
        </w:rPr>
        <w:t xml:space="preserve">Phase-by-Phase Activation</w:t>
      </w:r>
    </w:p>
    <w:p>
      <w:pPr>
        <w:pStyle w:val="ListParagraph"/>
        <w:numPr>
          <w:ilvl w:val="0"/>
          <w:numId w:val="3"/>
        </w:numPr>
        <w:spacing w:after="60" w:before="60"/>
      </w:pPr>
      <w:r>
        <w:rPr>
          <w:rFonts w:ascii="Arial" w:cs="Arial" w:eastAsia="Arial" w:hAnsi="Arial"/>
          <w:b/>
          <w:bCs/>
          <w:color w:val="0D1B2A"/>
          <w:sz w:val="19"/>
          <w:szCs w:val="19"/>
        </w:rPr>
        <w:t>Phase 1 (E2A Abstract) — [RUN]  E2AAbstractClassGenerator.run() executes. BaseAgent, BaseWorkflow, BaseRAGPipeline, BaseToolService, BaseLLMAgentService generated.</w:t>
      </w:r>
    </w:p>
    <w:p>
      <w:pPr>
        <w:pStyle w:val="ListParagraph"/>
        <w:numPr>
          <w:ilvl w:val="0"/>
          <w:numId w:val="3"/>
        </w:numPr>
        <w:spacing w:after="60" w:before="60"/>
      </w:pPr>
      <w:r>
        <w:rPr>
          <w:rFonts w:ascii="Arial" w:cs="Arial" w:eastAsia="Arial" w:hAnsi="Arial"/>
          <w:b/>
          <w:bCs/>
          <w:color w:val="0D1B2A"/>
          <w:sz w:val="19"/>
          <w:szCs w:val="19"/>
        </w:rPr>
        <w:t xml:space="preserve">Phase 2 (A2C Abstract)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A2CAbstractClassGenerator.generate() executes. Abstract SDLC generator class produced.</w:t>
      </w:r>
    </w:p>
    <w:p>
      <w:pPr>
        <w:pStyle w:val="ListParagraph"/>
        <w:numPr>
          <w:ilvl w:val="0"/>
          <w:numId w:val="3"/>
        </w:numPr>
        <w:spacing w:after="60" w:before="60"/>
      </w:pPr>
      <w:r>
        <w:rPr>
          <w:rFonts w:ascii="Arial" w:cs="Arial" w:eastAsia="Arial" w:hAnsi="Arial"/>
          <w:b/>
          <w:bCs/>
          <w:color w:val="0D1B2A"/>
          <w:sz w:val="19"/>
          <w:szCs w:val="19"/>
        </w:rPr>
        <w:t xml:space="preserve">Phase 3 (P0 Scaffold) — </w:t>
      </w:r>
      <w:r>
        <w:rPr>
          <w:rFonts w:ascii="Arial" w:cs="Arial" w:eastAsia="Arial" w:hAnsi="Arial"/>
          <w:b/>
          <w:bCs/>
          <w:color w:val="117A65"/>
          <w:sz w:val="19"/>
          <w:szCs w:val="19"/>
        </w:rPr>
        <w:t xml:space="preserve">[SKIP]  </w:t>
      </w:r>
      <w:r>
        <w:rPr>
          <w:rFonts w:ascii="Arial" w:cs="Arial" w:eastAsia="Arial" w:hAnsi="Arial"/>
          <w:color w:val="2C3E50"/>
          <w:sz w:val="19"/>
          <w:szCs w:val="19"/>
        </w:rPr>
        <w:t xml:space="preserve">Scaffold confirmed present. P0 skipped to avoid overwriting existing manifest or env files.</w:t>
      </w:r>
    </w:p>
    <w:p>
      <w:pPr>
        <w:pStyle w:val="ListParagraph"/>
        <w:numPr>
          <w:ilvl w:val="0"/>
          <w:numId w:val="3"/>
        </w:numPr>
        <w:spacing w:after="60" w:before="60"/>
      </w:pPr>
      <w:r>
        <w:rPr>
          <w:rFonts w:ascii="Arial" w:cs="Arial" w:eastAsia="Arial" w:hAnsi="Arial"/>
          <w:b/>
          <w:bCs/>
          <w:color w:val="0D1B2A"/>
          <w:sz w:val="19"/>
          <w:szCs w:val="19"/>
        </w:rPr>
        <w:t xml:space="preserve">Phase 4 (E2A Inherited)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Domain concrete classes generated from newly produced base.</w:t>
      </w:r>
    </w:p>
    <w:p>
      <w:pPr>
        <w:pStyle w:val="ListParagraph"/>
        <w:numPr>
          <w:ilvl w:val="0"/>
          <w:numId w:val="3"/>
        </w:numPr>
        <w:spacing w:after="60" w:before="60"/>
      </w:pPr>
      <w:r>
        <w:rPr>
          <w:rFonts w:ascii="Arial" w:cs="Arial" w:eastAsia="Arial" w:hAnsi="Arial"/>
          <w:b/>
          <w:bCs/>
          <w:color w:val="0D1B2A"/>
          <w:sz w:val="19"/>
          <w:szCs w:val="19"/>
        </w:rPr>
        <w:t xml:space="preserve">Phase 5 (A2C Inherited)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Concrete SDLC agents generated from newly produced A2C abstract.</w:t>
      </w:r>
    </w:p>
    <w:p>
      <w:pPr>
        <w:pStyle w:val="ListParagraph"/>
        <w:numPr>
          <w:ilvl w:val="0"/>
          <w:numId w:val="3"/>
        </w:numPr>
        <w:spacing w:after="60" w:before="60"/>
      </w:pPr>
      <w:r>
        <w:rPr>
          <w:rFonts w:ascii="Arial" w:cs="Arial" w:eastAsia="Arial" w:hAnsi="Arial"/>
          <w:b/>
          <w:bCs/>
          <w:color w:val="0D1B2A"/>
          <w:sz w:val="19"/>
          <w:szCs w:val="19"/>
        </w:rPr>
        <w:t xml:space="preserve">Phase 6 (A2C Complete) — </w:t>
      </w:r>
      <w:r>
        <w:rPr>
          <w:rFonts w:ascii="Arial" w:cs="Arial" w:eastAsia="Arial" w:hAnsi="Arial"/>
          <w:b/>
          <w:bCs/>
          <w:color w:val="117A65"/>
          <w:sz w:val="19"/>
          <w:szCs w:val="19"/>
        </w:rPr>
        <w:t xml:space="preserve">[REUSE]  </w:t>
      </w:r>
      <w:r>
        <w:rPr>
          <w:rFonts w:ascii="Arial" w:cs="Arial" w:eastAsia="Arial" w:hAnsi="Arial"/>
          <w:color w:val="2C3E50"/>
          <w:sz w:val="19"/>
          <w:szCs w:val="19"/>
        </w:rPr>
        <w:t xml:space="preserve">Existing IaC and CI-CD artifacts referenced. GeneratorCriticAgent quality gate (score ≥ 0.75) applied before reuse acceptance.</w:t>
      </w:r>
    </w:p>
    <w:p>
      <w:pPr>
        <w:pStyle w:val="ListParagraph"/>
        <w:numPr>
          <w:ilvl w:val="0"/>
          <w:numId w:val="3"/>
        </w:numPr>
        <w:spacing w:after="60" w:before="60"/>
      </w:pPr>
      <w:r>
        <w:rPr>
          <w:rFonts w:ascii="Arial" w:cs="Arial" w:eastAsia="Arial" w:hAnsi="Arial"/>
          <w:b/>
          <w:bCs/>
          <w:color w:val="0D1B2A"/>
          <w:sz w:val="19"/>
          <w:szCs w:val="19"/>
        </w:rPr>
        <w:t xml:space="preserve">Phase 7 (Orchestration)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Full orchestrator run with P0 phase gated off.</w:t>
      </w:r>
    </w:p>
    <w:p>
      <w:pPr>
        <w:spacing w:after="60" w:before="0"/>
      </w:pPr>
      <w:r>
        <w:t xml:space="preserve"/>
      </w:r>
    </w:p>
    <w:p>
      <w:pPr>
        <w:pStyle w:val="Heading3"/>
        <w:spacing w:after="80" w:before="200"/>
      </w:pPr>
      <w:r>
        <w:rPr>
          <w:rFonts w:ascii="Arial" w:cs="Arial" w:eastAsia="Arial" w:hAnsi="Arial"/>
          <w:b/>
          <w:bCs/>
          <w:color w:val="117A65"/>
          <w:sz w:val="22"/>
          <w:szCs w:val="22"/>
        </w:rPr>
        <w:t xml:space="preserve">Repository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
            </w:r>
          </w:p>
        </w:tc>
        <w:tc>
          <w:tcPr>
            <w:tcW w:type="dxa" w:w="39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Monorepo</w:t>
            </w:r>
          </w:p>
        </w:tc>
        <w:tc>
          <w:tcPr>
            <w:tcW w:type="dxa" w:w="39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Multi-Repo</w:t>
            </w:r>
          </w:p>
        </w:tc>
      </w:tr>
      <w:tr>
        <w:tc>
          <w:tcPr>
            <w:tcW w:type="dxa" w:w="1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Approach</w:t>
            </w:r>
          </w:p>
        </w:tc>
        <w:tc>
          <w:tcPr>
            <w:tcW w:type="dxa" w:w="39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abstract classes written into a shared module under the monorepo root. Existing scaffold service directories unmodified.</w:t>
            </w:r>
          </w:p>
        </w:tc>
        <w:tc>
          <w:tcPr>
            <w:tcW w:type="dxa" w:w="39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abstract classes pushed to a new versioned shared library repo. Service repos update their dependency to consume the new library before running Phases 4–7.</w:t>
            </w:r>
          </w:p>
        </w:tc>
      </w:tr>
    </w:tbl>
    <w:p>
      <w:pPr>
        <w:spacing w:after="60" w:before="0"/>
      </w:pPr>
      <w:r>
        <w:t xml:space="preserve"/>
      </w:r>
    </w:p>
    <w:p>
      <w:pPr>
        <w:spacing w:after="60" w:before="0"/>
      </w:pPr>
      <w:r>
        <w:t xml:space="preserve"/>
      </w:r>
    </w:p>
    <w:p>
      <w:pPr>
        <w:spacing w:after="100" w:before="280"/>
      </w:pPr>
      <w:r>
        <w:rPr>
          <w:rFonts w:ascii="Arial" w:cs="Arial" w:eastAsia="Arial" w:hAnsi="Arial"/>
          <w:b/>
          <w:bCs/>
          <w:color w:val="FFFFFF"/>
          <w:sz w:val="26"/>
          <w:szCs w:val="26"/>
          <w:shd w:fill="117A65" w:val="clear"/>
        </w:rPr>
        <w:t xml:space="preserve">  CASE 2A  </w:t>
      </w:r>
      <w:r>
        <w:rPr>
          <w:rFonts w:ascii="Arial" w:cs="Arial" w:eastAsia="Arial" w:hAnsi="Arial"/>
          <w:b/>
          <w:bCs/>
          <w:color w:val="117A65"/>
          <w:sz w:val="26"/>
          <w:szCs w:val="26"/>
        </w:rPr>
        <w:t xml:space="preserve">  Existing Abstracts + New Scaffold</w:t>
      </w:r>
    </w:p>
    <w:p>
      <w:pPr>
        <w:pBdr>
          <w:bottom w:val="single" w:color="117A65" w:sz="6"/>
        </w:pBdr>
        <w:spacing w:after="120" w:before="0"/>
      </w:pPr>
      <w:r>
        <w:t xml:space="preserve"/>
      </w:r>
    </w:p>
    <w:p>
      <w:pPr>
        <w:pStyle w:val="Heading3"/>
        <w:spacing w:after="80" w:before="200"/>
      </w:pPr>
      <w:r>
        <w:rPr>
          <w:rFonts w:ascii="Arial" w:cs="Arial" w:eastAsia="Arial" w:hAnsi="Arial"/>
          <w:b/>
          <w:bCs/>
          <w:color w:val="117A65"/>
          <w:sz w:val="22"/>
          <w:szCs w:val="22"/>
        </w:rPr>
        <w:t xml:space="preserve">Pre-conditions (Axis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Axis A — Abstracts</w:t>
            </w:r>
          </w:p>
        </w:tc>
        <w:tc>
          <w:tcPr>
            <w:tcW w:type="dxa" w:w="73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EXISTING — E2A and A2C abstract classes confirmed in repository or shared package</w:t>
            </w:r>
          </w:p>
        </w:tc>
      </w:tr>
      <w:tr>
        <w:tc>
          <w:tcPr>
            <w:tcW w:type="dxa" w:w="20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Axis B — Scaffold</w:t>
            </w:r>
          </w:p>
        </w:tc>
        <w:tc>
          <w:tcPr>
            <w:tcW w:type="dxa" w:w="73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 No project scaffold; clean repository or first service in a new bounded context</w:t>
            </w:r>
          </w:p>
        </w:tc>
      </w:tr>
    </w:tbl>
    <w:p>
      <w:pPr>
        <w:spacing w:after="60" w:before="0"/>
      </w:pPr>
      <w:r>
        <w:t xml:space="preserve"/>
      </w:r>
    </w:p>
    <w:p>
      <w:pPr>
        <w:pStyle w:val="Heading3"/>
        <w:spacing w:after="80" w:before="200"/>
      </w:pPr>
      <w:r>
        <w:rPr>
          <w:rFonts w:ascii="Arial" w:cs="Arial" w:eastAsia="Arial" w:hAnsi="Arial"/>
          <w:b/>
          <w:bCs/>
          <w:color w:val="117A65"/>
          <w:sz w:val="22"/>
          <w:szCs w:val="22"/>
        </w:rPr>
        <w:t xml:space="preserve">Rationale</w:t>
      </w:r>
    </w:p>
    <w:p>
      <w:pPr>
        <w:spacing w:after="60" w:before="60"/>
      </w:pPr>
      <w:r>
        <w:rPr>
          <w:rFonts w:ascii="Arial" w:cs="Arial" w:eastAsia="Arial" w:hAnsi="Arial"/>
          <w:b w:val="false"/>
          <w:bCs w:val="false"/>
          <w:i w:val="false"/>
          <w:iCs w:val="false"/>
          <w:color w:val="2C3E50"/>
          <w:sz w:val="20"/>
          <w:szCs w:val="20"/>
        </w:rPr>
        <w:t xml:space="preserve">This scenario applies when a proven abstract layer from an existing service domain is being reused to spin up a brand-new microservice or bounded context. The abstract classes are stable and must not be regenerated. P0 runs to create the new project structure, and Phases 5 and 6 generate fresh SDLC agents and IaC artifacts appropriate to the new service.</w:t>
      </w:r>
    </w:p>
    <w:p>
      <w:pPr>
        <w:spacing w:after="60" w:before="0"/>
      </w:pPr>
      <w:r>
        <w:t xml:space="preserve"/>
      </w:r>
    </w:p>
    <w:p>
      <w:pPr>
        <w:pStyle w:val="Heading3"/>
        <w:spacing w:after="80" w:before="200"/>
      </w:pPr>
      <w:r>
        <w:rPr>
          <w:rFonts w:ascii="Arial" w:cs="Arial" w:eastAsia="Arial" w:hAnsi="Arial"/>
          <w:b/>
          <w:bCs/>
          <w:color w:val="117A65"/>
          <w:sz w:val="22"/>
          <w:szCs w:val="22"/>
        </w:rPr>
        <w:t xml:space="preserve">Phase-by-Phase Activation</w:t>
      </w:r>
    </w:p>
    <w:p>
      <w:pPr>
        <w:pStyle w:val="ListParagraph"/>
        <w:numPr>
          <w:ilvl w:val="0"/>
          <w:numId w:val="3"/>
        </w:numPr>
        <w:spacing w:after="60" w:before="60"/>
      </w:pPr>
      <w:r>
        <w:rPr>
          <w:rFonts w:ascii="Arial" w:cs="Arial" w:eastAsia="Arial" w:hAnsi="Arial"/>
          <w:b/>
          <w:bCs/>
          <w:color w:val="0D1B2A"/>
          <w:sz w:val="19"/>
          <w:szCs w:val="19"/>
        </w:rPr>
        <w:t xml:space="preserve">Phase 1 (E2A Abstract) — </w:t>
      </w:r>
      <w:r>
        <w:rPr>
          <w:rFonts w:ascii="Arial" w:cs="Arial" w:eastAsia="Arial" w:hAnsi="Arial"/>
          <w:b/>
          <w:bCs/>
          <w:color w:val="117A65"/>
          <w:sz w:val="19"/>
          <w:szCs w:val="19"/>
        </w:rPr>
        <w:t xml:space="preserve">[SKIP]  </w:t>
      </w:r>
      <w:r>
        <w:rPr>
          <w:rFonts w:ascii="Arial" w:cs="Arial" w:eastAsia="Arial" w:hAnsi="Arial"/>
          <w:color w:val="2C3E50"/>
          <w:sz w:val="19"/>
          <w:szCs w:val="19"/>
        </w:rPr>
        <w:t xml:space="preserve">Existing base classes imported. Phase 1 bypassed.</w:t>
      </w:r>
    </w:p>
    <w:p>
      <w:pPr>
        <w:pStyle w:val="ListParagraph"/>
        <w:numPr>
          <w:ilvl w:val="0"/>
          <w:numId w:val="3"/>
        </w:numPr>
        <w:spacing w:after="60" w:before="60"/>
      </w:pPr>
      <w:r>
        <w:rPr>
          <w:rFonts w:ascii="Arial" w:cs="Arial" w:eastAsia="Arial" w:hAnsi="Arial"/>
          <w:b/>
          <w:bCs/>
          <w:color w:val="0D1B2A"/>
          <w:sz w:val="19"/>
          <w:szCs w:val="19"/>
        </w:rPr>
        <w:t xml:space="preserve">Phase 2 (A2C Abstract) — </w:t>
      </w:r>
      <w:r>
        <w:rPr>
          <w:rFonts w:ascii="Arial" w:cs="Arial" w:eastAsia="Arial" w:hAnsi="Arial"/>
          <w:b/>
          <w:bCs/>
          <w:color w:val="117A65"/>
          <w:sz w:val="19"/>
          <w:szCs w:val="19"/>
        </w:rPr>
        <w:t xml:space="preserve">[SKIP]  </w:t>
      </w:r>
      <w:r>
        <w:rPr>
          <w:rFonts w:ascii="Arial" w:cs="Arial" w:eastAsia="Arial" w:hAnsi="Arial"/>
          <w:color w:val="2C3E50"/>
          <w:sz w:val="19"/>
          <w:szCs w:val="19"/>
        </w:rPr>
        <w:t xml:space="preserve">Existing A2C abstract imported. Phase 2 bypassed.</w:t>
      </w:r>
    </w:p>
    <w:p>
      <w:pPr>
        <w:pStyle w:val="ListParagraph"/>
        <w:numPr>
          <w:ilvl w:val="0"/>
          <w:numId w:val="3"/>
        </w:numPr>
        <w:spacing w:after="60" w:before="60"/>
      </w:pPr>
      <w:r>
        <w:rPr>
          <w:rFonts w:ascii="Arial" w:cs="Arial" w:eastAsia="Arial" w:hAnsi="Arial"/>
          <w:b/>
          <w:bCs/>
          <w:color w:val="0D1B2A"/>
          <w:sz w:val="19"/>
          <w:szCs w:val="19"/>
        </w:rPr>
        <w:t xml:space="preserve">Phase 3 (P0 Scaffold)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BaseProjectBootstrapper.scaffold() executes. New directory tree, pyproject.toml / pom.xml, .env templates, and build manifest created.</w:t>
      </w:r>
    </w:p>
    <w:p>
      <w:pPr>
        <w:pStyle w:val="ListParagraph"/>
        <w:numPr>
          <w:ilvl w:val="0"/>
          <w:numId w:val="3"/>
        </w:numPr>
        <w:spacing w:after="60" w:before="60"/>
      </w:pPr>
      <w:r>
        <w:rPr>
          <w:rFonts w:ascii="Arial" w:cs="Arial" w:eastAsia="Arial" w:hAnsi="Arial"/>
          <w:b/>
          <w:bCs/>
          <w:color w:val="0D1B2A"/>
          <w:sz w:val="19"/>
          <w:szCs w:val="19"/>
        </w:rPr>
        <w:t xml:space="preserve">Phase 4 (E2A Inherited)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Domain concrete classes generated for the new service context, inheriting from existing base.</w:t>
      </w:r>
    </w:p>
    <w:p>
      <w:pPr>
        <w:pStyle w:val="ListParagraph"/>
        <w:numPr>
          <w:ilvl w:val="0"/>
          <w:numId w:val="3"/>
        </w:numPr>
        <w:spacing w:after="60" w:before="60"/>
      </w:pPr>
      <w:r>
        <w:rPr>
          <w:rFonts w:ascii="Arial" w:cs="Arial" w:eastAsia="Arial" w:hAnsi="Arial"/>
          <w:b/>
          <w:bCs/>
          <w:color w:val="0D1B2A"/>
          <w:sz w:val="19"/>
          <w:szCs w:val="19"/>
        </w:rPr>
        <w:t xml:space="preserve">Phase 5 (A2C Inherited)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Fresh SDLC agent concrete classes generated for the new service.</w:t>
      </w:r>
    </w:p>
    <w:p>
      <w:pPr>
        <w:pStyle w:val="ListParagraph"/>
        <w:numPr>
          <w:ilvl w:val="0"/>
          <w:numId w:val="3"/>
        </w:numPr>
        <w:spacing w:after="60" w:before="60"/>
      </w:pPr>
      <w:r>
        <w:rPr>
          <w:rFonts w:ascii="Arial" w:cs="Arial" w:eastAsia="Arial" w:hAnsi="Arial"/>
          <w:b/>
          <w:bCs/>
          <w:color w:val="0D1B2A"/>
          <w:sz w:val="19"/>
          <w:szCs w:val="19"/>
        </w:rPr>
        <w:t xml:space="preserve">Phase 6 (A2C Complete) — </w:t>
      </w:r>
      <w:r>
        <w:rPr>
          <w:rFonts w:ascii="Arial" w:cs="Arial" w:eastAsia="Arial" w:hAnsi="Arial"/>
          <w:b/>
          <w:bCs/>
          <w:color w:val="117A65"/>
          <w:sz w:val="19"/>
          <w:szCs w:val="19"/>
        </w:rPr>
        <w:t xml:space="preserve">[GENERATE]  </w:t>
      </w:r>
      <w:r>
        <w:rPr>
          <w:rFonts w:ascii="Arial" w:cs="Arial" w:eastAsia="Arial" w:hAnsi="Arial"/>
          <w:color w:val="2C3E50"/>
          <w:sz w:val="19"/>
          <w:szCs w:val="19"/>
        </w:rPr>
        <w:t xml:space="preserve">New IaC (Terraform modules) and CI-CD (GitHub Actions) generated from scratch by invoking IaCAgent and CICDAgent with DevRequest. Two-phase invocation mandatory.</w:t>
      </w:r>
    </w:p>
    <w:p>
      <w:pPr>
        <w:pStyle w:val="ListParagraph"/>
        <w:numPr>
          <w:ilvl w:val="0"/>
          <w:numId w:val="3"/>
        </w:numPr>
        <w:spacing w:after="60" w:before="60"/>
      </w:pPr>
      <w:r>
        <w:rPr>
          <w:rFonts w:ascii="Arial" w:cs="Arial" w:eastAsia="Arial" w:hAnsi="Arial"/>
          <w:b/>
          <w:bCs/>
          <w:color w:val="0D1B2A"/>
          <w:sz w:val="19"/>
          <w:szCs w:val="19"/>
        </w:rPr>
        <w:t xml:space="preserve">Phase 7 (Orchestration)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Full orchestrator. Abstract phases gated off; P0 and Phases 4–7 active.</w:t>
      </w:r>
    </w:p>
    <w:p>
      <w:pPr>
        <w:spacing w:after="60" w:before="0"/>
      </w:pPr>
      <w:r>
        <w:t xml:space="preserve"/>
      </w:r>
    </w:p>
    <w:p>
      <w:pPr>
        <w:pStyle w:val="Heading3"/>
        <w:spacing w:after="80" w:before="200"/>
      </w:pPr>
      <w:r>
        <w:rPr>
          <w:rFonts w:ascii="Arial" w:cs="Arial" w:eastAsia="Arial" w:hAnsi="Arial"/>
          <w:b/>
          <w:bCs/>
          <w:color w:val="117A65"/>
          <w:sz w:val="22"/>
          <w:szCs w:val="22"/>
        </w:rPr>
        <w:t xml:space="preserve">Repository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
            </w:r>
          </w:p>
        </w:tc>
        <w:tc>
          <w:tcPr>
            <w:tcW w:type="dxa" w:w="39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Monorepo</w:t>
            </w:r>
          </w:p>
        </w:tc>
        <w:tc>
          <w:tcPr>
            <w:tcW w:type="dxa" w:w="39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Multi-Repo</w:t>
            </w:r>
          </w:p>
        </w:tc>
      </w:tr>
      <w:tr>
        <w:tc>
          <w:tcPr>
            <w:tcW w:type="dxa" w:w="1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Approach</w:t>
            </w:r>
          </w:p>
        </w:tc>
        <w:tc>
          <w:tcPr>
            <w:tcW w:type="dxa" w:w="39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service directory created under monorepo root by P0. Abstract classes remain in shared monorepo module. Single pipeline extended to cover new service.</w:t>
            </w:r>
          </w:p>
        </w:tc>
        <w:tc>
          <w:tcPr>
            <w:tcW w:type="dxa" w:w="39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service gets its own repository. Abstract classes imported from existing shared library. New Terraform workspace and GitHub Actions workflow generated for the service repo.</w:t>
            </w:r>
          </w:p>
        </w:tc>
      </w:tr>
    </w:tbl>
    <w:p>
      <w:pPr>
        <w:spacing w:after="60" w:before="0"/>
      </w:pPr>
      <w:r>
        <w:t xml:space="preserve"/>
      </w:r>
    </w:p>
    <w:p>
      <w:pPr>
        <w:spacing w:after="60" w:before="0"/>
      </w:pPr>
      <w:r>
        <w:t xml:space="preserve"/>
      </w:r>
    </w:p>
    <w:p>
      <w:pPr>
        <w:spacing w:after="100" w:before="280"/>
      </w:pPr>
      <w:r>
        <w:rPr>
          <w:rFonts w:ascii="Arial" w:cs="Arial" w:eastAsia="Arial" w:hAnsi="Arial"/>
          <w:b/>
          <w:bCs/>
          <w:color w:val="FFFFFF"/>
          <w:sz w:val="26"/>
          <w:szCs w:val="26"/>
          <w:shd w:fill="922B21" w:val="clear"/>
        </w:rPr>
        <w:t xml:space="preserve">  CASE 2B  </w:t>
      </w:r>
      <w:r>
        <w:rPr>
          <w:rFonts w:ascii="Arial" w:cs="Arial" w:eastAsia="Arial" w:hAnsi="Arial"/>
          <w:b/>
          <w:bCs/>
          <w:color w:val="922B21"/>
          <w:sz w:val="26"/>
          <w:szCs w:val="26"/>
        </w:rPr>
        <w:t xml:space="preserve">  New Abstracts + New Scaffold</w:t>
      </w:r>
    </w:p>
    <w:p>
      <w:pPr>
        <w:pBdr>
          <w:bottom w:val="single" w:color="922B21" w:sz="6"/>
        </w:pBdr>
        <w:spacing w:after="120" w:before="0"/>
      </w:pPr>
      <w:r>
        <w:t xml:space="preserve"/>
      </w:r>
    </w:p>
    <w:p>
      <w:pPr>
        <w:pStyle w:val="Heading3"/>
        <w:spacing w:after="80" w:before="200"/>
      </w:pPr>
      <w:r>
        <w:rPr>
          <w:rFonts w:ascii="Arial" w:cs="Arial" w:eastAsia="Arial" w:hAnsi="Arial"/>
          <w:b/>
          <w:bCs/>
          <w:color w:val="117A65"/>
          <w:sz w:val="22"/>
          <w:szCs w:val="22"/>
        </w:rPr>
        <w:t xml:space="preserve">Pre-conditions (Axis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Axis A — Abstracts</w:t>
            </w:r>
          </w:p>
        </w:tc>
        <w:tc>
          <w:tcPr>
            <w:tcW w:type="dxa" w:w="73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 No E2A or A2C abstract classes exist anywhere in the ecosystem</w:t>
            </w:r>
          </w:p>
        </w:tc>
      </w:tr>
      <w:tr>
        <w:tc>
          <w:tcPr>
            <w:tcW w:type="dxa" w:w="20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Axis B — Scaffold</w:t>
            </w:r>
          </w:p>
        </w:tc>
        <w:tc>
          <w:tcPr>
            <w:tcW w:type="dxa" w:w="73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NEW — No project scaffold exists; greenfield project</w:t>
            </w:r>
          </w:p>
        </w:tc>
      </w:tr>
    </w:tbl>
    <w:p>
      <w:pPr>
        <w:spacing w:after="60" w:before="0"/>
      </w:pPr>
      <w:r>
        <w:t xml:space="preserve"/>
      </w:r>
    </w:p>
    <w:p>
      <w:pPr>
        <w:pStyle w:val="Heading3"/>
        <w:spacing w:after="80" w:before="200"/>
      </w:pPr>
      <w:r>
        <w:rPr>
          <w:rFonts w:ascii="Arial" w:cs="Arial" w:eastAsia="Arial" w:hAnsi="Arial"/>
          <w:b/>
          <w:bCs/>
          <w:color w:val="117A65"/>
          <w:sz w:val="22"/>
          <w:szCs w:val="22"/>
        </w:rPr>
        <w:t xml:space="preserve">Rationale</w:t>
      </w:r>
    </w:p>
    <w:p>
      <w:pPr>
        <w:spacing w:after="60" w:before="60"/>
      </w:pPr>
      <w:r>
        <w:rPr>
          <w:rFonts w:ascii="Arial" w:cs="Arial" w:eastAsia="Arial" w:hAnsi="Arial"/>
          <w:b w:val="false"/>
          <w:bCs w:val="false"/>
          <w:i w:val="false"/>
          <w:iCs w:val="false"/>
          <w:color w:val="2C3E50"/>
          <w:sz w:val="20"/>
          <w:szCs w:val="20"/>
        </w:rPr>
        <w:t xml:space="preserve">This is the greenfield scenario: the complete G2C pipeline runs end-to-end across all seven phases. It is the most compute-intensive path and is only correct when starting from an empty repository with no prior G2C artifacts. All phases run in strict dependency order. GeneratorCriticAgent quality gate (score ≥ 0.75) must be satisfied after Phase 2 before Phases 4 and 5 are permitted to proceed.</w:t>
      </w:r>
    </w:p>
    <w:p>
      <w:pPr>
        <w:spacing w:after="60" w:before="0"/>
      </w:pPr>
      <w:r>
        <w:t xml:space="preserve"/>
      </w:r>
    </w:p>
    <w:p>
      <w:pPr>
        <w:pStyle w:val="Heading3"/>
        <w:spacing w:after="80" w:before="200"/>
      </w:pPr>
      <w:r>
        <w:rPr>
          <w:rFonts w:ascii="Arial" w:cs="Arial" w:eastAsia="Arial" w:hAnsi="Arial"/>
          <w:b/>
          <w:bCs/>
          <w:color w:val="117A65"/>
          <w:sz w:val="22"/>
          <w:szCs w:val="22"/>
        </w:rPr>
        <w:t xml:space="preserve">Phase-by-Phase Activation</w:t>
      </w:r>
    </w:p>
    <w:p>
      <w:pPr>
        <w:pStyle w:val="ListParagraph"/>
        <w:numPr>
          <w:ilvl w:val="0"/>
          <w:numId w:val="3"/>
        </w:numPr>
        <w:spacing w:after="60" w:before="60"/>
      </w:pPr>
      <w:r>
        <w:rPr>
          <w:rFonts w:ascii="Arial" w:cs="Arial" w:eastAsia="Arial" w:hAnsi="Arial"/>
          <w:b/>
          <w:bCs/>
          <w:color w:val="0D1B2A"/>
          <w:sz w:val="19"/>
          <w:szCs w:val="19"/>
        </w:rPr>
        <w:t>Phase 1 (E2A Abstract) — [RUN]  E2AAbstractClassGenerator.run() — all base classes generated (BaseAgent, BaseWorkflow, BaseRAGPipeline, BaseToolService, BaseLLMAgentService).</w:t>
      </w:r>
    </w:p>
    <w:p>
      <w:pPr>
        <w:pStyle w:val="ListParagraph"/>
        <w:numPr>
          <w:ilvl w:val="0"/>
          <w:numId w:val="3"/>
        </w:numPr>
        <w:spacing w:after="60" w:before="60"/>
      </w:pPr>
      <w:r>
        <w:rPr>
          <w:rFonts w:ascii="Arial" w:cs="Arial" w:eastAsia="Arial" w:hAnsi="Arial"/>
          <w:b/>
          <w:bCs/>
          <w:color w:val="0D1B2A"/>
          <w:sz w:val="19"/>
          <w:szCs w:val="19"/>
        </w:rPr>
        <w:t xml:space="preserve">Phase 2 (A2C Abstract)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A2CAbstractClassGenerator.generate() — abstract SDLC generator class produced. GeneratorCriticAgent evaluates output; proceed only if score ≥ 0.75.</w:t>
      </w:r>
    </w:p>
    <w:p>
      <w:pPr>
        <w:pStyle w:val="ListParagraph"/>
        <w:numPr>
          <w:ilvl w:val="0"/>
          <w:numId w:val="3"/>
        </w:numPr>
        <w:spacing w:after="60" w:before="60"/>
      </w:pPr>
      <w:r>
        <w:rPr>
          <w:rFonts w:ascii="Arial" w:cs="Arial" w:eastAsia="Arial" w:hAnsi="Arial"/>
          <w:b/>
          <w:bCs/>
          <w:color w:val="0D1B2A"/>
          <w:sz w:val="19"/>
          <w:szCs w:val="19"/>
        </w:rPr>
        <w:t xml:space="preserve">Phase 3 (P0 Scaffold)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BaseProjectBootstrapper.scaffold() — full project directory, manifest, and env templates created. Idempotency check runs.</w:t>
      </w:r>
    </w:p>
    <w:p>
      <w:pPr>
        <w:pStyle w:val="ListParagraph"/>
        <w:numPr>
          <w:ilvl w:val="0"/>
          <w:numId w:val="3"/>
        </w:numPr>
        <w:spacing w:after="60" w:before="60"/>
      </w:pPr>
      <w:r>
        <w:rPr>
          <w:rFonts w:ascii="Arial" w:cs="Arial" w:eastAsia="Arial" w:hAnsi="Arial"/>
          <w:b/>
          <w:bCs/>
          <w:color w:val="0D1B2A"/>
          <w:sz w:val="19"/>
          <w:szCs w:val="19"/>
        </w:rPr>
        <w:t xml:space="preserve">Phase 4 (E2A Inherited)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Domain concrete classes generated from Phase 1 output.</w:t>
      </w:r>
    </w:p>
    <w:p>
      <w:pPr>
        <w:pStyle w:val="ListParagraph"/>
        <w:numPr>
          <w:ilvl w:val="0"/>
          <w:numId w:val="3"/>
        </w:numPr>
        <w:spacing w:after="60" w:before="60"/>
      </w:pPr>
      <w:r>
        <w:rPr>
          <w:rFonts w:ascii="Arial" w:cs="Arial" w:eastAsia="Arial" w:hAnsi="Arial"/>
          <w:b/>
          <w:bCs/>
          <w:color w:val="0D1B2A"/>
          <w:sz w:val="19"/>
          <w:szCs w:val="19"/>
        </w:rPr>
        <w:t xml:space="preserve">Phase 5 (A2C Inherited)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Concrete SDLC agents generated from Phase 2 output.</w:t>
      </w:r>
    </w:p>
    <w:p>
      <w:pPr>
        <w:pStyle w:val="ListParagraph"/>
        <w:numPr>
          <w:ilvl w:val="0"/>
          <w:numId w:val="3"/>
        </w:numPr>
        <w:spacing w:after="60" w:before="60"/>
      </w:pPr>
      <w:r>
        <w:rPr>
          <w:rFonts w:ascii="Arial" w:cs="Arial" w:eastAsia="Arial" w:hAnsi="Arial"/>
          <w:b/>
          <w:bCs/>
          <w:color w:val="0D1B2A"/>
          <w:sz w:val="19"/>
          <w:szCs w:val="19"/>
        </w:rPr>
        <w:t xml:space="preserve">Phase 6 (A2C Complete) — </w:t>
      </w:r>
      <w:r>
        <w:rPr>
          <w:rFonts w:ascii="Arial" w:cs="Arial" w:eastAsia="Arial" w:hAnsi="Arial"/>
          <w:b/>
          <w:bCs/>
          <w:color w:val="117A65"/>
          <w:sz w:val="19"/>
          <w:szCs w:val="19"/>
        </w:rPr>
        <w:t xml:space="preserve">[GENERATE]  </w:t>
      </w:r>
      <w:r>
        <w:rPr>
          <w:rFonts w:ascii="Arial" w:cs="Arial" w:eastAsia="Arial" w:hAnsi="Arial"/>
          <w:color w:val="2C3E50"/>
          <w:sz w:val="19"/>
          <w:szCs w:val="19"/>
        </w:rPr>
        <w:t xml:space="preserve">Full IaC and CI-CD generated. Two-phase invocation: (1) A2CInheritedClassGenerator produces Python class; (2) class instantiated and invoked with DevRequest to produce Terraform + YAML.</w:t>
      </w:r>
    </w:p>
    <w:p>
      <w:pPr>
        <w:pStyle w:val="ListParagraph"/>
        <w:numPr>
          <w:ilvl w:val="0"/>
          <w:numId w:val="3"/>
        </w:numPr>
        <w:spacing w:after="60" w:before="60"/>
      </w:pPr>
      <w:r>
        <w:rPr>
          <w:rFonts w:ascii="Arial" w:cs="Arial" w:eastAsia="Arial" w:hAnsi="Arial"/>
          <w:b/>
          <w:bCs/>
          <w:color w:val="0D1B2A"/>
          <w:sz w:val="19"/>
          <w:szCs w:val="19"/>
        </w:rPr>
        <w:t xml:space="preserve">Phase 7 (Orchestration) — </w:t>
      </w:r>
      <w:r>
        <w:rPr>
          <w:rFonts w:ascii="Arial" w:cs="Arial" w:eastAsia="Arial" w:hAnsi="Arial"/>
          <w:b/>
          <w:bCs/>
          <w:color w:val="117A65"/>
          <w:sz w:val="19"/>
          <w:szCs w:val="19"/>
        </w:rPr>
        <w:t xml:space="preserve">[RUN]  </w:t>
      </w:r>
      <w:r>
        <w:rPr>
          <w:rFonts w:ascii="Arial" w:cs="Arial" w:eastAsia="Arial" w:hAnsi="Arial"/>
          <w:color w:val="2C3E50"/>
          <w:sz w:val="19"/>
          <w:szCs w:val="19"/>
        </w:rPr>
        <w:t xml:space="preserve">BootstrapAndGenerateWorkflow.run_workflow() — all internal phase methods execute in dependency order with full observability and NFR checks.</w:t>
      </w:r>
    </w:p>
    <w:p>
      <w:pPr>
        <w:spacing w:after="60" w:before="0"/>
      </w:pPr>
      <w:r>
        <w:t xml:space="preserve"/>
      </w:r>
    </w:p>
    <w:p>
      <w:pPr>
        <w:pStyle w:val="Heading3"/>
        <w:spacing w:after="80" w:before="200"/>
      </w:pPr>
      <w:r>
        <w:rPr>
          <w:rFonts w:ascii="Arial" w:cs="Arial" w:eastAsia="Arial" w:hAnsi="Arial"/>
          <w:b/>
          <w:bCs/>
          <w:color w:val="117A65"/>
          <w:sz w:val="22"/>
          <w:szCs w:val="22"/>
        </w:rPr>
        <w:t xml:space="preserve">Repository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
            </w:r>
          </w:p>
        </w:tc>
        <w:tc>
          <w:tcPr>
            <w:tcW w:type="dxa" w:w="39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Monorepo</w:t>
            </w:r>
          </w:p>
        </w:tc>
        <w:tc>
          <w:tcPr>
            <w:tcW w:type="dxa" w:w="3980"/>
            <w:gridSpan w:val="1"/>
            <w:tcBorders>
              <w:top w:val="single" w:color="1A5276" w:sz="4"/>
              <w:left w:val="single" w:color="1A5276" w:sz="4"/>
              <w:bottom w:val="single" w:color="1A5276" w:sz="4"/>
              <w:right w:val="single" w:color="1A5276" w:sz="4"/>
            </w:tcBorders>
            <w:shd w:fill="1A527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Multi-Repo</w:t>
            </w:r>
          </w:p>
        </w:tc>
      </w:tr>
      <w:tr>
        <w:tc>
          <w:tcPr>
            <w:tcW w:type="dxa" w:w="1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2C3E50"/>
                <w:sz w:val="17"/>
                <w:szCs w:val="17"/>
              </w:rPr>
              <w:t xml:space="preserve">Approach</w:t>
            </w:r>
          </w:p>
        </w:tc>
        <w:tc>
          <w:tcPr>
            <w:tcW w:type="dxa" w:w="39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Complete monorepo initialised from scratch. Abstract classes in shared module; service in dedicated subdirectory. Single CI pipeline bootstrapped.</w:t>
            </w:r>
          </w:p>
        </w:tc>
        <w:tc>
          <w:tcPr>
            <w:tcW w:type="dxa" w:w="398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Two repositories created: (1) shared-abstractions repo for E2A/A2C base classes; (2) service repo. Service repo's pyproject.toml / pom.xml pins shared-abstractions. Two independent CI pipelines created.</w:t>
            </w:r>
          </w:p>
        </w:tc>
      </w:tr>
    </w:tbl>
    <w:p>
      <w:pPr>
        <w:spacing w:after="60" w:before="0"/>
      </w:pPr>
      <w:r>
        <w:t xml:space="preserve"/>
      </w:r>
    </w:p>
    <w:p>
      <w:pPr>
        <w:spacing w:after="60" w:before="0"/>
      </w:pPr>
      <w:r>
        <w:t xml:space="preserve"/>
      </w:r>
    </w:p>
    <w:p>
      <w:r>
        <w:br w:type="page"/>
      </w:r>
    </w:p>
    <w:p>
      <w:pPr>
        <w:pStyle w:val="Heading1"/>
        <w:pBdr>
          <w:bottom w:val="single" w:color="117A65" w:sz="8" w:space="4"/>
        </w:pBdr>
        <w:spacing w:after="160" w:before="360"/>
      </w:pPr>
      <w:r>
        <w:rPr>
          <w:rFonts w:ascii="Arial" w:cs="Arial" w:eastAsia="Arial" w:hAnsi="Arial"/>
          <w:b/>
          <w:bCs/>
          <w:color w:val="0D1B2A"/>
          <w:sz w:val="32"/>
          <w:szCs w:val="32"/>
        </w:rPr>
        <w:t xml:space="preserve">6. Phase Activation Quick Reference</w:t>
      </w:r>
    </w:p>
    <w:p>
      <w:pPr>
        <w:spacing w:after="60" w:before="60"/>
      </w:pPr>
      <w:r>
        <w:rPr>
          <w:rFonts w:ascii="Arial" w:cs="Arial" w:eastAsia="Arial" w:hAnsi="Arial"/>
          <w:b w:val="false"/>
          <w:bCs w:val="false"/>
          <w:i w:val="false"/>
          <w:iCs w:val="false"/>
          <w:color w:val="2C3E50"/>
          <w:sz w:val="20"/>
          <w:szCs w:val="20"/>
        </w:rPr>
        <w:t xml:space="preserve">Use this checklist before every BootstrapAndGenerateWorkflow invocation to determine the correct case and configure the phase-gate feature flags.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4500"/>
      </w:tblGrid>
      <w:tr>
        <w:trPr>
          <w:tblHeader/>
        </w:trPr>
        <w:tc>
          <w:tcPr>
            <w:tcW w:type="dxa" w:w="36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7"/>
                <w:szCs w:val="17"/>
              </w:rPr>
              <w:t xml:space="preserve">#</w:t>
            </w:r>
          </w:p>
        </w:tc>
        <w:tc>
          <w:tcPr>
            <w:tcW w:type="dxa" w:w="45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Checklist Item</w:t>
            </w:r>
          </w:p>
        </w:tc>
        <w:tc>
          <w:tcPr>
            <w:tcW w:type="dxa" w:w="45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Outcome / Action</w:t>
            </w:r>
          </w:p>
        </w:tc>
      </w:tr>
      <w:tr>
        <w:tc>
          <w:tcPr>
            <w:tcW w:type="dxa" w:w="36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7"/>
                <w:szCs w:val="17"/>
              </w:rPr>
              <w:t xml:space="preserve">1</w:t>
            </w:r>
          </w:p>
        </w:tc>
        <w:tc>
          <w:tcPr>
            <w:tcW w:type="dxa" w:w="45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Do E2A base classes (BaseAgent etc.) exist in the repo or a resolved package?</w:t>
            </w:r>
          </w:p>
        </w:tc>
        <w:tc>
          <w:tcPr>
            <w:tcW w:type="dxa" w:w="4500"/>
            <w:gridSpan w:val="1"/>
            <w:tcBorders>
              <w:top w:val="single" w:color="AEB6BF" w:sz="3"/>
              <w:left w:val="single" w:color="AEB6BF" w:sz="3"/>
              <w:bottom w:val="single" w:color="AEB6BF" w:sz="3"/>
              <w:right w:val="single" w:color="AEB6BF" w:sz="3"/>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YES → Axis A = EXISTING (skip Phases 1–2)
NO  → Axis A = NEW (run Phases 1–2)</w:t>
            </w:r>
          </w:p>
        </w:tc>
      </w:tr>
      <w:tr>
        <w:tc>
          <w:tcPr>
            <w:tcW w:type="dxa" w:w="36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7"/>
                <w:szCs w:val="17"/>
              </w:rPr>
              <w:t xml:space="preserve">2</w:t>
            </w:r>
          </w:p>
        </w:tc>
        <w:tc>
          <w:tcPr>
            <w:tcW w:type="dxa" w:w="45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Does the P0 scaffold directory and build manifest exist on disk?</w:t>
            </w:r>
          </w:p>
        </w:tc>
        <w:tc>
          <w:tcPr>
            <w:tcW w:type="dxa" w:w="4500"/>
            <w:gridSpan w:val="1"/>
            <w:tcBorders>
              <w:top w:val="single" w:color="AEB6BF" w:sz="3"/>
              <w:left w:val="single" w:color="AEB6BF" w:sz="3"/>
              <w:bottom w:val="single" w:color="AEB6BF" w:sz="3"/>
              <w:right w:val="single" w:color="AEB6BF" w:sz="3"/>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YES → Axis B = EXISTING (skip Phase 3)
NO  → Axis B = NEW (run Phase 3)</w:t>
            </w:r>
          </w:p>
        </w:tc>
      </w:tr>
      <w:tr>
        <w:tc>
          <w:tcPr>
            <w:tcW w:type="dxa" w:w="36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7"/>
                <w:szCs w:val="17"/>
              </w:rPr>
              <w:t xml:space="preserve">3</w:t>
            </w:r>
          </w:p>
        </w:tc>
        <w:tc>
          <w:tcPr>
            <w:tcW w:type="dxa" w:w="45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Cross-reference Axis A × Axis B against the decision matrix in Section 4.</w:t>
            </w:r>
          </w:p>
        </w:tc>
        <w:tc>
          <w:tcPr>
            <w:tcW w:type="dxa" w:w="4500"/>
            <w:gridSpan w:val="1"/>
            <w:tcBorders>
              <w:top w:val="single" w:color="AEB6BF" w:sz="3"/>
              <w:left w:val="single" w:color="AEB6BF" w:sz="3"/>
              <w:bottom w:val="single" w:color="AEB6BF" w:sz="3"/>
              <w:right w:val="single" w:color="AEB6BF" w:sz="3"/>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Identify the case: 1A, 1B, 2A, or 2B</w:t>
            </w:r>
          </w:p>
        </w:tc>
      </w:tr>
      <w:tr>
        <w:tc>
          <w:tcPr>
            <w:tcW w:type="dxa" w:w="36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7"/>
                <w:szCs w:val="17"/>
              </w:rPr>
              <w:t xml:space="preserve">4</w:t>
            </w:r>
          </w:p>
        </w:tc>
        <w:tc>
          <w:tcPr>
            <w:tcW w:type="dxa" w:w="45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Set SKIP_E2A_ABSTRACT, SKIP_A2C_ABSTRACT, SKIP_P0_SCAFFOLD flags in orchestrator config.</w:t>
            </w:r>
          </w:p>
        </w:tc>
        <w:tc>
          <w:tcPr>
            <w:tcW w:type="dxa" w:w="4500"/>
            <w:gridSpan w:val="1"/>
            <w:tcBorders>
              <w:top w:val="single" w:color="AEB6BF" w:sz="3"/>
              <w:left w:val="single" w:color="AEB6BF" w:sz="3"/>
              <w:bottom w:val="single" w:color="AEB6BF" w:sz="3"/>
              <w:right w:val="single" w:color="AEB6BF" w:sz="3"/>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Flags must match the selected case exactly before run_workflow() is called.</w:t>
            </w:r>
          </w:p>
        </w:tc>
      </w:tr>
      <w:tr>
        <w:tc>
          <w:tcPr>
            <w:tcW w:type="dxa" w:w="36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7"/>
                <w:szCs w:val="17"/>
              </w:rPr>
              <w:t xml:space="preserve">5</w:t>
            </w:r>
          </w:p>
        </w:tc>
        <w:tc>
          <w:tcPr>
            <w:tcW w:type="dxa" w:w="45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Confirm GeneratorCriticAgent quality gate score ≥ 0.75 after Phase 2 (if Phase 2 runs).</w:t>
            </w:r>
          </w:p>
        </w:tc>
        <w:tc>
          <w:tcPr>
            <w:tcW w:type="dxa" w:w="4500"/>
            <w:gridSpan w:val="1"/>
            <w:tcBorders>
              <w:top w:val="single" w:color="AEB6BF" w:sz="3"/>
              <w:left w:val="single" w:color="AEB6BF" w:sz="3"/>
              <w:bottom w:val="single" w:color="AEB6BF" w:sz="3"/>
              <w:right w:val="single" w:color="AEB6BF" w:sz="3"/>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If score &lt; 0.75, remediate Phase 2 output before proceeding to Phase 4.</w:t>
            </w:r>
          </w:p>
        </w:tc>
      </w:tr>
      <w:tr>
        <w:tc>
          <w:tcPr>
            <w:tcW w:type="dxa" w:w="36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7"/>
                <w:szCs w:val="17"/>
              </w:rPr>
              <w:t xml:space="preserve">6</w:t>
            </w:r>
          </w:p>
        </w:tc>
        <w:tc>
          <w:tcPr>
            <w:tcW w:type="dxa" w:w="45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For Phase 6 (A2C Complete): execute BOTH the class generation AND the DevRequest invocation.</w:t>
            </w:r>
          </w:p>
        </w:tc>
        <w:tc>
          <w:tcPr>
            <w:tcW w:type="dxa" w:w="4500"/>
            <w:gridSpan w:val="1"/>
            <w:tcBorders>
              <w:top w:val="single" w:color="AEB6BF" w:sz="3"/>
              <w:left w:val="single" w:color="AEB6BF" w:sz="3"/>
              <w:bottom w:val="single" w:color="AEB6BF" w:sz="3"/>
              <w:right w:val="single" w:color="AEB6BF" w:sz="3"/>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Skipping the DevRequest invocation means no IaC / CI-CD artifacts are produced. This is the most common adoption error.</w:t>
            </w:r>
          </w:p>
        </w:tc>
      </w:tr>
      <w:tr>
        <w:tc>
          <w:tcPr>
            <w:tcW w:type="dxa" w:w="36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center"/>
            </w:pPr>
            <w:r>
              <w:rPr>
                <w:rFonts w:ascii="Arial" w:cs="Arial" w:eastAsia="Arial" w:hAnsi="Arial"/>
                <w:b/>
                <w:bCs/>
                <w:i w:val="false"/>
                <w:iCs w:val="false"/>
                <w:color w:val="0D1B2A"/>
                <w:sz w:val="17"/>
                <w:szCs w:val="17"/>
              </w:rPr>
              <w:t xml:space="preserve">7</w:t>
            </w:r>
          </w:p>
        </w:tc>
        <w:tc>
          <w:tcPr>
            <w:tcW w:type="dxa" w:w="45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Verify legacy branch is frozen before any G2C rebuild run.</w:t>
            </w:r>
          </w:p>
        </w:tc>
        <w:tc>
          <w:tcPr>
            <w:tcW w:type="dxa" w:w="4500"/>
            <w:gridSpan w:val="1"/>
            <w:tcBorders>
              <w:top w:val="single" w:color="AEB6BF" w:sz="3"/>
              <w:left w:val="single" w:color="AEB6BF" w:sz="3"/>
              <w:bottom w:val="single" w:color="AEB6BF" w:sz="3"/>
              <w:right w:val="single" w:color="AEB6BF" w:sz="3"/>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Tag as legacy-non-g2c (or equivalent) in git before the first Phase 1 execution.</w:t>
            </w:r>
          </w:p>
        </w:tc>
      </w:tr>
    </w:tbl>
    <w:p>
      <w:r>
        <w:br w:type="page"/>
      </w:r>
    </w:p>
    <w:p>
      <w:pPr>
        <w:pStyle w:val="Heading1"/>
        <w:pBdr>
          <w:bottom w:val="single" w:color="117A65" w:sz="8" w:space="4"/>
        </w:pBdr>
        <w:spacing w:after="160" w:before="360"/>
      </w:pPr>
      <w:r>
        <w:rPr>
          <w:rFonts w:ascii="Arial" w:cs="Arial" w:eastAsia="Arial" w:hAnsi="Arial"/>
          <w:b/>
          <w:bCs/>
          <w:color w:val="0D1B2A"/>
          <w:sz w:val="32"/>
          <w:szCs w:val="32"/>
        </w:rPr>
        <w:t xml:space="preserve">7. Common Trigger Errors and Remediation</w:t>
      </w:r>
    </w:p>
    <w:p>
      <w:pPr>
        <w:spacing w:after="60" w:before="60"/>
      </w:pPr>
      <w:r>
        <w:rPr>
          <w:rFonts w:ascii="Arial" w:cs="Arial" w:eastAsia="Arial" w:hAnsi="Arial"/>
          <w:b w:val="false"/>
          <w:bCs w:val="false"/>
          <w:i w:val="false"/>
          <w:iCs w:val="false"/>
          <w:color w:val="2C3E50"/>
          <w:sz w:val="20"/>
          <w:szCs w:val="20"/>
        </w:rPr>
        <w:t xml:space="preserve">The following errors have been observed during G2C adoption across the portfolio projects. Each is classified by severity and accompanied by a root-cause explanation and fix procedure.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Error ID / Severity</w:t>
            </w:r>
          </w:p>
        </w:tc>
        <w:tc>
          <w:tcPr>
            <w:tcW w:type="dxa" w:w="826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Detail</w:t>
            </w:r>
          </w:p>
        </w:tc>
      </w:tr>
      <w:tr>
        <w:tc>
          <w:tcPr>
            <w:tcW w:type="dxa" w:w="1100"/>
            <w:gridSpan w:val="1"/>
            <w:tcBorders>
              <w:top w:val="single" w:color="AEB6BF" w:sz="3"/>
              <w:left w:val="single" w:color="AEB6BF" w:sz="3"/>
              <w:bottom w:val="single" w:color="AEB6BF" w:sz="3"/>
              <w:right w:val="single" w:color="AEB6BF" w:sz="3"/>
            </w:tcBorders>
            <w:shd w:fill="FDEDEC" w:val="clear"/>
            <w:tcMar>
              <w:top w:type="dxa" w:w="60"/>
              <w:left w:type="dxa" w:w="100"/>
              <w:bottom w:type="dxa" w:w="60"/>
              <w:right w:type="dxa" w:w="100"/>
            </w:tcMar>
            <w:vAlign w:val="top"/>
          </w:tcPr>
          <w:p>
            <w:pPr>
              <w:jc w:val="left"/>
            </w:pPr>
            <w:r>
              <w:rPr>
                <w:rFonts w:ascii="Arial" w:cs="Arial" w:eastAsia="Arial" w:hAnsi="Arial"/>
                <w:b/>
                <w:bCs/>
                <w:color w:val="0D1B2A"/>
                <w:sz w:val="17"/>
                <w:szCs w:val="17"/>
              </w:rPr>
              <w:t xml:space="preserve">E-01
</w:t>
            </w:r>
            <w:r>
              <w:rPr>
                <w:rFonts w:ascii="Arial" w:cs="Arial" w:eastAsia="Arial" w:hAnsi="Arial"/>
                <w:b/>
                <w:bCs/>
                <w:color w:val="922B21"/>
                <w:sz w:val="15"/>
                <w:szCs w:val="15"/>
              </w:rPr>
              <w:t xml:space="preserve">CRITICAL</w:t>
            </w:r>
          </w:p>
        </w:tc>
        <w:tc>
          <w:tcPr>
            <w:tcW w:type="dxa" w:w="82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top"/>
          </w:tcPr>
          <w:p>
            <w:pPr>
              <w:jc w:val="left"/>
            </w:pPr>
            <w:r>
              <w:rPr>
                <w:rFonts w:ascii="Arial" w:cs="Arial" w:eastAsia="Arial" w:hAnsi="Arial"/>
                <w:b/>
                <w:bCs/>
                <w:color w:val="0D1B2A"/>
                <w:sz w:val="18"/>
                <w:szCs w:val="18"/>
              </w:rPr>
              <w:t xml:space="preserve">Skipping DevRequest Invocation in Phase 6
</w:t>
            </w:r>
            <w:r>
              <w:rPr>
                <w:rFonts w:ascii="Arial" w:cs="Arial" w:eastAsia="Arial" w:hAnsi="Arial"/>
                <w:b/>
                <w:bCs/>
                <w:color w:val="5D6D7E"/>
                <w:sz w:val="16"/>
                <w:szCs w:val="16"/>
              </w:rPr>
              <w:t xml:space="preserve">Symptom: </w:t>
            </w:r>
            <w:r>
              <w:rPr>
                <w:rFonts w:ascii="Arial" w:cs="Arial" w:eastAsia="Arial" w:hAnsi="Arial"/>
                <w:color w:val="2C3E50"/>
                <w:sz w:val="16"/>
                <w:szCs w:val="16"/>
              </w:rPr>
              <w:t xml:space="preserve">No Terraform or GitHub Actions YAML files produced after Phase 6.
</w:t>
            </w:r>
            <w:r>
              <w:rPr>
                <w:rFonts w:ascii="Arial" w:cs="Arial" w:eastAsia="Arial" w:hAnsi="Arial"/>
                <w:b/>
                <w:bCs/>
                <w:color w:val="5D6D7E"/>
                <w:sz w:val="16"/>
                <w:szCs w:val="16"/>
              </w:rPr>
              <w:t xml:space="preserve">Cause: </w:t>
            </w:r>
            <w:r>
              <w:rPr>
                <w:rFonts w:ascii="Arial" w:cs="Arial" w:eastAsia="Arial" w:hAnsi="Arial"/>
                <w:color w:val="2C3E50"/>
                <w:sz w:val="16"/>
                <w:szCs w:val="16"/>
              </w:rPr>
              <w:t xml:space="preserve">Phase 6 requires a two-phase invocation. Generating the Python class (Phase 5 output) is not sufficient; the class must be instantiated and invoked with a DevRequest to produce IaC/CI-CD artifacts.
</w:t>
            </w:r>
            <w:r>
              <w:rPr>
                <w:rFonts w:ascii="Arial" w:cs="Arial" w:eastAsia="Arial" w:hAnsi="Arial"/>
                <w:b/>
                <w:bCs/>
                <w:color w:val="117A65"/>
                <w:sz w:val="16"/>
                <w:szCs w:val="16"/>
              </w:rPr>
              <w:t xml:space="preserve">Fix: </w:t>
            </w:r>
            <w:r>
              <w:rPr>
                <w:rFonts w:ascii="Arial" w:cs="Arial" w:eastAsia="Arial" w:hAnsi="Arial"/>
                <w:color w:val="2C3E50"/>
                <w:sz w:val="16"/>
                <w:szCs w:val="16"/>
              </w:rPr>
              <w:t xml:space="preserve">After A2CInheritedClassGenerator produces the class file, instantiate IaCAgent / CICDAgent and call execute_pipeline(DevRequest(...)) explicitly.</w:t>
            </w:r>
          </w:p>
        </w:tc>
      </w:tr>
      <w:tr>
        <w:tc>
          <w:tcPr>
            <w:tcW w:type="dxa" w:w="11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top"/>
          </w:tcPr>
          <w:p>
            <w:pPr>
              <w:jc w:val="left"/>
            </w:pPr>
            <w:r>
              <w:rPr>
                <w:rFonts w:ascii="Arial" w:cs="Arial" w:eastAsia="Arial" w:hAnsi="Arial"/>
                <w:b/>
                <w:bCs/>
                <w:color w:val="0D1B2A"/>
                <w:sz w:val="17"/>
                <w:szCs w:val="17"/>
              </w:rPr>
              <w:t xml:space="preserve">E-02
</w:t>
            </w:r>
            <w:r>
              <w:rPr>
                <w:rFonts w:ascii="Arial" w:cs="Arial" w:eastAsia="Arial" w:hAnsi="Arial"/>
                <w:b/>
                <w:bCs/>
                <w:color w:val="D4AC0D"/>
                <w:sz w:val="15"/>
                <w:szCs w:val="15"/>
              </w:rPr>
              <w:t xml:space="preserve">HIGH</w:t>
            </w:r>
          </w:p>
        </w:tc>
        <w:tc>
          <w:tcPr>
            <w:tcW w:type="dxa" w:w="82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top"/>
          </w:tcPr>
          <w:p>
            <w:pPr>
              <w:jc w:val="left"/>
            </w:pPr>
            <w:r>
              <w:rPr>
                <w:rFonts w:ascii="Arial" w:cs="Arial" w:eastAsia="Arial" w:hAnsi="Arial"/>
                <w:b/>
                <w:bCs/>
                <w:color w:val="0D1B2A"/>
                <w:sz w:val="18"/>
                <w:szCs w:val="18"/>
              </w:rPr>
              <w:t xml:space="preserve">Running Phase 1 / 2 When Abstracts Already Exist
</w:t>
            </w:r>
            <w:r>
              <w:rPr>
                <w:rFonts w:ascii="Arial" w:cs="Arial" w:eastAsia="Arial" w:hAnsi="Arial"/>
                <w:b/>
                <w:bCs/>
                <w:color w:val="5D6D7E"/>
                <w:sz w:val="16"/>
                <w:szCs w:val="16"/>
              </w:rPr>
              <w:t xml:space="preserve">Symptom: </w:t>
            </w:r>
            <w:r>
              <w:rPr>
                <w:rFonts w:ascii="Arial" w:cs="Arial" w:eastAsia="Arial" w:hAnsi="Arial"/>
                <w:color w:val="2C3E50"/>
                <w:sz w:val="16"/>
                <w:szCs w:val="16"/>
              </w:rPr>
              <w:t xml:space="preserve">Hand-tuned base classes overwritten; downstream inherited classes lose custom hook implementations.
</w:t>
            </w:r>
            <w:r>
              <w:rPr>
                <w:rFonts w:ascii="Arial" w:cs="Arial" w:eastAsia="Arial" w:hAnsi="Arial"/>
                <w:b/>
                <w:bCs/>
                <w:color w:val="5D6D7E"/>
                <w:sz w:val="16"/>
                <w:szCs w:val="16"/>
              </w:rPr>
              <w:t xml:space="preserve">Cause: </w:t>
            </w:r>
            <w:r>
              <w:rPr>
                <w:rFonts w:ascii="Arial" w:cs="Arial" w:eastAsia="Arial" w:hAnsi="Arial"/>
                <w:color w:val="2C3E50"/>
                <w:sz w:val="16"/>
                <w:szCs w:val="16"/>
              </w:rPr>
              <w:t xml:space="preserve">Phase flag SKIP_E2A_ABSTRACT not set when Axis A = EXISTING.
</w:t>
            </w:r>
            <w:r>
              <w:rPr>
                <w:rFonts w:ascii="Arial" w:cs="Arial" w:eastAsia="Arial" w:hAnsi="Arial"/>
                <w:b/>
                <w:bCs/>
                <w:color w:val="117A65"/>
                <w:sz w:val="16"/>
                <w:szCs w:val="16"/>
              </w:rPr>
              <w:t xml:space="preserve">Fix: </w:t>
            </w:r>
            <w:r>
              <w:rPr>
                <w:rFonts w:ascii="Arial" w:cs="Arial" w:eastAsia="Arial" w:hAnsi="Arial"/>
                <w:color w:val="2C3E50"/>
                <w:sz w:val="16"/>
                <w:szCs w:val="16"/>
              </w:rPr>
              <w:t xml:space="preserve">Inspect repository for existing abstract classes before run. Set SKIP_E2A_ABSTRACT=true and SKIP_A2C_ABSTRACT=true in orchestrator config.</w:t>
            </w:r>
          </w:p>
        </w:tc>
      </w:tr>
      <w:tr>
        <w:tc>
          <w:tcPr>
            <w:tcW w:type="dxa" w:w="1100"/>
            <w:gridSpan w:val="1"/>
            <w:tcBorders>
              <w:top w:val="single" w:color="AEB6BF" w:sz="3"/>
              <w:left w:val="single" w:color="AEB6BF" w:sz="3"/>
              <w:bottom w:val="single" w:color="AEB6BF" w:sz="3"/>
              <w:right w:val="single" w:color="AEB6BF" w:sz="3"/>
            </w:tcBorders>
            <w:shd w:fill="FEF9E7" w:val="clear"/>
            <w:tcMar>
              <w:top w:type="dxa" w:w="60"/>
              <w:left w:type="dxa" w:w="100"/>
              <w:bottom w:type="dxa" w:w="60"/>
              <w:right w:type="dxa" w:w="100"/>
            </w:tcMar>
            <w:vAlign w:val="top"/>
          </w:tcPr>
          <w:p>
            <w:pPr>
              <w:jc w:val="left"/>
            </w:pPr>
            <w:r>
              <w:rPr>
                <w:rFonts w:ascii="Arial" w:cs="Arial" w:eastAsia="Arial" w:hAnsi="Arial"/>
                <w:b/>
                <w:bCs/>
                <w:color w:val="0D1B2A"/>
                <w:sz w:val="17"/>
                <w:szCs w:val="17"/>
              </w:rPr>
              <w:t xml:space="preserve">E-03
</w:t>
            </w:r>
            <w:r>
              <w:rPr>
                <w:rFonts w:ascii="Arial" w:cs="Arial" w:eastAsia="Arial" w:hAnsi="Arial"/>
                <w:b/>
                <w:bCs/>
                <w:color w:val="D4AC0D"/>
                <w:sz w:val="15"/>
                <w:szCs w:val="15"/>
              </w:rPr>
              <w:t xml:space="preserve">HIGH</w:t>
            </w:r>
          </w:p>
        </w:tc>
        <w:tc>
          <w:tcPr>
            <w:tcW w:type="dxa" w:w="82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top"/>
          </w:tcPr>
          <w:p>
            <w:pPr>
              <w:jc w:val="left"/>
            </w:pPr>
            <w:r>
              <w:rPr>
                <w:rFonts w:ascii="Arial" w:cs="Arial" w:eastAsia="Arial" w:hAnsi="Arial"/>
                <w:b/>
                <w:bCs/>
                <w:color w:val="0D1B2A"/>
                <w:sz w:val="18"/>
                <w:szCs w:val="18"/>
              </w:rPr>
              <w:t xml:space="preserve">Running P0 Scaffold Over Existing Project
</w:t>
            </w:r>
            <w:r>
              <w:rPr>
                <w:rFonts w:ascii="Arial" w:cs="Arial" w:eastAsia="Arial" w:hAnsi="Arial"/>
                <w:b/>
                <w:bCs/>
                <w:color w:val="5D6D7E"/>
                <w:sz w:val="16"/>
                <w:szCs w:val="16"/>
              </w:rPr>
              <w:t xml:space="preserve">Symptom: </w:t>
            </w:r>
            <w:r>
              <w:rPr>
                <w:rFonts w:ascii="Arial" w:cs="Arial" w:eastAsia="Arial" w:hAnsi="Arial"/>
                <w:color w:val="2C3E50"/>
                <w:sz w:val="16"/>
                <w:szCs w:val="16"/>
              </w:rPr>
              <w:t xml:space="preserve">pyproject.toml overwritten; existing environment variables and build configuration lost.
</w:t>
            </w:r>
            <w:r>
              <w:rPr>
                <w:rFonts w:ascii="Arial" w:cs="Arial" w:eastAsia="Arial" w:hAnsi="Arial"/>
                <w:b/>
                <w:bCs/>
                <w:color w:val="5D6D7E"/>
                <w:sz w:val="16"/>
                <w:szCs w:val="16"/>
              </w:rPr>
              <w:t xml:space="preserve">Cause: </w:t>
            </w:r>
            <w:r>
              <w:rPr>
                <w:rFonts w:ascii="Arial" w:cs="Arial" w:eastAsia="Arial" w:hAnsi="Arial"/>
                <w:color w:val="2C3E50"/>
                <w:sz w:val="16"/>
                <w:szCs w:val="16"/>
              </w:rPr>
              <w:t xml:space="preserve">Phase flag SKIP_P0_SCAFFOLD not set when Axis B = EXISTING. P0 idempotency guard may not fire if the scaffold is partially corrupted.
</w:t>
            </w:r>
            <w:r>
              <w:rPr>
                <w:rFonts w:ascii="Arial" w:cs="Arial" w:eastAsia="Arial" w:hAnsi="Arial"/>
                <w:b/>
                <w:bCs/>
                <w:color w:val="117A65"/>
                <w:sz w:val="16"/>
                <w:szCs w:val="16"/>
              </w:rPr>
              <w:t xml:space="preserve">Fix: </w:t>
            </w:r>
            <w:r>
              <w:rPr>
                <w:rFonts w:ascii="Arial" w:cs="Arial" w:eastAsia="Arial" w:hAnsi="Arial"/>
                <w:color w:val="2C3E50"/>
                <w:sz w:val="16"/>
                <w:szCs w:val="16"/>
              </w:rPr>
              <w:t xml:space="preserve">Set SKIP_P0_SCAFFOLD=true when Axis B = EXISTING. If P0 must re-run, back up existing manifest and env files first.</w:t>
            </w:r>
          </w:p>
        </w:tc>
      </w:tr>
      <w:tr>
        <w:tc>
          <w:tcPr>
            <w:tcW w:type="dxa" w:w="11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top"/>
          </w:tcPr>
          <w:p>
            <w:pPr>
              <w:jc w:val="left"/>
            </w:pPr>
            <w:r>
              <w:rPr>
                <w:rFonts w:ascii="Arial" w:cs="Arial" w:eastAsia="Arial" w:hAnsi="Arial"/>
                <w:b/>
                <w:bCs/>
                <w:color w:val="0D1B2A"/>
                <w:sz w:val="17"/>
                <w:szCs w:val="17"/>
              </w:rPr>
              <w:t xml:space="preserve">E-04
</w:t>
            </w:r>
            <w:r>
              <w:rPr>
                <w:rFonts w:ascii="Arial" w:cs="Arial" w:eastAsia="Arial" w:hAnsi="Arial"/>
                <w:b/>
                <w:bCs/>
                <w:color w:val="2E86C1"/>
                <w:sz w:val="15"/>
                <w:szCs w:val="15"/>
              </w:rPr>
              <w:t xml:space="preserve">MEDIUM</w:t>
            </w:r>
          </w:p>
        </w:tc>
        <w:tc>
          <w:tcPr>
            <w:tcW w:type="dxa" w:w="82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top"/>
          </w:tcPr>
          <w:p>
            <w:pPr>
              <w:jc w:val="left"/>
            </w:pPr>
            <w:r>
              <w:rPr>
                <w:rFonts w:ascii="Arial" w:cs="Arial" w:eastAsia="Arial" w:hAnsi="Arial"/>
                <w:b/>
                <w:bCs/>
                <w:color w:val="0D1B2A"/>
                <w:sz w:val="18"/>
                <w:szCs w:val="18"/>
              </w:rPr>
              <w:t xml:space="preserve">GeneratorCriticAgent Score Below 0.75
</w:t>
            </w:r>
            <w:r>
              <w:rPr>
                <w:rFonts w:ascii="Arial" w:cs="Arial" w:eastAsia="Arial" w:hAnsi="Arial"/>
                <w:b/>
                <w:bCs/>
                <w:color w:val="5D6D7E"/>
                <w:sz w:val="16"/>
                <w:szCs w:val="16"/>
              </w:rPr>
              <w:t xml:space="preserve">Symptom: </w:t>
            </w:r>
            <w:r>
              <w:rPr>
                <w:rFonts w:ascii="Arial" w:cs="Arial" w:eastAsia="Arial" w:hAnsi="Arial"/>
                <w:color w:val="2C3E50"/>
                <w:sz w:val="16"/>
                <w:szCs w:val="16"/>
              </w:rPr>
              <w:t xml:space="preserve">Phase 4 / 5 produce low-quality or structurally invalid inherited classes.
</w:t>
            </w:r>
            <w:r>
              <w:rPr>
                <w:rFonts w:ascii="Arial" w:cs="Arial" w:eastAsia="Arial" w:hAnsi="Arial"/>
                <w:b/>
                <w:bCs/>
                <w:color w:val="5D6D7E"/>
                <w:sz w:val="16"/>
                <w:szCs w:val="16"/>
              </w:rPr>
              <w:t xml:space="preserve">Cause: </w:t>
            </w:r>
            <w:r>
              <w:rPr>
                <w:rFonts w:ascii="Arial" w:cs="Arial" w:eastAsia="Arial" w:hAnsi="Arial"/>
                <w:color w:val="2C3E50"/>
                <w:sz w:val="16"/>
                <w:szCs w:val="16"/>
              </w:rPr>
              <w:t xml:space="preserve">Phase 2 output not evaluated before proceeding; defective abstract class propagates to all inherited classes.
</w:t>
            </w:r>
            <w:r>
              <w:rPr>
                <w:rFonts w:ascii="Arial" w:cs="Arial" w:eastAsia="Arial" w:hAnsi="Arial"/>
                <w:b/>
                <w:bCs/>
                <w:color w:val="117A65"/>
                <w:sz w:val="16"/>
                <w:szCs w:val="16"/>
              </w:rPr>
              <w:t xml:space="preserve">Fix: </w:t>
            </w:r>
            <w:r>
              <w:rPr>
                <w:rFonts w:ascii="Arial" w:cs="Arial" w:eastAsia="Arial" w:hAnsi="Arial"/>
                <w:color w:val="2C3E50"/>
                <w:sz w:val="16"/>
                <w:szCs w:val="16"/>
              </w:rPr>
              <w:t xml:space="preserve">After Phase 2, call GeneratorCriticAgent.evaluate(). If score &lt; 0.75, remediate the abstract class (fix prompt, re-run Phase 2) before triggering Phase 4.</w:t>
            </w:r>
          </w:p>
        </w:tc>
      </w:tr>
      <w:tr>
        <w:tc>
          <w:tcPr>
            <w:tcW w:type="dxa" w:w="1100"/>
            <w:gridSpan w:val="1"/>
            <w:tcBorders>
              <w:top w:val="single" w:color="AEB6BF" w:sz="3"/>
              <w:left w:val="single" w:color="AEB6BF" w:sz="3"/>
              <w:bottom w:val="single" w:color="AEB6BF" w:sz="3"/>
              <w:right w:val="single" w:color="AEB6BF" w:sz="3"/>
            </w:tcBorders>
            <w:shd w:fill="D6EAF8" w:val="clear"/>
            <w:tcMar>
              <w:top w:type="dxa" w:w="60"/>
              <w:left w:type="dxa" w:w="100"/>
              <w:bottom w:type="dxa" w:w="60"/>
              <w:right w:type="dxa" w:w="100"/>
            </w:tcMar>
            <w:vAlign w:val="top"/>
          </w:tcPr>
          <w:p>
            <w:pPr>
              <w:jc w:val="left"/>
            </w:pPr>
            <w:r>
              <w:rPr>
                <w:rFonts w:ascii="Arial" w:cs="Arial" w:eastAsia="Arial" w:hAnsi="Arial"/>
                <w:b/>
                <w:bCs/>
                <w:color w:val="0D1B2A"/>
                <w:sz w:val="17"/>
                <w:szCs w:val="17"/>
              </w:rPr>
              <w:t xml:space="preserve">E-05
</w:t>
            </w:r>
            <w:r>
              <w:rPr>
                <w:rFonts w:ascii="Arial" w:cs="Arial" w:eastAsia="Arial" w:hAnsi="Arial"/>
                <w:b/>
                <w:bCs/>
                <w:color w:val="2E86C1"/>
                <w:sz w:val="15"/>
                <w:szCs w:val="15"/>
              </w:rPr>
              <w:t xml:space="preserve">MEDIUM</w:t>
            </w:r>
          </w:p>
        </w:tc>
        <w:tc>
          <w:tcPr>
            <w:tcW w:type="dxa" w:w="82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top"/>
          </w:tcPr>
          <w:p>
            <w:pPr>
              <w:jc w:val="left"/>
            </w:pPr>
            <w:r>
              <w:rPr>
                <w:rFonts w:ascii="Arial" w:cs="Arial" w:eastAsia="Arial" w:hAnsi="Arial"/>
                <w:b/>
                <w:bCs/>
                <w:color w:val="0D1B2A"/>
                <w:sz w:val="18"/>
                <w:szCs w:val="18"/>
              </w:rPr>
              <w:t xml:space="preserve">Confusing DevRequest with GeneratorRequest
</w:t>
            </w:r>
            <w:r>
              <w:rPr>
                <w:rFonts w:ascii="Arial" w:cs="Arial" w:eastAsia="Arial" w:hAnsi="Arial"/>
                <w:b/>
                <w:bCs/>
                <w:color w:val="5D6D7E"/>
                <w:sz w:val="16"/>
                <w:szCs w:val="16"/>
              </w:rPr>
              <w:t xml:space="preserve">Symptom: </w:t>
            </w:r>
            <w:r>
              <w:rPr>
                <w:rFonts w:ascii="Arial" w:cs="Arial" w:eastAsia="Arial" w:hAnsi="Arial"/>
                <w:color w:val="2C3E50"/>
                <w:sz w:val="16"/>
                <w:szCs w:val="16"/>
              </w:rPr>
              <w:t xml:space="preserve">Phase 6 invocation raises TypeError or produces empty output.
</w:t>
            </w:r>
            <w:r>
              <w:rPr>
                <w:rFonts w:ascii="Arial" w:cs="Arial" w:eastAsia="Arial" w:hAnsi="Arial"/>
                <w:b/>
                <w:bCs/>
                <w:color w:val="5D6D7E"/>
                <w:sz w:val="16"/>
                <w:szCs w:val="16"/>
              </w:rPr>
              <w:t xml:space="preserve">Cause: </w:t>
            </w:r>
            <w:r>
              <w:rPr>
                <w:rFonts w:ascii="Arial" w:cs="Arial" w:eastAsia="Arial" w:hAnsi="Arial"/>
                <w:color w:val="2C3E50"/>
                <w:sz w:val="16"/>
                <w:szCs w:val="16"/>
              </w:rPr>
              <w:t xml:space="preserve">DevRequest is the payload type for SDLC agent execution. GeneratorRequest is used by the abstract generator classes. They are not interchangeable.
</w:t>
            </w:r>
            <w:r>
              <w:rPr>
                <w:rFonts w:ascii="Arial" w:cs="Arial" w:eastAsia="Arial" w:hAnsi="Arial"/>
                <w:b/>
                <w:bCs/>
                <w:color w:val="117A65"/>
                <w:sz w:val="16"/>
                <w:szCs w:val="16"/>
              </w:rPr>
              <w:t xml:space="preserve">Fix: </w:t>
            </w:r>
            <w:r>
              <w:rPr>
                <w:rFonts w:ascii="Arial" w:cs="Arial" w:eastAsia="Arial" w:hAnsi="Arial"/>
                <w:color w:val="2C3E50"/>
                <w:sz w:val="16"/>
                <w:szCs w:val="16"/>
              </w:rPr>
              <w:t xml:space="preserve">Confirm the invocation uses DevRequest when calling IaCAgent.execute_pipeline() or CICDAgent.deploy(). Use GeneratorRequest only when calling A2CAbstractClassGenerator.generate().</w:t>
            </w:r>
          </w:p>
        </w:tc>
      </w:tr>
      <w:tr>
        <w:tc>
          <w:tcPr>
            <w:tcW w:type="dxa" w:w="1100"/>
            <w:gridSpan w:val="1"/>
            <w:tcBorders>
              <w:top w:val="single" w:color="AEB6BF" w:sz="3"/>
              <w:left w:val="single" w:color="AEB6BF" w:sz="3"/>
              <w:bottom w:val="single" w:color="AEB6BF" w:sz="3"/>
              <w:right w:val="single" w:color="AEB6BF" w:sz="3"/>
            </w:tcBorders>
            <w:shd w:fill="D1F2EB" w:val="clear"/>
            <w:tcMar>
              <w:top w:type="dxa" w:w="60"/>
              <w:left w:type="dxa" w:w="100"/>
              <w:bottom w:type="dxa" w:w="60"/>
              <w:right w:type="dxa" w:w="100"/>
            </w:tcMar>
            <w:vAlign w:val="top"/>
          </w:tcPr>
          <w:p>
            <w:pPr>
              <w:jc w:val="left"/>
            </w:pPr>
            <w:r>
              <w:rPr>
                <w:rFonts w:ascii="Arial" w:cs="Arial" w:eastAsia="Arial" w:hAnsi="Arial"/>
                <w:b/>
                <w:bCs/>
                <w:color w:val="0D1B2A"/>
                <w:sz w:val="17"/>
                <w:szCs w:val="17"/>
              </w:rPr>
              <w:t xml:space="preserve">E-06
</w:t>
            </w:r>
            <w:r>
              <w:rPr>
                <w:rFonts w:ascii="Arial" w:cs="Arial" w:eastAsia="Arial" w:hAnsi="Arial"/>
                <w:b/>
                <w:bCs/>
                <w:color w:val="117A65"/>
                <w:sz w:val="15"/>
                <w:szCs w:val="15"/>
              </w:rPr>
              <w:t xml:space="preserve">LOW</w:t>
            </w:r>
          </w:p>
        </w:tc>
        <w:tc>
          <w:tcPr>
            <w:tcW w:type="dxa" w:w="82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top"/>
          </w:tcPr>
          <w:p>
            <w:pPr>
              <w:jc w:val="left"/>
            </w:pPr>
            <w:r>
              <w:rPr>
                <w:rFonts w:ascii="Arial" w:cs="Arial" w:eastAsia="Arial" w:hAnsi="Arial"/>
                <w:b/>
                <w:bCs/>
                <w:color w:val="0D1B2A"/>
                <w:sz w:val="18"/>
                <w:szCs w:val="18"/>
              </w:rPr>
              <w:t xml:space="preserve">Forgetting to Freeze the Legacy Branch
</w:t>
            </w:r>
            <w:r>
              <w:rPr>
                <w:rFonts w:ascii="Arial" w:cs="Arial" w:eastAsia="Arial" w:hAnsi="Arial"/>
                <w:b/>
                <w:bCs/>
                <w:color w:val="5D6D7E"/>
                <w:sz w:val="16"/>
                <w:szCs w:val="16"/>
              </w:rPr>
              <w:t xml:space="preserve">Symptom: </w:t>
            </w:r>
            <w:r>
              <w:rPr>
                <w:rFonts w:ascii="Arial" w:cs="Arial" w:eastAsia="Arial" w:hAnsi="Arial"/>
                <w:color w:val="2C3E50"/>
                <w:sz w:val="16"/>
                <w:szCs w:val="16"/>
              </w:rPr>
              <w:t xml:space="preserve">G2C comparison report cannot be produced; no pre-G2C baseline for metrics.
</w:t>
            </w:r>
            <w:r>
              <w:rPr>
                <w:rFonts w:ascii="Arial" w:cs="Arial" w:eastAsia="Arial" w:hAnsi="Arial"/>
                <w:b/>
                <w:bCs/>
                <w:color w:val="5D6D7E"/>
                <w:sz w:val="16"/>
                <w:szCs w:val="16"/>
              </w:rPr>
              <w:t xml:space="preserve">Cause: </w:t>
            </w:r>
            <w:r>
              <w:rPr>
                <w:rFonts w:ascii="Arial" w:cs="Arial" w:eastAsia="Arial" w:hAnsi="Arial"/>
                <w:color w:val="2C3E50"/>
                <w:sz w:val="16"/>
                <w:szCs w:val="16"/>
              </w:rPr>
              <w:t xml:space="preserve">Legacy implementation overwritten before being preserved in a named branch.
</w:t>
            </w:r>
            <w:r>
              <w:rPr>
                <w:rFonts w:ascii="Arial" w:cs="Arial" w:eastAsia="Arial" w:hAnsi="Arial"/>
                <w:b/>
                <w:bCs/>
                <w:color w:val="117A65"/>
                <w:sz w:val="16"/>
                <w:szCs w:val="16"/>
              </w:rPr>
              <w:t xml:space="preserve">Fix: </w:t>
            </w:r>
            <w:r>
              <w:rPr>
                <w:rFonts w:ascii="Arial" w:cs="Arial" w:eastAsia="Arial" w:hAnsi="Arial"/>
                <w:color w:val="2C3E50"/>
                <w:sz w:val="16"/>
                <w:szCs w:val="16"/>
              </w:rPr>
              <w:t xml:space="preserve">Before any Phase 1 execution, run: git checkout -b legacy-non-g2c &amp;&amp; git push origin legacy-non-g2c.</w:t>
            </w:r>
          </w:p>
        </w:tc>
      </w:tr>
    </w:tbl>
    <w:p>
      <w:r>
        <w:br w:type="page"/>
      </w:r>
    </w:p>
    <w:p>
      <w:pPr>
        <w:pStyle w:val="Heading1"/>
        <w:pBdr>
          <w:bottom w:val="single" w:color="117A65" w:sz="8" w:space="4"/>
        </w:pBdr>
        <w:spacing w:after="160" w:before="360"/>
      </w:pPr>
      <w:r>
        <w:rPr>
          <w:rFonts w:ascii="Arial" w:cs="Arial" w:eastAsia="Arial" w:hAnsi="Arial"/>
          <w:b/>
          <w:bCs/>
          <w:color w:val="0D1B2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Term</w:t>
            </w:r>
          </w:p>
        </w:tc>
        <w:tc>
          <w:tcPr>
            <w:tcW w:type="dxa" w:w="6960"/>
            <w:gridSpan w:val="1"/>
            <w:tcBorders>
              <w:top w:val="single" w:color="0D1B2A" w:sz="4"/>
              <w:left w:val="single" w:color="0D1B2A" w:sz="4"/>
              <w:bottom w:val="single" w:color="0D1B2A" w:sz="4"/>
              <w:right w:val="single" w:color="0D1B2A" w:sz="4"/>
            </w:tcBorders>
            <w:shd w:fill="0D1B2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Definition</w:t>
            </w:r>
          </w:p>
        </w:tc>
      </w:tr>
      <w:tr>
        <w:tc>
          <w:tcPr>
            <w:tcW w:type="dxa" w:w="2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A2C</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Abstract-to-Class. The G2C layer that generates SDLC agent classes (SDLCAssistantAgent, IaCAgent, CICDAgent, CodeCriticAgent) from abstract templates.</w:t>
            </w:r>
          </w:p>
        </w:tc>
      </w:tr>
      <w:tr>
        <w:tc>
          <w:tcPr>
            <w:tcW w:type="dxa" w:w="24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A2CAbstractClassGenerator</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Phase 2 generator class. Produces the abstract SDLC generator with hooks: validate_request(), resolve_config(), build_system_prompt(), evaluate_output(), write_output().</w:t>
            </w:r>
          </w:p>
        </w:tc>
      </w:tr>
      <w:tr>
        <w:tc>
          <w:tcPr>
            <w:tcW w:type="dxa" w:w="2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A2CInheritedClassGenerator</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Phase 5 generator class. Produces concrete SDLC agent implementations by overriding A2C abstract hooks.</w:t>
            </w:r>
          </w:p>
        </w:tc>
      </w:tr>
      <w:tr>
        <w:tc>
          <w:tcPr>
            <w:tcW w:type="dxa" w:w="24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BaseProjectBootstrapper</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P0 base class. scaffold() is the template method; create_structure(), generate_manifest(), generate_env_files() are abstract hooks.</w:t>
            </w:r>
          </w:p>
        </w:tc>
      </w:tr>
      <w:tr>
        <w:tc>
          <w:tcPr>
            <w:tcW w:type="dxa" w:w="2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BootstrapAndGenerateWorkflow</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Phase 7 orchestrator class. Coordinates all phases via _invoke_p0(), _invoke_e2a(), _invoke_a2c(), _validate_output(), _log_observability(), _check_nfrs().</w:t>
            </w:r>
          </w:p>
        </w:tc>
      </w:tr>
      <w:tr>
        <w:tc>
          <w:tcPr>
            <w:tcW w:type="dxa" w:w="24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DevRequest</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Payload object passed to SDLC agents in Phase 6 to trigger IaC and CI-CD artifact generation. Distinct from GeneratorRequest.</w:t>
            </w:r>
          </w:p>
        </w:tc>
      </w:tr>
      <w:tr>
        <w:tc>
          <w:tcPr>
            <w:tcW w:type="dxa" w:w="2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E2A</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Enterprise-to-Abstract. The G2C layer that generates the foundational abstract classes: BaseAgent, BaseWorkflow, BaseRAGPipeline, BaseToolService.</w:t>
            </w:r>
          </w:p>
        </w:tc>
      </w:tr>
      <w:tr>
        <w:tc>
          <w:tcPr>
            <w:tcW w:type="dxa" w:w="24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E2AAbstractClassGenerator</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Phase 1 generator. Produces all E2A base abstract classes in a single run() invocation.</w:t>
            </w:r>
          </w:p>
        </w:tc>
      </w:tr>
      <w:tr>
        <w:tc>
          <w:tcPr>
            <w:tcW w:type="dxa" w:w="2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E2AInheritedClassGenerator</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Phase 4 generator. Produces domain-specific concrete classes (e.g. RefundAgent, SettlementWorkflow) that override E2A abstract hooks.</w:t>
            </w:r>
          </w:p>
        </w:tc>
      </w:tr>
      <w:tr>
        <w:tc>
          <w:tcPr>
            <w:tcW w:type="dxa" w:w="24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G2C</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Generate-to-Class. The overarching productivity framework encompassing E2A, A2C, P0, and the orchestration layer.</w:t>
            </w:r>
          </w:p>
        </w:tc>
      </w:tr>
      <w:tr>
        <w:tc>
          <w:tcPr>
            <w:tcW w:type="dxa" w:w="2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GeneratorCriticAgent</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Quality-gate agent applied after Phase 2. Score ≥ 0.75 is required before proceeding to Phases 4 and 5.</w:t>
            </w:r>
          </w:p>
        </w:tc>
      </w:tr>
      <w:tr>
        <w:tc>
          <w:tcPr>
            <w:tcW w:type="dxa" w:w="24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GeneratorRequest</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Payload type used by abstract generator classes (A2CAbstractClassGenerator.generate()). Not used in Phase 6 SDLC agent invocations.</w:t>
            </w:r>
          </w:p>
        </w:tc>
      </w:tr>
      <w:tr>
        <w:tc>
          <w:tcPr>
            <w:tcW w:type="dxa" w:w="2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P0</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ProjectBootstrapper framework. Responsible for scaffolding the project directory, manifest, and environment templates.</w:t>
            </w:r>
          </w:p>
        </w:tc>
      </w:tr>
      <w:tr>
        <w:tc>
          <w:tcPr>
            <w:tcW w:type="dxa" w:w="240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Phase Gate Flag</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Orchestrator configuration flags (SKIP_E2A_ABSTRACT, SKIP_A2C_ABSTRACT, SKIP_P0_SCAFFOLD) that control which phases execute during a given run.</w:t>
            </w:r>
          </w:p>
        </w:tc>
      </w:tr>
      <w:tr>
        <w:tc>
          <w:tcPr>
            <w:tcW w:type="dxa" w:w="2400"/>
            <w:gridSpan w:val="1"/>
            <w:tcBorders>
              <w:top w:val="single" w:color="AEB6BF" w:sz="3"/>
              <w:left w:val="single" w:color="AEB6BF" w:sz="3"/>
              <w:bottom w:val="single" w:color="AEB6BF" w:sz="3"/>
              <w:right w:val="single" w:color="AEB6BF" w:sz="3"/>
            </w:tcBorders>
            <w:shd w:fill="EAF0F6" w:val="clear"/>
            <w:tcMar>
              <w:top w:type="dxa" w:w="60"/>
              <w:left w:type="dxa" w:w="100"/>
              <w:bottom w:type="dxa" w:w="60"/>
              <w:right w:type="dxa" w:w="100"/>
            </w:tcMar>
            <w:vAlign w:val="center"/>
          </w:tcPr>
          <w:p>
            <w:pPr>
              <w:jc w:val="left"/>
            </w:pPr>
            <w:r>
              <w:rPr>
                <w:rFonts w:ascii="Arial" w:cs="Arial" w:eastAsia="Arial" w:hAnsi="Arial"/>
                <w:b/>
                <w:bCs/>
                <w:i w:val="false"/>
                <w:iCs w:val="false"/>
                <w:color w:val="1A5276"/>
                <w:sz w:val="17"/>
                <w:szCs w:val="17"/>
              </w:rPr>
              <w:t xml:space="preserve">Two-Phase Invocation</w:t>
            </w:r>
          </w:p>
        </w:tc>
        <w:tc>
          <w:tcPr>
            <w:tcW w:type="dxa" w:w="6960"/>
            <w:gridSpan w:val="1"/>
            <w:tcBorders>
              <w:top w:val="single" w:color="AEB6BF" w:sz="3"/>
              <w:left w:val="single" w:color="AEB6BF" w:sz="3"/>
              <w:bottom w:val="single" w:color="AEB6BF" w:sz="3"/>
              <w:right w:val="single" w:color="AEB6BF" w:sz="3"/>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C3E50"/>
                <w:sz w:val="17"/>
                <w:szCs w:val="17"/>
              </w:rPr>
              <w:t xml:space="preserve">Mandatory pattern for Phase 6: (1) run A2CInheritedClassGenerator to produce the Python class; (2) instantiate and invoke with DevRequest to produce IaC/CI-CD artifacts.</w:t>
            </w:r>
          </w:p>
        </w:tc>
      </w:tr>
    </w:tbl>
    <w:p>
      <w:pPr>
        <w:spacing w:after="60" w:before="0"/>
      </w:pPr>
      <w:r>
        <w:t xml:space="preserve"/>
      </w:r>
    </w:p>
    <w:p>
      <w:pPr>
        <w:spacing w:after="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4"/>
      </w:pBdr>
      <w:tabs>
        <w:tab w:val="right" w:pos="9026"/>
      </w:tabs>
    </w:pPr>
    <w:r>
      <w:rPr>
        <w:rFonts w:ascii="Arial" w:cs="Arial" w:eastAsia="Arial" w:hAnsi="Arial"/>
        <w:color w:val="AEB6BF"/>
        <w:sz w:val="16"/>
        <w:szCs w:val="16"/>
      </w:rPr>
      <w:t xml:space="preserve">Subham Vikas | SAP Labs India | G2C Portfolio</w:t>
    </w:r>
    <w:r>
      <w:rPr>
        <w:rFonts w:ascii="Arial" w:cs="Arial" w:eastAsia="Arial" w:hAnsi="Arial"/>
        <w:color w:val="AEB6BF"/>
        <w:sz w:val="16"/>
        <w:szCs w:val="16"/>
      </w:rPr>
      <w:t xml:space="preserve">	Page </w:t>
    </w:r>
    <w:r>
      <w:rPr>
        <w:rFonts w:ascii="Arial" w:cs="Arial" w:eastAsia="Arial" w:hAnsi="Arial"/>
        <w:color w:val="AEB6BF"/>
        <w:sz w:val="16"/>
        <w:szCs w:val="16"/>
      </w:rPr>
      <w:fldChar w:fldCharType="begin"/>
      <w:instrText xml:space="preserve">PAGE</w:instrText>
      <w:fldChar w:fldCharType="separate"/>
      <w:fldChar w:fldCharType="end"/>
    </w:r>
    <w:r>
      <w:rPr>
        <w:rFonts w:ascii="Arial" w:cs="Arial" w:eastAsia="Arial" w:hAnsi="Arial"/>
        <w:color w:val="AEB6BF"/>
        <w:sz w:val="16"/>
        <w:szCs w:val="16"/>
      </w:rPr>
      <w:t xml:space="preserve"> of </w:t>
    </w:r>
    <w:r>
      <w:rPr>
        <w:rFonts w:ascii="Arial" w:cs="Arial" w:eastAsia="Arial" w:hAnsi="Arial"/>
        <w:color w:val="AEB6B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B6BF" w:sz="4"/>
      </w:pBdr>
      <w:tabs>
        <w:tab w:val="right" w:pos="9026"/>
      </w:tabs>
    </w:pPr>
    <w:r>
      <w:rPr>
        <w:rFonts w:ascii="Arial" w:cs="Arial" w:eastAsia="Arial" w:hAnsi="Arial"/>
        <w:color w:val="AEB6BF"/>
        <w:sz w:val="16"/>
        <w:szCs w:val="16"/>
      </w:rPr>
      <w:t xml:space="preserve">G2C Framework — Phase Trigger Decision Reference</w:t>
    </w:r>
    <w:r>
      <w:rPr>
        <w:rFonts w:ascii="Arial" w:cs="Arial" w:eastAsia="Arial" w:hAnsi="Arial"/>
        <w:sz w:val="16"/>
        <w:szCs w:val="16"/>
      </w:rPr>
      <w:t xml:space="preserve">	</w:t>
    </w:r>
    <w:r>
      <w:rPr>
        <w:rFonts w:ascii="Arial" w:cs="Arial" w:eastAsia="Arial" w:hAnsi="Arial"/>
        <w:color w:val="AEB6BF"/>
        <w:sz w:val="16"/>
        <w:szCs w:val="16"/>
      </w:rPr>
      <w:t xml:space="preserve">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7A6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2026-06-14T06:48:06.604Z</dcterms:created>
  <dcterms:modified xsi:type="dcterms:W3CDTF">2026-06-14T06:48:06.604Z</dcterms:modified>
</cp:coreProperties>
</file>

<file path=docProps/custom.xml><?xml version="1.0" encoding="utf-8"?>
<Properties xmlns="http://schemas.openxmlformats.org/officeDocument/2006/custom-properties" xmlns:vt="http://schemas.openxmlformats.org/officeDocument/2006/docPropsVTypes"/>
</file>