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erriweather" w:cs="Merriweather" w:eastAsia="Merriweather" w:hAnsi="Merriweather"/>
          <w:b w:val="1"/>
        </w:rPr>
      </w:pPr>
      <w:bookmarkStart w:colFirst="0" w:colLast="0" w:name="_jihnsfybp7ra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Job Input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Stand alone jenkins was installed in drcloude 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br w:type="textWrapping"/>
        <w:t xml:space="preserve">Plugins installed:</w:t>
        <w:br w:type="textWrapping"/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SSH Credentials 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SSH Agent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Build Name and setter 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Ssh setup for deploytoQA job -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28"/>
            <w:szCs w:val="28"/>
            <w:u w:val="single"/>
            <w:rtl w:val="0"/>
          </w:rPr>
          <w:t xml:space="preserve">https://linuxtechlab.com/how-to-easily-add-ssh-credentials-on-jenkins-server/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Create keys on QA server - cat pub key to authorized_keys file on QA server - copy Private key to jenkins credentials which is used in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before="480" w:lineRule="auto"/>
        <w:rPr>
          <w:rFonts w:ascii="Merriweather" w:cs="Merriweather" w:eastAsia="Merriweather" w:hAnsi="Merriweather"/>
          <w:sz w:val="48"/>
          <w:szCs w:val="48"/>
        </w:rPr>
      </w:pPr>
      <w:bookmarkStart w:colFirst="0" w:colLast="0" w:name="_cgsmb3qo9jsq" w:id="1"/>
      <w:bookmarkEnd w:id="1"/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48"/>
          <w:szCs w:val="48"/>
          <w:rtl w:val="0"/>
        </w:rPr>
        <w:t xml:space="preserve">bitbucket-drcloude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4605338" cy="241337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413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bitbucket-drcloude-merge</w:t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4100513" cy="28778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877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drcloude-deploy-to-qa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4386263" cy="300847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008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linuxtechlab.com/how-to-easily-add-ssh-credentials-on-jenkins-server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