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BFS simulates a simple file system environment by managing files on a raw disk using specified block operations. This system introduces concepts like disk blocks, inodes, file descriptors, and more.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System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- 2.1. Block I/O Level (bio)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 interacts with the raw BFS disk represented by the BFSDISK file, which consists of 100 blocks of 512 bytes each. The `bioRead` and `bioWrite` functions allow reading and writing entire blocks of data.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**Functions**: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bioRead(i32 dbn, void* buf)`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bioWrite(i32 dbn, void* buf)`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- 2.2. Filesystem Level (fs)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a user-level interface to interact with files via operations like opening, reading, writing, and closing. Files can be scattered across disk blocks and do not need to be contiguous.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**Functions**: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fsFormat()`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fsMount()`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fsOpen(str fname)`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fsRead(i32 fd, i32 numb, void* buf)`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`u32 fsWrite(i32 fd, i32 numb, void* buf)`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fsSeek(i32 fd, i32 offset, i32 whence)`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fsClose(i32 fd)`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fsSize(i32 fd)`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`i32 fsTell(i32 fd)`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- 2.3. BFS Internal Level (bfs)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bfs layer manages internal structures like the SuperBlock, Directory, and Inodes used to hold metadata and manage file blocks efficiently.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Project Environment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Retrieved project files from Canvas and ensured I have the following files: `alias.h`, `bfs.h`, `bfs.c`, `bio.h`, `bio.c`, `errors.h`, `errors.c`, `fs.h`, `fs.c`, `p5test.h`, `p5test.c`, and `main.c`.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Functions and Interfaces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4.1. bio Interface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`bio` interface facilitates interaction at the block level.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Used `bioRead` to load data from disk into memory.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Used `bioWrite` to save data from memory to disk.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- 4.2. fs Interface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Acts as the user-facing API for handling files without direct concern for block management.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- 4.3. bfs Interface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internal support functions crucial for the fs functionalities. These are not exposed directly to the user.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fsRead - Implementation Explanation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`fsRead` function in the BFS file system reads a specified number of bytes (`numb`) from a file associated with the given file descriptor (`fd`) into a user-provided buffer (`buf`). It returns the actual number of bytes read, which might be less than `numb` if the end of the file (EOF) is reached. The function is designed to abort execution on failure, such as invalid file descriptors or block access errors.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Step-by-Step Explanation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**Validate File Descriptor and Get Inode Number**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retrieves the inode number associated with the file descriptor (`fd`) using `bfsFdToInum(fd)`.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the inode number is invalid (less than zero), it aborts the operation with an error (`FATAL(EBADINUM)`).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**Validate Open File Table Entry**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It checks for a valid open file table entry by calling `bfsFindOFTE(inum)`.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aborts with an error (`FATAL(EOFTFULL)`) if the table is full or if the entry is invalid.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**Get Cursor Position and File Size**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current cursor position within the file is obtained using `bfsTell(fd)`.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size of the file is retrieved with `bfsGetSize(inum)`.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the cursor is at or beyond the file size, the function returns 0, indicating EOF has been reached.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**Calculate Bytes to Read**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Determines the number of bytes to read, which is the lesser of the remaining file size from the cursor or `numb`.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**Read Data Block-by-Block**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reads data in blocks, adhering to block boundaries: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**Determine File Block Number (FBN)**: Calculates the current file block number based on the cursor and block size.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**Determine Offset and Bytes to Read**: Indicates where to start within the block and the number of bytes to read up to the end of the block or until `remainingBytes` are exhausted.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**Get Disk Block Number (DBN)**: Retrieves the disk block number using `bfsFbnToDbn(inum, fbn)`.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Abort with error (`FATAL(EBADREAD)`) if the disk block number is invalid.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**Read Block from Disk**: Reads the complete block using `bioRead(dbn, block)`.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**Copy Data to Buffer**: Copies the relevant data segment from the block into the user buffer (`buf`).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Updates cursors and byte counters accordingly.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**Update Cursor and Return Result**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After successfully reading, it updates the cursor position using `bfsSetCursor(inum, cursor)`.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Returns the number of bytes actually read.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 uses `FATAL` for error handling, which immediately aborts the program if: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inode number is invalid.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open file table entry is invalid.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 read operation fails due to an invalid block.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fsWrite - Implementation Explanation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`fsWrite` function in BFS writes a specified number of bytes (`numb`) from a user-provided buffer (`buf`) into a file currently open on a given file descriptor (`fd`). The writing starts at the current file offset (cursor position). On success, the function returns the number of bytes written, while on failure, it aborts execution.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Step-by-Step Explanation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**Validate File Descriptor and Get Inode Number**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starts by converting the file descriptor (`fd`) to an inode number using `bfsFdToInum(fd)`.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the inode number is invalid (less than zero), the function aborts with an error (`FATAL(EBADINUM)`).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**Validate Open File Table Entry**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It verifies that a valid Open File Table entry exists using `bfsFindOFTE(inum)`.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the table is full or the entry is invalid, the function aborts (`FATAL(EOFTFULL)`).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**Get Current Cursor Position**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retrieves the current cursor position using `bfsTell(fd)`, indicating where writing begins in the file.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**Write Data Block-by-Block**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function iteratively writes data in blocks: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**Determine File Block Number (FBN)**: Calculates the file block number based on the current cursor.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**Determine Offset and Bytes to Write**: Identifies the offset within the block and calculates how much to write within this block.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**Check and Allocate Block**: If the block doesn't exist (invalid DBN), it attempts to allocate a new block via `bfsAllocBlock(inum, fbn)`. If allocation fails due to no free space, it aborts (`FATAL(EDISKFULL)`).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**Prepare and Manipulate Block Buffer**: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Initializes a block buffer and reads existing block data using `bioRead(dbn, block)`.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Copies the relevant bytes from the buffer (`buf`) to the block buffer at the correct offset.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**Write to Disk**: Outputs the modified block back to disk with `bioWrite(dbn, block)`.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Updates the bytes written and advances the cursor accordingly.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**Update Cursor and File Size**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After completing the write, the function updates the cursor position using `bfsSetCursor(inum, cursor)`.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the write operation extends the file size, it updates the file's size in the inode using `bfsSetSize(inum, cursor)`.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**Return Result**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Finally, the function returns the total number of bytes written, signaling successful completion of the write operation.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`fsWrite` function uses `FATAL` for immediate error response on detection of: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Invalid inode numbers.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Inadequate space in the open file table.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Disk space exhaustion during block allocation.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