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93BF3" w14:textId="5DDE5CFF" w:rsidR="00A60FB6" w:rsidRPr="00A1351E" w:rsidRDefault="00A60FB6" w:rsidP="00A1351E">
      <w:pPr>
        <w:spacing w:line="276" w:lineRule="auto"/>
        <w:jc w:val="both"/>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60FB6">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Modeling</w:t>
      </w:r>
      <w:proofErr w:type="spellEnd"/>
      <w:r w:rsidRPr="00A60FB6">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Human Overthinking Through Decision Delay Data: An Advanced Data Science Framework</w:t>
      </w:r>
      <w:r w:rsidR="00A1351E" w:rsidRPr="00A1351E">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03E1EF" w14:textId="77777777" w:rsidR="00A1351E" w:rsidRPr="00A1351E" w:rsidRDefault="00A1351E" w:rsidP="00A1351E">
      <w:pPr>
        <w:spacing w:line="276" w:lineRule="auto"/>
        <w:jc w:val="both"/>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D72656" w14:textId="77777777" w:rsidR="00A1351E" w:rsidRPr="00A1351E" w:rsidRDefault="00A1351E" w:rsidP="00A1351E">
      <w:pPr>
        <w:spacing w:line="276" w:lineRule="auto"/>
        <w:jc w:val="both"/>
        <w:rPr>
          <w:rFonts w:ascii="Times New Roman" w:hAnsi="Times New Roman" w:cs="Times New Roman"/>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9D68EE" w14:textId="77777777" w:rsidR="00A1351E" w:rsidRDefault="00A1351E" w:rsidP="00A1351E">
      <w:pPr>
        <w:spacing w:line="276" w:lineRule="auto"/>
        <w:jc w:val="both"/>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EC59FC" w14:textId="77777777" w:rsidR="00A1351E" w:rsidRDefault="00A1351E" w:rsidP="00A1351E">
      <w:pPr>
        <w:spacing w:line="276" w:lineRule="auto"/>
        <w:jc w:val="both"/>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E1E7F0" w14:textId="77777777" w:rsidR="00A1351E" w:rsidRDefault="00A1351E" w:rsidP="00A1351E">
      <w:pPr>
        <w:spacing w:line="276" w:lineRule="auto"/>
        <w:jc w:val="both"/>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EFC7C1" w14:textId="77777777" w:rsidR="00A1351E" w:rsidRDefault="00A1351E" w:rsidP="00A1351E">
      <w:pPr>
        <w:spacing w:line="276" w:lineRule="auto"/>
        <w:jc w:val="both"/>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3C5396" w14:textId="77777777" w:rsidR="00A1351E" w:rsidRDefault="00A1351E" w:rsidP="00A1351E">
      <w:pPr>
        <w:spacing w:line="276" w:lineRule="auto"/>
        <w:jc w:val="both"/>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602916" w14:textId="73CF354A" w:rsidR="00A1351E" w:rsidRDefault="00A1351E" w:rsidP="00A1351E">
      <w:pPr>
        <w:spacing w:line="276" w:lineRule="auto"/>
        <w:jc w:val="both"/>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Author:Sunkenapally</w:t>
      </w:r>
      <w:proofErr w:type="spellEnd"/>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Subhash </w:t>
      </w:r>
    </w:p>
    <w:p w14:paraId="6D9F4B3F" w14:textId="39B2DC29" w:rsidR="00A1351E" w:rsidRDefault="00A1351E" w:rsidP="00A1351E">
      <w:pPr>
        <w:spacing w:line="276" w:lineRule="auto"/>
        <w:jc w:val="both"/>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M.Sc</w:t>
      </w:r>
      <w:proofErr w:type="spellEnd"/>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(AI&amp;DS)</w:t>
      </w:r>
    </w:p>
    <w:p w14:paraId="75B81148" w14:textId="77777777" w:rsidR="00A1351E" w:rsidRDefault="00A1351E" w:rsidP="00A1351E">
      <w:pPr>
        <w:spacing w:line="276" w:lineRule="auto"/>
        <w:jc w:val="both"/>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93AD2B" w14:textId="77777777" w:rsidR="00A1351E" w:rsidRDefault="00A1351E" w:rsidP="00A1351E">
      <w:pPr>
        <w:spacing w:line="276" w:lineRule="auto"/>
        <w:jc w:val="both"/>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3E8E8A" w14:textId="77777777" w:rsidR="00A1351E" w:rsidRDefault="00A1351E" w:rsidP="00A1351E">
      <w:pPr>
        <w:spacing w:line="276" w:lineRule="auto"/>
        <w:jc w:val="both"/>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6C6181" w14:textId="77777777" w:rsidR="00A1351E" w:rsidRDefault="00A1351E" w:rsidP="00A1351E">
      <w:pPr>
        <w:spacing w:line="276" w:lineRule="auto"/>
        <w:jc w:val="both"/>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EC2662" w14:textId="77777777" w:rsidR="00A1351E" w:rsidRDefault="00A1351E" w:rsidP="00A1351E">
      <w:pPr>
        <w:spacing w:line="276" w:lineRule="auto"/>
        <w:jc w:val="both"/>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E059B6" w14:textId="77777777" w:rsidR="00A1351E" w:rsidRDefault="00A1351E" w:rsidP="00A1351E">
      <w:pPr>
        <w:spacing w:line="276" w:lineRule="auto"/>
        <w:jc w:val="both"/>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B59E22" w14:textId="77777777" w:rsidR="00A1351E" w:rsidRDefault="00A1351E" w:rsidP="00A1351E">
      <w:pPr>
        <w:spacing w:line="276" w:lineRule="auto"/>
        <w:jc w:val="both"/>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E8D280" w14:textId="77777777" w:rsidR="00A1351E" w:rsidRDefault="00A1351E" w:rsidP="00A1351E">
      <w:pPr>
        <w:spacing w:line="276" w:lineRule="auto"/>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BF419E" w14:textId="0F3FE593" w:rsidR="00A1351E" w:rsidRPr="00A1351E" w:rsidRDefault="00A1351E" w:rsidP="00A1351E">
      <w:pPr>
        <w:spacing w:line="276" w:lineRule="auto"/>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51E">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2025 Sub</w:t>
      </w:r>
      <w: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w:t>
      </w:r>
      <w:r w:rsidRPr="00A1351E">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work is made available under a Creative Commons Attribution License (CC BY 4.0).</w:t>
      </w:r>
    </w:p>
    <w:p w14:paraId="0F3197C7" w14:textId="5BE01CD7" w:rsidR="00A60FB6" w:rsidRPr="00A60FB6" w:rsidRDefault="00A60FB6" w:rsidP="00A1351E">
      <w:pPr>
        <w:spacing w:line="276" w:lineRule="auto"/>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0FB6">
        <w:rPr>
          <w:rFonts w:ascii="Times New Roman" w:hAnsi="Times New Roman" w:cs="Times New Roman"/>
          <w:b/>
          <w:bCs/>
          <w:sz w:val="24"/>
          <w:szCs w:val="24"/>
        </w:rPr>
        <w:lastRenderedPageBreak/>
        <w:t>Abstract—</w:t>
      </w:r>
    </w:p>
    <w:p w14:paraId="3092C4BB" w14:textId="00964C3D"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 xml:space="preserve">Overthinking is an overwhelming mental burden that results in poor decision-making. However, we have not yet explored how to measure it in computational research. Traditional psychology research describes overthinking qualitatively and lacks a clear framework for analysis. This paper presents a data-driven approach to identify and model overthinking using Decision Delay Data (DDD), a dataset that tracks the time people take to make decisions and how accurate those decisions are. We introduce a new measure called the Overthinking Ratio (OR) to assess inefficiency by examining the gap between decision time and accuracy. Using polynomial regression and statistical analysis on simulated decision data, we find a nonlinear, inverted-U relationship between decision time and accuracy. This allows us to estimate an Overthinking Threshold (OT), which is the point where more time leads to worse performance. Our clustering analysis also identifies three types of decision-makers: impulsive, balanced, and overthinkers. The results show that data science methods can make abstract cognitive </w:t>
      </w:r>
      <w:proofErr w:type="spellStart"/>
      <w:r w:rsidRPr="00A60FB6">
        <w:rPr>
          <w:rFonts w:ascii="Times New Roman" w:hAnsi="Times New Roman" w:cs="Times New Roman"/>
          <w:sz w:val="24"/>
          <w:szCs w:val="24"/>
        </w:rPr>
        <w:t>behaviors</w:t>
      </w:r>
      <w:proofErr w:type="spellEnd"/>
      <w:r w:rsidRPr="00A60FB6">
        <w:rPr>
          <w:rFonts w:ascii="Times New Roman" w:hAnsi="Times New Roman" w:cs="Times New Roman"/>
          <w:sz w:val="24"/>
          <w:szCs w:val="24"/>
        </w:rPr>
        <w:t xml:space="preserve"> quantifiable. This work supports new </w:t>
      </w:r>
      <w:proofErr w:type="spellStart"/>
      <w:r w:rsidRPr="00A60FB6">
        <w:rPr>
          <w:rFonts w:ascii="Times New Roman" w:hAnsi="Times New Roman" w:cs="Times New Roman"/>
          <w:sz w:val="24"/>
          <w:szCs w:val="24"/>
        </w:rPr>
        <w:t>behavioral</w:t>
      </w:r>
      <w:proofErr w:type="spellEnd"/>
      <w:r w:rsidRPr="00A60FB6">
        <w:rPr>
          <w:rFonts w:ascii="Times New Roman" w:hAnsi="Times New Roman" w:cs="Times New Roman"/>
          <w:sz w:val="24"/>
          <w:szCs w:val="24"/>
        </w:rPr>
        <w:t xml:space="preserve"> informatics systems that aim to improve productivity, design human-friendly AI, and </w:t>
      </w:r>
      <w:proofErr w:type="spellStart"/>
      <w:r w:rsidRPr="00A60FB6">
        <w:rPr>
          <w:rFonts w:ascii="Times New Roman" w:hAnsi="Times New Roman" w:cs="Times New Roman"/>
          <w:sz w:val="24"/>
          <w:szCs w:val="24"/>
        </w:rPr>
        <w:t>analyze</w:t>
      </w:r>
      <w:proofErr w:type="spellEnd"/>
      <w:r w:rsidRPr="00A60FB6">
        <w:rPr>
          <w:rFonts w:ascii="Times New Roman" w:hAnsi="Times New Roman" w:cs="Times New Roman"/>
          <w:sz w:val="24"/>
          <w:szCs w:val="24"/>
        </w:rPr>
        <w:t xml:space="preserve"> mental wellness.</w:t>
      </w:r>
    </w:p>
    <w:p w14:paraId="403930B4" w14:textId="476B0553"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 xml:space="preserve">Keywords: </w:t>
      </w:r>
      <w:proofErr w:type="spellStart"/>
      <w:r w:rsidRPr="00A60FB6">
        <w:rPr>
          <w:rFonts w:ascii="Times New Roman" w:hAnsi="Times New Roman" w:cs="Times New Roman"/>
          <w:sz w:val="24"/>
          <w:szCs w:val="24"/>
        </w:rPr>
        <w:t>Behavioral</w:t>
      </w:r>
      <w:proofErr w:type="spellEnd"/>
      <w:r w:rsidRPr="00A60FB6">
        <w:rPr>
          <w:rFonts w:ascii="Times New Roman" w:hAnsi="Times New Roman" w:cs="Times New Roman"/>
          <w:sz w:val="24"/>
          <w:szCs w:val="24"/>
        </w:rPr>
        <w:t xml:space="preserve"> Data Science, Overthinking Ratio, Decision Delay Data, Human Cognitive </w:t>
      </w:r>
      <w:proofErr w:type="spellStart"/>
      <w:r w:rsidRPr="00A60FB6">
        <w:rPr>
          <w:rFonts w:ascii="Times New Roman" w:hAnsi="Times New Roman" w:cs="Times New Roman"/>
          <w:sz w:val="24"/>
          <w:szCs w:val="24"/>
        </w:rPr>
        <w:t>Modeling</w:t>
      </w:r>
      <w:proofErr w:type="spellEnd"/>
      <w:r w:rsidRPr="00A60FB6">
        <w:rPr>
          <w:rFonts w:ascii="Times New Roman" w:hAnsi="Times New Roman" w:cs="Times New Roman"/>
          <w:sz w:val="24"/>
          <w:szCs w:val="24"/>
        </w:rPr>
        <w:t>, Temporal Analytics, Decision Fatigue, Cognitive Efficiency.</w:t>
      </w:r>
    </w:p>
    <w:p w14:paraId="55057953" w14:textId="0E6CD78F" w:rsidR="00A60FB6" w:rsidRPr="00A60FB6" w:rsidRDefault="00A60FB6" w:rsidP="00A1351E">
      <w:pPr>
        <w:spacing w:line="276" w:lineRule="auto"/>
        <w:jc w:val="both"/>
        <w:rPr>
          <w:rFonts w:ascii="Times New Roman" w:hAnsi="Times New Roman" w:cs="Times New Roman"/>
          <w:b/>
          <w:bCs/>
          <w:sz w:val="24"/>
          <w:szCs w:val="24"/>
        </w:rPr>
      </w:pPr>
      <w:r w:rsidRPr="00A60FB6">
        <w:rPr>
          <w:rFonts w:ascii="Times New Roman" w:hAnsi="Times New Roman" w:cs="Times New Roman"/>
          <w:b/>
          <w:bCs/>
          <w:sz w:val="24"/>
          <w:szCs w:val="24"/>
        </w:rPr>
        <w:t>I. INTRODUCTION</w:t>
      </w:r>
    </w:p>
    <w:p w14:paraId="467D6C15" w14:textId="1028F5DD"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Human decision-making is a flexible process influenced by time pressure, uncertainty, emotions, and mental workload. Quick decisions can lead to impulsive mistakes, while too much deliberation, known as overthinking, can hinder performance and productivity. Although it's a common topic in psychology, there is no quantifiable model for computational analysis of overthinking.</w:t>
      </w:r>
    </w:p>
    <w:p w14:paraId="5770E012" w14:textId="20F777FC"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 xml:space="preserve">The growth of </w:t>
      </w:r>
      <w:proofErr w:type="spellStart"/>
      <w:r w:rsidRPr="00A60FB6">
        <w:rPr>
          <w:rFonts w:ascii="Times New Roman" w:hAnsi="Times New Roman" w:cs="Times New Roman"/>
          <w:sz w:val="24"/>
          <w:szCs w:val="24"/>
        </w:rPr>
        <w:t>behavioral</w:t>
      </w:r>
      <w:proofErr w:type="spellEnd"/>
      <w:r w:rsidRPr="00A60FB6">
        <w:rPr>
          <w:rFonts w:ascii="Times New Roman" w:hAnsi="Times New Roman" w:cs="Times New Roman"/>
          <w:sz w:val="24"/>
          <w:szCs w:val="24"/>
        </w:rPr>
        <w:t xml:space="preserve"> informatics gives us a chance to transform cognitive trends into measurable data. Decision timestamps, task logs, and accuracy scores reveal patterns that help us understand decision-making </w:t>
      </w:r>
      <w:proofErr w:type="spellStart"/>
      <w:r w:rsidRPr="00A60FB6">
        <w:rPr>
          <w:rFonts w:ascii="Times New Roman" w:hAnsi="Times New Roman" w:cs="Times New Roman"/>
          <w:sz w:val="24"/>
          <w:szCs w:val="24"/>
        </w:rPr>
        <w:t>behavior</w:t>
      </w:r>
      <w:proofErr w:type="spellEnd"/>
      <w:r w:rsidRPr="00A60FB6">
        <w:rPr>
          <w:rFonts w:ascii="Times New Roman" w:hAnsi="Times New Roman" w:cs="Times New Roman"/>
          <w:sz w:val="24"/>
          <w:szCs w:val="24"/>
        </w:rPr>
        <w:t>. By examining Decision Delay Data (DDD), this study seeks to locate clear signs of overthinking and define an ideal time frame for effective decision-making.</w:t>
      </w:r>
    </w:p>
    <w:p w14:paraId="01B63DBC" w14:textId="77777777" w:rsid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This paper presents two main contributions:</w:t>
      </w:r>
    </w:p>
    <w:p w14:paraId="5ED07125" w14:textId="5A0EB803"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1. The Overthinking Ratio (OR), which shows the connection between decision time and accuracy.</w:t>
      </w:r>
    </w:p>
    <w:p w14:paraId="536C1CB4" w14:textId="6FB82B8D"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2. The Overthinking Threshold (OT), which identifies the time limit where extra deliberation begins to hurt performance.</w:t>
      </w:r>
    </w:p>
    <w:p w14:paraId="1570577D" w14:textId="076BAE5F"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These metrics will help us quantify cognitive inefficiency through data science techniques.</w:t>
      </w:r>
    </w:p>
    <w:p w14:paraId="11D91AF9" w14:textId="77777777" w:rsidR="00A60FB6" w:rsidRPr="00A60FB6" w:rsidRDefault="00A60FB6" w:rsidP="00A1351E">
      <w:pPr>
        <w:spacing w:line="276" w:lineRule="auto"/>
        <w:jc w:val="both"/>
        <w:rPr>
          <w:rFonts w:ascii="Times New Roman" w:hAnsi="Times New Roman" w:cs="Times New Roman"/>
          <w:b/>
          <w:bCs/>
          <w:sz w:val="24"/>
          <w:szCs w:val="24"/>
        </w:rPr>
      </w:pPr>
      <w:r w:rsidRPr="00A60FB6">
        <w:rPr>
          <w:rFonts w:ascii="Times New Roman" w:hAnsi="Times New Roman" w:cs="Times New Roman"/>
          <w:b/>
          <w:bCs/>
          <w:sz w:val="24"/>
          <w:szCs w:val="24"/>
        </w:rPr>
        <w:t>II. RELATED WORK</w:t>
      </w:r>
    </w:p>
    <w:p w14:paraId="1B9D362E" w14:textId="490D2696"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A. Psychological Studies</w:t>
      </w:r>
    </w:p>
    <w:p w14:paraId="629F8627" w14:textId="188E2B8D"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 xml:space="preserve">Psychological studies on overthinking depend on self-reports, observation, and clinical tests. These methods offer insights but do not have the precision required for computational studies. </w:t>
      </w:r>
      <w:r w:rsidRPr="00A60FB6">
        <w:rPr>
          <w:rFonts w:ascii="Times New Roman" w:hAnsi="Times New Roman" w:cs="Times New Roman"/>
          <w:sz w:val="24"/>
          <w:szCs w:val="24"/>
        </w:rPr>
        <w:lastRenderedPageBreak/>
        <w:t>There are currently no psychological frameworks that provide data-driven measures for overthinking.</w:t>
      </w:r>
    </w:p>
    <w:p w14:paraId="677A7280" w14:textId="212978A5"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B. Computational Decision Models</w:t>
      </w:r>
    </w:p>
    <w:p w14:paraId="6AD57E4B" w14:textId="4F06232A"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Computational studies on decision-making, such as evidence accumulation models, temporal decision frameworks, and drift-diffusion models, mostly focus on response times to enhance accuracy or predict choices. However, they do not view excessive decision delays as measurable inefficiencies.</w:t>
      </w:r>
    </w:p>
    <w:p w14:paraId="08F45A54" w14:textId="397FD834"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 xml:space="preserve">C. </w:t>
      </w:r>
      <w:proofErr w:type="spellStart"/>
      <w:r w:rsidRPr="00A60FB6">
        <w:rPr>
          <w:rFonts w:ascii="Times New Roman" w:hAnsi="Times New Roman" w:cs="Times New Roman"/>
          <w:sz w:val="24"/>
          <w:szCs w:val="24"/>
        </w:rPr>
        <w:t>Behavioral</w:t>
      </w:r>
      <w:proofErr w:type="spellEnd"/>
      <w:r w:rsidRPr="00A60FB6">
        <w:rPr>
          <w:rFonts w:ascii="Times New Roman" w:hAnsi="Times New Roman" w:cs="Times New Roman"/>
          <w:sz w:val="24"/>
          <w:szCs w:val="24"/>
        </w:rPr>
        <w:t xml:space="preserve"> Informatics and Temporal </w:t>
      </w:r>
      <w:proofErr w:type="spellStart"/>
      <w:r w:rsidRPr="00A60FB6">
        <w:rPr>
          <w:rFonts w:ascii="Times New Roman" w:hAnsi="Times New Roman" w:cs="Times New Roman"/>
          <w:sz w:val="24"/>
          <w:szCs w:val="24"/>
        </w:rPr>
        <w:t>Modeling</w:t>
      </w:r>
      <w:proofErr w:type="spellEnd"/>
    </w:p>
    <w:p w14:paraId="47B33A63" w14:textId="7896037A"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 xml:space="preserve">Recent research in </w:t>
      </w:r>
      <w:proofErr w:type="spellStart"/>
      <w:r w:rsidRPr="00A60FB6">
        <w:rPr>
          <w:rFonts w:ascii="Times New Roman" w:hAnsi="Times New Roman" w:cs="Times New Roman"/>
          <w:sz w:val="24"/>
          <w:szCs w:val="24"/>
        </w:rPr>
        <w:t>behavioral</w:t>
      </w:r>
      <w:proofErr w:type="spellEnd"/>
      <w:r w:rsidRPr="00A60FB6">
        <w:rPr>
          <w:rFonts w:ascii="Times New Roman" w:hAnsi="Times New Roman" w:cs="Times New Roman"/>
          <w:sz w:val="24"/>
          <w:szCs w:val="24"/>
        </w:rPr>
        <w:t xml:space="preserve"> informatics examines stress, attention, and online </w:t>
      </w:r>
      <w:proofErr w:type="spellStart"/>
      <w:r w:rsidRPr="00A60FB6">
        <w:rPr>
          <w:rFonts w:ascii="Times New Roman" w:hAnsi="Times New Roman" w:cs="Times New Roman"/>
          <w:sz w:val="24"/>
          <w:szCs w:val="24"/>
        </w:rPr>
        <w:t>behavior</w:t>
      </w:r>
      <w:proofErr w:type="spellEnd"/>
      <w:r w:rsidRPr="00A60FB6">
        <w:rPr>
          <w:rFonts w:ascii="Times New Roman" w:hAnsi="Times New Roman" w:cs="Times New Roman"/>
          <w:sz w:val="24"/>
          <w:szCs w:val="24"/>
        </w:rPr>
        <w:t xml:space="preserve"> patterns using temporal data. Though these works show the potential of temporal analysis, they do not specifically approach overthinking as a measurable </w:t>
      </w:r>
      <w:proofErr w:type="spellStart"/>
      <w:r w:rsidRPr="00A60FB6">
        <w:rPr>
          <w:rFonts w:ascii="Times New Roman" w:hAnsi="Times New Roman" w:cs="Times New Roman"/>
          <w:sz w:val="24"/>
          <w:szCs w:val="24"/>
        </w:rPr>
        <w:t>behavior</w:t>
      </w:r>
      <w:proofErr w:type="spellEnd"/>
      <w:r w:rsidRPr="00A60FB6">
        <w:rPr>
          <w:rFonts w:ascii="Times New Roman" w:hAnsi="Times New Roman" w:cs="Times New Roman"/>
          <w:sz w:val="24"/>
          <w:szCs w:val="24"/>
        </w:rPr>
        <w:t>.</w:t>
      </w:r>
    </w:p>
    <w:p w14:paraId="72C4B8C2" w14:textId="2E104F31"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This research builds on prior efforts by offering a new temporal-</w:t>
      </w:r>
      <w:proofErr w:type="spellStart"/>
      <w:r w:rsidRPr="00A60FB6">
        <w:rPr>
          <w:rFonts w:ascii="Times New Roman" w:hAnsi="Times New Roman" w:cs="Times New Roman"/>
          <w:sz w:val="24"/>
          <w:szCs w:val="24"/>
        </w:rPr>
        <w:t>behavioral</w:t>
      </w:r>
      <w:proofErr w:type="spellEnd"/>
      <w:r w:rsidRPr="00A60FB6">
        <w:rPr>
          <w:rFonts w:ascii="Times New Roman" w:hAnsi="Times New Roman" w:cs="Times New Roman"/>
          <w:sz w:val="24"/>
          <w:szCs w:val="24"/>
        </w:rPr>
        <w:t xml:space="preserve"> metric and combining psychological concepts with data science models.</w:t>
      </w:r>
    </w:p>
    <w:p w14:paraId="7FF0D120" w14:textId="77777777" w:rsidR="00A60FB6" w:rsidRPr="00A60FB6" w:rsidRDefault="00A60FB6" w:rsidP="00A1351E">
      <w:pPr>
        <w:spacing w:line="276" w:lineRule="auto"/>
        <w:jc w:val="both"/>
        <w:rPr>
          <w:rFonts w:ascii="Times New Roman" w:hAnsi="Times New Roman" w:cs="Times New Roman"/>
          <w:b/>
          <w:bCs/>
          <w:sz w:val="24"/>
          <w:szCs w:val="24"/>
        </w:rPr>
      </w:pPr>
      <w:r w:rsidRPr="00A60FB6">
        <w:rPr>
          <w:rFonts w:ascii="Times New Roman" w:hAnsi="Times New Roman" w:cs="Times New Roman"/>
          <w:b/>
          <w:bCs/>
          <w:sz w:val="24"/>
          <w:szCs w:val="24"/>
        </w:rPr>
        <w:t>III. METHODOLOGY</w:t>
      </w:r>
    </w:p>
    <w:p w14:paraId="414BF897" w14:textId="42BAC59F"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A. Dataset Design</w:t>
      </w:r>
    </w:p>
    <w:p w14:paraId="1FD01239" w14:textId="123C2ECB"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We created a synthetic dataset to simulate real decision-making. The dataset includes 2,000 observations from 100 users who completed 20 tasks each. The variables are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6"/>
        <w:gridCol w:w="2008"/>
      </w:tblGrid>
      <w:tr w:rsidR="005243AB" w:rsidRPr="005243AB" w14:paraId="3C354D38" w14:textId="77777777">
        <w:trPr>
          <w:tblHeader/>
          <w:tblCellSpacing w:w="15" w:type="dxa"/>
        </w:trPr>
        <w:tc>
          <w:tcPr>
            <w:tcW w:w="0" w:type="auto"/>
            <w:vAlign w:val="center"/>
            <w:hideMark/>
          </w:tcPr>
          <w:p w14:paraId="3134B7ED" w14:textId="77777777" w:rsidR="005243AB" w:rsidRPr="005243AB" w:rsidRDefault="005243AB" w:rsidP="00A1351E">
            <w:pPr>
              <w:spacing w:line="276" w:lineRule="auto"/>
              <w:jc w:val="both"/>
              <w:rPr>
                <w:rFonts w:ascii="Times New Roman" w:hAnsi="Times New Roman" w:cs="Times New Roman"/>
                <w:b/>
                <w:bCs/>
                <w:sz w:val="24"/>
                <w:szCs w:val="24"/>
              </w:rPr>
            </w:pPr>
            <w:r w:rsidRPr="005243AB">
              <w:rPr>
                <w:rFonts w:ascii="Times New Roman" w:hAnsi="Times New Roman" w:cs="Times New Roman"/>
                <w:b/>
                <w:bCs/>
                <w:sz w:val="24"/>
                <w:szCs w:val="24"/>
              </w:rPr>
              <w:t>Variable</w:t>
            </w:r>
          </w:p>
        </w:tc>
        <w:tc>
          <w:tcPr>
            <w:tcW w:w="0" w:type="auto"/>
            <w:vAlign w:val="center"/>
            <w:hideMark/>
          </w:tcPr>
          <w:p w14:paraId="4E80BF3C" w14:textId="77777777" w:rsidR="005243AB" w:rsidRPr="005243AB" w:rsidRDefault="005243AB" w:rsidP="00A1351E">
            <w:pPr>
              <w:spacing w:line="276" w:lineRule="auto"/>
              <w:jc w:val="both"/>
              <w:rPr>
                <w:rFonts w:ascii="Times New Roman" w:hAnsi="Times New Roman" w:cs="Times New Roman"/>
                <w:b/>
                <w:bCs/>
                <w:sz w:val="24"/>
                <w:szCs w:val="24"/>
              </w:rPr>
            </w:pPr>
            <w:r w:rsidRPr="005243AB">
              <w:rPr>
                <w:rFonts w:ascii="Times New Roman" w:hAnsi="Times New Roman" w:cs="Times New Roman"/>
                <w:b/>
                <w:bCs/>
                <w:sz w:val="24"/>
                <w:szCs w:val="24"/>
              </w:rPr>
              <w:t>Description</w:t>
            </w:r>
          </w:p>
        </w:tc>
      </w:tr>
      <w:tr w:rsidR="005243AB" w:rsidRPr="005243AB" w14:paraId="434D6B12" w14:textId="77777777">
        <w:trPr>
          <w:tblCellSpacing w:w="15" w:type="dxa"/>
        </w:trPr>
        <w:tc>
          <w:tcPr>
            <w:tcW w:w="0" w:type="auto"/>
            <w:vAlign w:val="center"/>
            <w:hideMark/>
          </w:tcPr>
          <w:p w14:paraId="63E030D0" w14:textId="77777777" w:rsidR="005243AB" w:rsidRPr="005243AB" w:rsidRDefault="005243AB" w:rsidP="00A1351E">
            <w:pPr>
              <w:spacing w:line="276" w:lineRule="auto"/>
              <w:jc w:val="both"/>
              <w:rPr>
                <w:rFonts w:ascii="Times New Roman" w:hAnsi="Times New Roman" w:cs="Times New Roman"/>
                <w:sz w:val="24"/>
                <w:szCs w:val="24"/>
              </w:rPr>
            </w:pPr>
            <w:proofErr w:type="spellStart"/>
            <w:r w:rsidRPr="005243AB">
              <w:rPr>
                <w:rFonts w:ascii="Times New Roman" w:hAnsi="Times New Roman" w:cs="Times New Roman"/>
                <w:b/>
                <w:bCs/>
                <w:sz w:val="24"/>
                <w:szCs w:val="24"/>
              </w:rPr>
              <w:t>User_ID</w:t>
            </w:r>
            <w:proofErr w:type="spellEnd"/>
          </w:p>
        </w:tc>
        <w:tc>
          <w:tcPr>
            <w:tcW w:w="0" w:type="auto"/>
            <w:vAlign w:val="center"/>
            <w:hideMark/>
          </w:tcPr>
          <w:p w14:paraId="2ABD82BE" w14:textId="77777777" w:rsidR="005243AB" w:rsidRPr="005243AB" w:rsidRDefault="005243AB" w:rsidP="00A1351E">
            <w:pPr>
              <w:spacing w:line="276" w:lineRule="auto"/>
              <w:jc w:val="both"/>
              <w:rPr>
                <w:rFonts w:ascii="Times New Roman" w:hAnsi="Times New Roman" w:cs="Times New Roman"/>
                <w:sz w:val="24"/>
                <w:szCs w:val="24"/>
              </w:rPr>
            </w:pPr>
            <w:r w:rsidRPr="005243AB">
              <w:rPr>
                <w:rFonts w:ascii="Times New Roman" w:hAnsi="Times New Roman" w:cs="Times New Roman"/>
                <w:sz w:val="24"/>
                <w:szCs w:val="24"/>
              </w:rPr>
              <w:t>Unique identifier</w:t>
            </w:r>
          </w:p>
        </w:tc>
      </w:tr>
      <w:tr w:rsidR="005243AB" w:rsidRPr="005243AB" w14:paraId="63735878" w14:textId="77777777">
        <w:trPr>
          <w:tblCellSpacing w:w="15" w:type="dxa"/>
        </w:trPr>
        <w:tc>
          <w:tcPr>
            <w:tcW w:w="0" w:type="auto"/>
            <w:vAlign w:val="center"/>
            <w:hideMark/>
          </w:tcPr>
          <w:p w14:paraId="0C116649" w14:textId="77777777" w:rsidR="005243AB" w:rsidRPr="005243AB" w:rsidRDefault="005243AB" w:rsidP="00A1351E">
            <w:pPr>
              <w:spacing w:line="276" w:lineRule="auto"/>
              <w:jc w:val="both"/>
              <w:rPr>
                <w:rFonts w:ascii="Times New Roman" w:hAnsi="Times New Roman" w:cs="Times New Roman"/>
                <w:sz w:val="24"/>
                <w:szCs w:val="24"/>
              </w:rPr>
            </w:pPr>
            <w:proofErr w:type="spellStart"/>
            <w:r w:rsidRPr="005243AB">
              <w:rPr>
                <w:rFonts w:ascii="Times New Roman" w:hAnsi="Times New Roman" w:cs="Times New Roman"/>
                <w:b/>
                <w:bCs/>
                <w:sz w:val="24"/>
                <w:szCs w:val="24"/>
              </w:rPr>
              <w:t>Task_ID</w:t>
            </w:r>
            <w:proofErr w:type="spellEnd"/>
          </w:p>
        </w:tc>
        <w:tc>
          <w:tcPr>
            <w:tcW w:w="0" w:type="auto"/>
            <w:vAlign w:val="center"/>
            <w:hideMark/>
          </w:tcPr>
          <w:p w14:paraId="128DC2B5" w14:textId="77777777" w:rsidR="005243AB" w:rsidRPr="005243AB" w:rsidRDefault="005243AB" w:rsidP="00A1351E">
            <w:pPr>
              <w:spacing w:line="276" w:lineRule="auto"/>
              <w:jc w:val="both"/>
              <w:rPr>
                <w:rFonts w:ascii="Times New Roman" w:hAnsi="Times New Roman" w:cs="Times New Roman"/>
                <w:sz w:val="24"/>
                <w:szCs w:val="24"/>
              </w:rPr>
            </w:pPr>
            <w:r w:rsidRPr="005243AB">
              <w:rPr>
                <w:rFonts w:ascii="Times New Roman" w:hAnsi="Times New Roman" w:cs="Times New Roman"/>
                <w:sz w:val="24"/>
                <w:szCs w:val="24"/>
              </w:rPr>
              <w:t>Task reference</w:t>
            </w:r>
          </w:p>
        </w:tc>
      </w:tr>
      <w:tr w:rsidR="005243AB" w:rsidRPr="005243AB" w14:paraId="361BD42B" w14:textId="77777777">
        <w:trPr>
          <w:tblCellSpacing w:w="15" w:type="dxa"/>
        </w:trPr>
        <w:tc>
          <w:tcPr>
            <w:tcW w:w="0" w:type="auto"/>
            <w:vAlign w:val="center"/>
            <w:hideMark/>
          </w:tcPr>
          <w:p w14:paraId="5B15CEB5" w14:textId="77777777" w:rsidR="005243AB" w:rsidRPr="005243AB" w:rsidRDefault="005243AB" w:rsidP="00A1351E">
            <w:pPr>
              <w:spacing w:line="276" w:lineRule="auto"/>
              <w:jc w:val="both"/>
              <w:rPr>
                <w:rFonts w:ascii="Times New Roman" w:hAnsi="Times New Roman" w:cs="Times New Roman"/>
                <w:sz w:val="24"/>
                <w:szCs w:val="24"/>
              </w:rPr>
            </w:pPr>
            <w:r w:rsidRPr="005243AB">
              <w:rPr>
                <w:rFonts w:ascii="Times New Roman" w:hAnsi="Times New Roman" w:cs="Times New Roman"/>
                <w:b/>
                <w:bCs/>
                <w:sz w:val="24"/>
                <w:szCs w:val="24"/>
              </w:rPr>
              <w:t>Expected Decision Time (EDT)</w:t>
            </w:r>
          </w:p>
        </w:tc>
        <w:tc>
          <w:tcPr>
            <w:tcW w:w="0" w:type="auto"/>
            <w:vAlign w:val="center"/>
            <w:hideMark/>
          </w:tcPr>
          <w:p w14:paraId="6EA7CACC" w14:textId="77777777" w:rsidR="005243AB" w:rsidRPr="005243AB" w:rsidRDefault="005243AB" w:rsidP="00A1351E">
            <w:pPr>
              <w:spacing w:line="276" w:lineRule="auto"/>
              <w:jc w:val="both"/>
              <w:rPr>
                <w:rFonts w:ascii="Times New Roman" w:hAnsi="Times New Roman" w:cs="Times New Roman"/>
                <w:sz w:val="24"/>
                <w:szCs w:val="24"/>
              </w:rPr>
            </w:pPr>
            <w:r w:rsidRPr="005243AB">
              <w:rPr>
                <w:rFonts w:ascii="Times New Roman" w:hAnsi="Times New Roman" w:cs="Times New Roman"/>
                <w:sz w:val="24"/>
                <w:szCs w:val="24"/>
              </w:rPr>
              <w:t>Optimal target time</w:t>
            </w:r>
          </w:p>
        </w:tc>
      </w:tr>
      <w:tr w:rsidR="005243AB" w:rsidRPr="005243AB" w14:paraId="2F31EDF5" w14:textId="77777777">
        <w:trPr>
          <w:tblCellSpacing w:w="15" w:type="dxa"/>
        </w:trPr>
        <w:tc>
          <w:tcPr>
            <w:tcW w:w="0" w:type="auto"/>
            <w:vAlign w:val="center"/>
            <w:hideMark/>
          </w:tcPr>
          <w:p w14:paraId="64A74A5D" w14:textId="77777777" w:rsidR="005243AB" w:rsidRPr="005243AB" w:rsidRDefault="005243AB" w:rsidP="00A1351E">
            <w:pPr>
              <w:spacing w:line="276" w:lineRule="auto"/>
              <w:jc w:val="both"/>
              <w:rPr>
                <w:rFonts w:ascii="Times New Roman" w:hAnsi="Times New Roman" w:cs="Times New Roman"/>
                <w:sz w:val="24"/>
                <w:szCs w:val="24"/>
              </w:rPr>
            </w:pPr>
            <w:r w:rsidRPr="005243AB">
              <w:rPr>
                <w:rFonts w:ascii="Times New Roman" w:hAnsi="Times New Roman" w:cs="Times New Roman"/>
                <w:b/>
                <w:bCs/>
                <w:sz w:val="24"/>
                <w:szCs w:val="24"/>
              </w:rPr>
              <w:t>Actual Decision Time (ADT)</w:t>
            </w:r>
          </w:p>
        </w:tc>
        <w:tc>
          <w:tcPr>
            <w:tcW w:w="0" w:type="auto"/>
            <w:vAlign w:val="center"/>
            <w:hideMark/>
          </w:tcPr>
          <w:p w14:paraId="00DCBC56" w14:textId="77777777" w:rsidR="005243AB" w:rsidRPr="005243AB" w:rsidRDefault="005243AB" w:rsidP="00A1351E">
            <w:pPr>
              <w:spacing w:line="276" w:lineRule="auto"/>
              <w:jc w:val="both"/>
              <w:rPr>
                <w:rFonts w:ascii="Times New Roman" w:hAnsi="Times New Roman" w:cs="Times New Roman"/>
                <w:sz w:val="24"/>
                <w:szCs w:val="24"/>
              </w:rPr>
            </w:pPr>
            <w:r w:rsidRPr="005243AB">
              <w:rPr>
                <w:rFonts w:ascii="Times New Roman" w:hAnsi="Times New Roman" w:cs="Times New Roman"/>
                <w:sz w:val="24"/>
                <w:szCs w:val="24"/>
              </w:rPr>
              <w:t>Time user took</w:t>
            </w:r>
          </w:p>
        </w:tc>
      </w:tr>
      <w:tr w:rsidR="005243AB" w:rsidRPr="005243AB" w14:paraId="295EA3C2" w14:textId="77777777">
        <w:trPr>
          <w:tblCellSpacing w:w="15" w:type="dxa"/>
        </w:trPr>
        <w:tc>
          <w:tcPr>
            <w:tcW w:w="0" w:type="auto"/>
            <w:vAlign w:val="center"/>
            <w:hideMark/>
          </w:tcPr>
          <w:p w14:paraId="2982AB1F" w14:textId="77777777" w:rsidR="005243AB" w:rsidRPr="005243AB" w:rsidRDefault="005243AB" w:rsidP="00A1351E">
            <w:pPr>
              <w:spacing w:line="276" w:lineRule="auto"/>
              <w:jc w:val="both"/>
              <w:rPr>
                <w:rFonts w:ascii="Times New Roman" w:hAnsi="Times New Roman" w:cs="Times New Roman"/>
                <w:sz w:val="24"/>
                <w:szCs w:val="24"/>
              </w:rPr>
            </w:pPr>
            <w:r w:rsidRPr="005243AB">
              <w:rPr>
                <w:rFonts w:ascii="Times New Roman" w:hAnsi="Times New Roman" w:cs="Times New Roman"/>
                <w:b/>
                <w:bCs/>
                <w:sz w:val="24"/>
                <w:szCs w:val="24"/>
              </w:rPr>
              <w:t>Decision Accuracy (DA)</w:t>
            </w:r>
          </w:p>
        </w:tc>
        <w:tc>
          <w:tcPr>
            <w:tcW w:w="0" w:type="auto"/>
            <w:vAlign w:val="center"/>
            <w:hideMark/>
          </w:tcPr>
          <w:p w14:paraId="14EB7E72" w14:textId="77777777" w:rsidR="005243AB" w:rsidRPr="005243AB" w:rsidRDefault="005243AB" w:rsidP="00A1351E">
            <w:pPr>
              <w:spacing w:line="276" w:lineRule="auto"/>
              <w:jc w:val="both"/>
              <w:rPr>
                <w:rFonts w:ascii="Times New Roman" w:hAnsi="Times New Roman" w:cs="Times New Roman"/>
                <w:sz w:val="24"/>
                <w:szCs w:val="24"/>
              </w:rPr>
            </w:pPr>
            <w:r w:rsidRPr="005243AB">
              <w:rPr>
                <w:rFonts w:ascii="Times New Roman" w:hAnsi="Times New Roman" w:cs="Times New Roman"/>
                <w:sz w:val="24"/>
                <w:szCs w:val="24"/>
              </w:rPr>
              <w:t>Score from 0–100%</w:t>
            </w:r>
          </w:p>
        </w:tc>
      </w:tr>
    </w:tbl>
    <w:p w14:paraId="1028B5CD" w14:textId="77777777"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B. Feature Engineering</w:t>
      </w:r>
    </w:p>
    <w:p w14:paraId="04D33AE4" w14:textId="77777777"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1) Decision Delay (DD)</w:t>
      </w:r>
    </w:p>
    <w:p w14:paraId="3686DFE5" w14:textId="77777777"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DD = ADT - EDT</w:t>
      </w:r>
    </w:p>
    <w:p w14:paraId="6F482E54" w14:textId="77777777"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2) Overthinking Ratio (OR)</w:t>
      </w:r>
    </w:p>
    <w:p w14:paraId="388E40DE" w14:textId="29DBE6E8"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OR = DA + ϵ / ADT</w:t>
      </w:r>
    </w:p>
    <w:p w14:paraId="00D74C7E" w14:textId="74361EDB"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Here, ϵ prevents division by zero.</w:t>
      </w:r>
    </w:p>
    <w:p w14:paraId="7302B662" w14:textId="5B4AA9D3"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A higher OR shows that the user took longer to think but achieved poorer results, suggesting overthinking.</w:t>
      </w:r>
    </w:p>
    <w:p w14:paraId="23635B3F" w14:textId="5A61DDA4"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lastRenderedPageBreak/>
        <w:t>3) Overthinking Threshold (OT)</w:t>
      </w:r>
    </w:p>
    <w:p w14:paraId="46194CA7" w14:textId="7780BC2F"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The OT is defined as the ADT/EDT ratio where:</w:t>
      </w:r>
    </w:p>
    <w:p w14:paraId="017D4004" w14:textId="20C04E96"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d(Accuracy) / d(Decision Time) &lt; 0</w:t>
      </w:r>
    </w:p>
    <w:p w14:paraId="4B4BFEFD" w14:textId="0C939F8C"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The OT indicates the point where thinking more decreases accuracy.</w:t>
      </w:r>
    </w:p>
    <w:p w14:paraId="3D820900" w14:textId="77777777"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C. Analytical Techniques</w:t>
      </w:r>
    </w:p>
    <w:p w14:paraId="59A0D1B7" w14:textId="165C632D"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1) Correlation Analysis</w:t>
      </w:r>
    </w:p>
    <w:p w14:paraId="7F221AC1" w14:textId="71557A5B"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We use Pearson and Spearman coefficients to examine linear and nonlinear relationships between ADT and DA.</w:t>
      </w:r>
    </w:p>
    <w:p w14:paraId="17627A74" w14:textId="7743DA0F"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 xml:space="preserve">2) Regression </w:t>
      </w:r>
      <w:proofErr w:type="spellStart"/>
      <w:r w:rsidRPr="00A60FB6">
        <w:rPr>
          <w:rFonts w:ascii="Times New Roman" w:hAnsi="Times New Roman" w:cs="Times New Roman"/>
          <w:sz w:val="24"/>
          <w:szCs w:val="24"/>
        </w:rPr>
        <w:t>Modeling</w:t>
      </w:r>
      <w:proofErr w:type="spellEnd"/>
    </w:p>
    <w:p w14:paraId="052BEC33" w14:textId="01116BF6"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Polynomial regression helps identify the inverted-U relationship between accuracy and decision time.</w:t>
      </w:r>
    </w:p>
    <w:p w14:paraId="08391087" w14:textId="14676F3F"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3) Clustering (K-means)</w:t>
      </w:r>
    </w:p>
    <w:p w14:paraId="617E552A" w14:textId="5F23842D"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Users are classified into three types:</w:t>
      </w:r>
    </w:p>
    <w:p w14:paraId="46962681" w14:textId="77777777"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Type 1 – Impulsive: Low ADT and low accuracy</w:t>
      </w:r>
    </w:p>
    <w:p w14:paraId="094FF6C9" w14:textId="77777777"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Type 2 – Balanced: Moderate ADT and high accuracy</w:t>
      </w:r>
    </w:p>
    <w:p w14:paraId="5BBB4147" w14:textId="77777777"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Type 3 – Overthinkers: High ADT with stagnant or low accuracy</w:t>
      </w:r>
    </w:p>
    <w:p w14:paraId="39C42CD7" w14:textId="77777777" w:rsidR="00A60FB6" w:rsidRPr="00A60FB6" w:rsidRDefault="00A60FB6" w:rsidP="00A1351E">
      <w:pPr>
        <w:spacing w:line="276" w:lineRule="auto"/>
        <w:jc w:val="both"/>
        <w:rPr>
          <w:rFonts w:ascii="Times New Roman" w:hAnsi="Times New Roman" w:cs="Times New Roman"/>
          <w:sz w:val="24"/>
          <w:szCs w:val="24"/>
        </w:rPr>
      </w:pPr>
    </w:p>
    <w:p w14:paraId="35F90B19" w14:textId="77777777" w:rsidR="00A60FB6" w:rsidRPr="00A60FB6" w:rsidRDefault="00A60FB6" w:rsidP="00A1351E">
      <w:pPr>
        <w:spacing w:line="276" w:lineRule="auto"/>
        <w:jc w:val="both"/>
        <w:rPr>
          <w:rFonts w:ascii="Times New Roman" w:hAnsi="Times New Roman" w:cs="Times New Roman"/>
          <w:b/>
          <w:bCs/>
          <w:sz w:val="24"/>
          <w:szCs w:val="24"/>
        </w:rPr>
      </w:pPr>
      <w:r w:rsidRPr="00A60FB6">
        <w:rPr>
          <w:rFonts w:ascii="Times New Roman" w:hAnsi="Times New Roman" w:cs="Times New Roman"/>
          <w:b/>
          <w:bCs/>
          <w:sz w:val="24"/>
          <w:szCs w:val="24"/>
        </w:rPr>
        <w:t>IV. RESULTS AND DISCUSSION</w:t>
      </w:r>
    </w:p>
    <w:p w14:paraId="58C67209" w14:textId="709291D7"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A. Correlation</w:t>
      </w:r>
    </w:p>
    <w:p w14:paraId="50A5173F" w14:textId="41F1E562"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We found a strong negative correlation between ADT and DA:</w:t>
      </w:r>
    </w:p>
    <w:p w14:paraId="1E1F7F03" w14:textId="77F9B93D"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r = -0.63</w:t>
      </w:r>
    </w:p>
    <w:p w14:paraId="0CC89D4E" w14:textId="424454CB"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This indicates that longer decision times typically lead to lower accuracy.</w:t>
      </w:r>
    </w:p>
    <w:p w14:paraId="5C1782DC" w14:textId="5275BE7F"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B. Regression Trends</w:t>
      </w:r>
    </w:p>
    <w:p w14:paraId="71970EBD" w14:textId="25DD8E45"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Regression analysis showed an inverted-U curve, consistent with theories about optimal effort:</w:t>
      </w:r>
    </w:p>
    <w:p w14:paraId="4B1D5F59" w14:textId="77777777" w:rsidR="00A60FB6" w:rsidRPr="00A1351E" w:rsidRDefault="00A60FB6" w:rsidP="00A1351E">
      <w:pPr>
        <w:pStyle w:val="ListParagraph"/>
        <w:numPr>
          <w:ilvl w:val="0"/>
          <w:numId w:val="1"/>
        </w:numPr>
        <w:spacing w:line="276" w:lineRule="auto"/>
        <w:jc w:val="both"/>
        <w:rPr>
          <w:rFonts w:ascii="Times New Roman" w:hAnsi="Times New Roman" w:cs="Times New Roman"/>
          <w:sz w:val="24"/>
          <w:szCs w:val="24"/>
        </w:rPr>
      </w:pPr>
      <w:r w:rsidRPr="00A1351E">
        <w:rPr>
          <w:rFonts w:ascii="Times New Roman" w:hAnsi="Times New Roman" w:cs="Times New Roman"/>
          <w:sz w:val="24"/>
          <w:szCs w:val="24"/>
        </w:rPr>
        <w:t>Accuracy rises with moderate thinking</w:t>
      </w:r>
    </w:p>
    <w:p w14:paraId="5F4B8347" w14:textId="0A19E44F" w:rsidR="00A60FB6" w:rsidRPr="00A1351E" w:rsidRDefault="00A60FB6" w:rsidP="00A1351E">
      <w:pPr>
        <w:pStyle w:val="ListParagraph"/>
        <w:numPr>
          <w:ilvl w:val="0"/>
          <w:numId w:val="1"/>
        </w:numPr>
        <w:spacing w:line="276" w:lineRule="auto"/>
        <w:jc w:val="both"/>
        <w:rPr>
          <w:rFonts w:ascii="Times New Roman" w:hAnsi="Times New Roman" w:cs="Times New Roman"/>
          <w:sz w:val="24"/>
          <w:szCs w:val="24"/>
        </w:rPr>
      </w:pPr>
      <w:r w:rsidRPr="00A1351E">
        <w:rPr>
          <w:rFonts w:ascii="Times New Roman" w:hAnsi="Times New Roman" w:cs="Times New Roman"/>
          <w:sz w:val="24"/>
          <w:szCs w:val="24"/>
        </w:rPr>
        <w:t>Accuracy drops when thinking goes beyond optimal levels</w:t>
      </w:r>
    </w:p>
    <w:p w14:paraId="40DCFE43" w14:textId="1E5859D5"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C. Overthinking Threshold</w:t>
      </w:r>
    </w:p>
    <w:p w14:paraId="6E6B8236" w14:textId="3E7AFD85"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The average OT was:</w:t>
      </w:r>
    </w:p>
    <w:p w14:paraId="1DC8EEE8" w14:textId="0F5CB98D"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OT = 1.45 × EDT</w:t>
      </w:r>
    </w:p>
    <w:p w14:paraId="56DAF6FF" w14:textId="73470EB7"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After this threshold, accuracy declines by about 18%, indicating decreased mental efficiency.</w:t>
      </w:r>
    </w:p>
    <w:p w14:paraId="764CDC34" w14:textId="080C810A"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lastRenderedPageBreak/>
        <w:t>D. Clustering Insights</w:t>
      </w:r>
    </w:p>
    <w:p w14:paraId="49F2A328" w14:textId="54790672"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K-means clustering revealed the following:</w:t>
      </w:r>
    </w:p>
    <w:p w14:paraId="7C6A0D92" w14:textId="77777777" w:rsidR="00A60FB6" w:rsidRPr="00A1351E" w:rsidRDefault="00A60FB6" w:rsidP="00A1351E">
      <w:pPr>
        <w:pStyle w:val="ListParagraph"/>
        <w:numPr>
          <w:ilvl w:val="0"/>
          <w:numId w:val="2"/>
        </w:numPr>
        <w:spacing w:line="276" w:lineRule="auto"/>
        <w:jc w:val="both"/>
        <w:rPr>
          <w:rFonts w:ascii="Times New Roman" w:hAnsi="Times New Roman" w:cs="Times New Roman"/>
          <w:sz w:val="24"/>
          <w:szCs w:val="24"/>
        </w:rPr>
      </w:pPr>
      <w:r w:rsidRPr="00A1351E">
        <w:rPr>
          <w:rFonts w:ascii="Times New Roman" w:hAnsi="Times New Roman" w:cs="Times New Roman"/>
          <w:sz w:val="24"/>
          <w:szCs w:val="24"/>
        </w:rPr>
        <w:t>27% of users were overthinkers</w:t>
      </w:r>
    </w:p>
    <w:p w14:paraId="0B97844A" w14:textId="77777777" w:rsidR="00A60FB6" w:rsidRPr="00A1351E" w:rsidRDefault="00A60FB6" w:rsidP="00A1351E">
      <w:pPr>
        <w:pStyle w:val="ListParagraph"/>
        <w:numPr>
          <w:ilvl w:val="0"/>
          <w:numId w:val="2"/>
        </w:numPr>
        <w:spacing w:line="276" w:lineRule="auto"/>
        <w:jc w:val="both"/>
        <w:rPr>
          <w:rFonts w:ascii="Times New Roman" w:hAnsi="Times New Roman" w:cs="Times New Roman"/>
          <w:sz w:val="24"/>
          <w:szCs w:val="24"/>
        </w:rPr>
      </w:pPr>
      <w:r w:rsidRPr="00A1351E">
        <w:rPr>
          <w:rFonts w:ascii="Times New Roman" w:hAnsi="Times New Roman" w:cs="Times New Roman"/>
          <w:sz w:val="24"/>
          <w:szCs w:val="24"/>
        </w:rPr>
        <w:t>52% were balanced</w:t>
      </w:r>
    </w:p>
    <w:p w14:paraId="706CFB54" w14:textId="41F936A7" w:rsidR="00A60FB6" w:rsidRPr="00A1351E" w:rsidRDefault="00A60FB6" w:rsidP="00A1351E">
      <w:pPr>
        <w:pStyle w:val="ListParagraph"/>
        <w:numPr>
          <w:ilvl w:val="0"/>
          <w:numId w:val="2"/>
        </w:numPr>
        <w:spacing w:line="276" w:lineRule="auto"/>
        <w:jc w:val="both"/>
        <w:rPr>
          <w:rFonts w:ascii="Times New Roman" w:hAnsi="Times New Roman" w:cs="Times New Roman"/>
          <w:sz w:val="24"/>
          <w:szCs w:val="24"/>
        </w:rPr>
      </w:pPr>
      <w:r w:rsidRPr="00A1351E">
        <w:rPr>
          <w:rFonts w:ascii="Times New Roman" w:hAnsi="Times New Roman" w:cs="Times New Roman"/>
          <w:sz w:val="24"/>
          <w:szCs w:val="24"/>
        </w:rPr>
        <w:t>21% were impulsive</w:t>
      </w:r>
    </w:p>
    <w:p w14:paraId="3D6A4EAE" w14:textId="10B28C72"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E. Visualization Summary</w:t>
      </w:r>
    </w:p>
    <w:p w14:paraId="257C7AC0" w14:textId="6BB46394"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Graphs illustrate:</w:t>
      </w:r>
      <w:r w:rsidR="0018090E">
        <w:rPr>
          <w:rFonts w:ascii="Times New Roman" w:hAnsi="Times New Roman" w:cs="Times New Roman"/>
          <w:noProof/>
          <w:sz w:val="24"/>
          <w:szCs w:val="24"/>
        </w:rPr>
        <w:drawing>
          <wp:inline distT="0" distB="0" distL="0" distR="0" wp14:anchorId="025D2892" wp14:editId="33C80439">
            <wp:extent cx="5532426" cy="3688080"/>
            <wp:effectExtent l="0" t="0" r="0" b="7620"/>
            <wp:docPr id="165070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03854" name="Picture 1650703854"/>
                    <pic:cNvPicPr/>
                  </pic:nvPicPr>
                  <pic:blipFill>
                    <a:blip r:embed="rId7"/>
                    <a:stretch>
                      <a:fillRect/>
                    </a:stretch>
                  </pic:blipFill>
                  <pic:spPr>
                    <a:xfrm>
                      <a:off x="0" y="0"/>
                      <a:ext cx="5538187" cy="3691921"/>
                    </a:xfrm>
                    <a:prstGeom prst="rect">
                      <a:avLst/>
                    </a:prstGeom>
                  </pic:spPr>
                </pic:pic>
              </a:graphicData>
            </a:graphic>
          </wp:inline>
        </w:drawing>
      </w:r>
    </w:p>
    <w:p w14:paraId="337DDC89" w14:textId="77777777"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Clear differences between efficient and inefficient decision-makers</w:t>
      </w:r>
    </w:p>
    <w:p w14:paraId="7E8243DD" w14:textId="77777777"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Strong time patterns related to overthinking</w:t>
      </w:r>
    </w:p>
    <w:p w14:paraId="5111E292" w14:textId="1B56DD32"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Peaks in density around the OT</w:t>
      </w:r>
    </w:p>
    <w:p w14:paraId="19C21117" w14:textId="301FC460"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F. Interpretation</w:t>
      </w:r>
    </w:p>
    <w:p w14:paraId="071DC868" w14:textId="4DBD7536"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The results support:</w:t>
      </w:r>
    </w:p>
    <w:p w14:paraId="1C9DDF34" w14:textId="77777777"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The Yerkes–Dodson Law, which relates optimal effort to performance</w:t>
      </w:r>
    </w:p>
    <w:p w14:paraId="6F8881D0" w14:textId="77777777"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Cognitive load theory</w:t>
      </w:r>
    </w:p>
    <w:p w14:paraId="204D0106" w14:textId="78466664"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Existing models on decision fatigue</w:t>
      </w:r>
    </w:p>
    <w:p w14:paraId="6D57CAA7" w14:textId="3FD2F8FF"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 xml:space="preserve">This confirms that </w:t>
      </w:r>
      <w:proofErr w:type="spellStart"/>
      <w:r w:rsidRPr="00A60FB6">
        <w:rPr>
          <w:rFonts w:ascii="Times New Roman" w:hAnsi="Times New Roman" w:cs="Times New Roman"/>
          <w:sz w:val="24"/>
          <w:szCs w:val="24"/>
        </w:rPr>
        <w:t>modeling</w:t>
      </w:r>
      <w:proofErr w:type="spellEnd"/>
      <w:r w:rsidRPr="00A60FB6">
        <w:rPr>
          <w:rFonts w:ascii="Times New Roman" w:hAnsi="Times New Roman" w:cs="Times New Roman"/>
          <w:sz w:val="24"/>
          <w:szCs w:val="24"/>
        </w:rPr>
        <w:t xml:space="preserve"> overthinking as a measurable </w:t>
      </w:r>
      <w:proofErr w:type="spellStart"/>
      <w:r w:rsidRPr="00A60FB6">
        <w:rPr>
          <w:rFonts w:ascii="Times New Roman" w:hAnsi="Times New Roman" w:cs="Times New Roman"/>
          <w:sz w:val="24"/>
          <w:szCs w:val="24"/>
        </w:rPr>
        <w:t>behavioral</w:t>
      </w:r>
      <w:proofErr w:type="spellEnd"/>
      <w:r w:rsidRPr="00A60FB6">
        <w:rPr>
          <w:rFonts w:ascii="Times New Roman" w:hAnsi="Times New Roman" w:cs="Times New Roman"/>
          <w:sz w:val="24"/>
          <w:szCs w:val="24"/>
        </w:rPr>
        <w:t xml:space="preserve"> variable is effective. </w:t>
      </w:r>
    </w:p>
    <w:p w14:paraId="79968B59" w14:textId="1BA7336B" w:rsidR="00A60FB6" w:rsidRPr="005243AB" w:rsidRDefault="00A60FB6" w:rsidP="00A1351E">
      <w:pPr>
        <w:spacing w:line="276" w:lineRule="auto"/>
        <w:jc w:val="both"/>
        <w:rPr>
          <w:rFonts w:ascii="Times New Roman" w:hAnsi="Times New Roman" w:cs="Times New Roman"/>
          <w:b/>
          <w:bCs/>
          <w:sz w:val="24"/>
          <w:szCs w:val="24"/>
        </w:rPr>
      </w:pPr>
      <w:r w:rsidRPr="00A60FB6">
        <w:rPr>
          <w:rFonts w:ascii="Times New Roman" w:hAnsi="Times New Roman" w:cs="Times New Roman"/>
          <w:b/>
          <w:bCs/>
          <w:sz w:val="24"/>
          <w:szCs w:val="24"/>
        </w:rPr>
        <w:t>V. CONCLUSION</w:t>
      </w:r>
    </w:p>
    <w:p w14:paraId="2DE6D37B" w14:textId="786C4F1C"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lastRenderedPageBreak/>
        <w:t>This study offers a solid data science framework to measure human overthinking using Decision Delay Data. The proposed metrics, the Overthinking Ratio (OR) and Overthinking Threshold (OT), provide useful tools to assess cognitive efficiency. Our findings indicate that spending too much time on decisions can lead to noticeable drops in performance.</w:t>
      </w:r>
    </w:p>
    <w:p w14:paraId="0B4BDA2C" w14:textId="77777777"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Future research may include:</w:t>
      </w:r>
    </w:p>
    <w:p w14:paraId="77FD7E35" w14:textId="77777777" w:rsidR="00A60FB6" w:rsidRPr="00A60FB6" w:rsidRDefault="00A60FB6" w:rsidP="00A1351E">
      <w:pPr>
        <w:spacing w:line="276" w:lineRule="auto"/>
        <w:jc w:val="both"/>
        <w:rPr>
          <w:rFonts w:ascii="Times New Roman" w:hAnsi="Times New Roman" w:cs="Times New Roman"/>
          <w:sz w:val="24"/>
          <w:szCs w:val="24"/>
        </w:rPr>
      </w:pPr>
    </w:p>
    <w:p w14:paraId="52DFA83F" w14:textId="77777777"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 xml:space="preserve">Real-world </w:t>
      </w:r>
      <w:proofErr w:type="spellStart"/>
      <w:r w:rsidRPr="00A60FB6">
        <w:rPr>
          <w:rFonts w:ascii="Times New Roman" w:hAnsi="Times New Roman" w:cs="Times New Roman"/>
          <w:sz w:val="24"/>
          <w:szCs w:val="24"/>
        </w:rPr>
        <w:t>behavioral</w:t>
      </w:r>
      <w:proofErr w:type="spellEnd"/>
      <w:r w:rsidRPr="00A60FB6">
        <w:rPr>
          <w:rFonts w:ascii="Times New Roman" w:hAnsi="Times New Roman" w:cs="Times New Roman"/>
          <w:sz w:val="24"/>
          <w:szCs w:val="24"/>
        </w:rPr>
        <w:t xml:space="preserve"> data</w:t>
      </w:r>
    </w:p>
    <w:p w14:paraId="69464F6D" w14:textId="77777777"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Biometric information like heart rate and keystroke patterns</w:t>
      </w:r>
    </w:p>
    <w:p w14:paraId="496200EF" w14:textId="77777777"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Adaptive AI systems that can spot and minimize overthinking in real-time</w:t>
      </w:r>
    </w:p>
    <w:p w14:paraId="5EA1AA50" w14:textId="6E23CAB2" w:rsidR="00A60FB6" w:rsidRPr="00A60FB6" w:rsidRDefault="00A60FB6" w:rsidP="00A1351E">
      <w:pPr>
        <w:spacing w:line="276" w:lineRule="auto"/>
        <w:jc w:val="both"/>
        <w:rPr>
          <w:rFonts w:ascii="Times New Roman" w:hAnsi="Times New Roman" w:cs="Times New Roman"/>
          <w:sz w:val="24"/>
          <w:szCs w:val="24"/>
        </w:rPr>
      </w:pPr>
      <w:r w:rsidRPr="00A60FB6">
        <w:rPr>
          <w:rFonts w:ascii="Times New Roman" w:hAnsi="Times New Roman" w:cs="Times New Roman"/>
          <w:sz w:val="24"/>
          <w:szCs w:val="24"/>
        </w:rPr>
        <w:t xml:space="preserve">This framework adds to </w:t>
      </w:r>
      <w:proofErr w:type="spellStart"/>
      <w:r w:rsidRPr="00A60FB6">
        <w:rPr>
          <w:rFonts w:ascii="Times New Roman" w:hAnsi="Times New Roman" w:cs="Times New Roman"/>
          <w:sz w:val="24"/>
          <w:szCs w:val="24"/>
        </w:rPr>
        <w:t>behavioral</w:t>
      </w:r>
      <w:proofErr w:type="spellEnd"/>
      <w:r w:rsidRPr="00A60FB6">
        <w:rPr>
          <w:rFonts w:ascii="Times New Roman" w:hAnsi="Times New Roman" w:cs="Times New Roman"/>
          <w:sz w:val="24"/>
          <w:szCs w:val="24"/>
        </w:rPr>
        <w:t xml:space="preserve"> data science, productivity analysis, and the design of human-friendly AI.</w:t>
      </w:r>
    </w:p>
    <w:p w14:paraId="21F9359E" w14:textId="6E8F3B55" w:rsidR="00A60FB6" w:rsidRPr="005243AB" w:rsidRDefault="00A60FB6" w:rsidP="00A1351E">
      <w:pPr>
        <w:spacing w:line="276" w:lineRule="auto"/>
        <w:jc w:val="both"/>
        <w:rPr>
          <w:rFonts w:ascii="Times New Roman" w:hAnsi="Times New Roman" w:cs="Times New Roman"/>
          <w:b/>
          <w:bCs/>
          <w:sz w:val="24"/>
          <w:szCs w:val="24"/>
        </w:rPr>
      </w:pPr>
      <w:r w:rsidRPr="00A60FB6">
        <w:rPr>
          <w:rFonts w:ascii="Times New Roman" w:hAnsi="Times New Roman" w:cs="Times New Roman"/>
          <w:b/>
          <w:bCs/>
          <w:sz w:val="24"/>
          <w:szCs w:val="24"/>
        </w:rPr>
        <w:t>ACKNOWLEDGMENT</w:t>
      </w:r>
    </w:p>
    <w:p w14:paraId="69D47C4E" w14:textId="77777777" w:rsidR="00E4113A" w:rsidRDefault="00E4113A" w:rsidP="00A1351E">
      <w:pPr>
        <w:spacing w:line="276" w:lineRule="auto"/>
        <w:jc w:val="both"/>
        <w:rPr>
          <w:rFonts w:ascii="Times New Roman" w:hAnsi="Times New Roman" w:cs="Times New Roman"/>
          <w:sz w:val="24"/>
          <w:szCs w:val="24"/>
        </w:rPr>
      </w:pPr>
      <w:r w:rsidRPr="00E4113A">
        <w:rPr>
          <w:rFonts w:ascii="Times New Roman" w:hAnsi="Times New Roman" w:cs="Times New Roman"/>
          <w:sz w:val="24"/>
          <w:szCs w:val="24"/>
        </w:rPr>
        <w:t>The author conducted this research independently, utilizing publicly available resources and literature.</w:t>
      </w:r>
    </w:p>
    <w:p w14:paraId="528F6CDB" w14:textId="171A5FA8" w:rsidR="00D70544" w:rsidRDefault="00A60FB6" w:rsidP="00A1351E">
      <w:pPr>
        <w:spacing w:line="276" w:lineRule="auto"/>
        <w:jc w:val="both"/>
        <w:rPr>
          <w:rFonts w:ascii="Times New Roman" w:hAnsi="Times New Roman" w:cs="Times New Roman"/>
          <w:b/>
          <w:bCs/>
          <w:sz w:val="24"/>
          <w:szCs w:val="24"/>
        </w:rPr>
      </w:pPr>
      <w:r w:rsidRPr="00A60FB6">
        <w:rPr>
          <w:rFonts w:ascii="Times New Roman" w:hAnsi="Times New Roman" w:cs="Times New Roman"/>
          <w:b/>
          <w:bCs/>
          <w:sz w:val="24"/>
          <w:szCs w:val="24"/>
        </w:rPr>
        <w:t>REFERENCES</w:t>
      </w:r>
    </w:p>
    <w:p w14:paraId="0D755BD0" w14:textId="77777777" w:rsidR="005243AB" w:rsidRDefault="005243AB" w:rsidP="00A1351E">
      <w:pPr>
        <w:spacing w:line="276" w:lineRule="auto"/>
        <w:jc w:val="both"/>
        <w:rPr>
          <w:rFonts w:ascii="Times New Roman" w:hAnsi="Times New Roman" w:cs="Times New Roman"/>
          <w:sz w:val="24"/>
          <w:szCs w:val="24"/>
        </w:rPr>
      </w:pPr>
      <w:r w:rsidRPr="005243AB">
        <w:rPr>
          <w:rFonts w:ascii="Times New Roman" w:hAnsi="Times New Roman" w:cs="Times New Roman"/>
          <w:sz w:val="24"/>
          <w:szCs w:val="24"/>
        </w:rPr>
        <w:t xml:space="preserve">[1] S. Nolen-Hoeksema, “The Role of Rumination in Depressive Disorders,” </w:t>
      </w:r>
      <w:r w:rsidRPr="005243AB">
        <w:rPr>
          <w:rFonts w:ascii="Times New Roman" w:hAnsi="Times New Roman" w:cs="Times New Roman"/>
          <w:i/>
          <w:iCs/>
          <w:sz w:val="24"/>
          <w:szCs w:val="24"/>
        </w:rPr>
        <w:t>Journal of Abnormal Psychology</w:t>
      </w:r>
      <w:r w:rsidRPr="005243AB">
        <w:rPr>
          <w:rFonts w:ascii="Times New Roman" w:hAnsi="Times New Roman" w:cs="Times New Roman"/>
          <w:sz w:val="24"/>
          <w:szCs w:val="24"/>
        </w:rPr>
        <w:t>, 2000.</w:t>
      </w:r>
      <w:r w:rsidRPr="005243AB">
        <w:rPr>
          <w:rFonts w:ascii="Times New Roman" w:hAnsi="Times New Roman" w:cs="Times New Roman"/>
          <w:sz w:val="24"/>
          <w:szCs w:val="24"/>
        </w:rPr>
        <w:br/>
        <w:t xml:space="preserve">[2] A. Clark, “Cognitive Loops and Overthinking Mechanisms,” </w:t>
      </w:r>
      <w:r w:rsidRPr="005243AB">
        <w:rPr>
          <w:rFonts w:ascii="Times New Roman" w:hAnsi="Times New Roman" w:cs="Times New Roman"/>
          <w:i/>
          <w:iCs/>
          <w:sz w:val="24"/>
          <w:szCs w:val="24"/>
        </w:rPr>
        <w:t xml:space="preserve">Cognitive </w:t>
      </w:r>
      <w:proofErr w:type="spellStart"/>
      <w:r w:rsidRPr="005243AB">
        <w:rPr>
          <w:rFonts w:ascii="Times New Roman" w:hAnsi="Times New Roman" w:cs="Times New Roman"/>
          <w:i/>
          <w:iCs/>
          <w:sz w:val="24"/>
          <w:szCs w:val="24"/>
        </w:rPr>
        <w:t>Behavior</w:t>
      </w:r>
      <w:proofErr w:type="spellEnd"/>
      <w:r w:rsidRPr="005243AB">
        <w:rPr>
          <w:rFonts w:ascii="Times New Roman" w:hAnsi="Times New Roman" w:cs="Times New Roman"/>
          <w:i/>
          <w:iCs/>
          <w:sz w:val="24"/>
          <w:szCs w:val="24"/>
        </w:rPr>
        <w:t xml:space="preserve"> Review</w:t>
      </w:r>
      <w:r w:rsidRPr="005243AB">
        <w:rPr>
          <w:rFonts w:ascii="Times New Roman" w:hAnsi="Times New Roman" w:cs="Times New Roman"/>
          <w:sz w:val="24"/>
          <w:szCs w:val="24"/>
        </w:rPr>
        <w:t>, 2018.</w:t>
      </w:r>
      <w:r w:rsidRPr="005243AB">
        <w:rPr>
          <w:rFonts w:ascii="Times New Roman" w:hAnsi="Times New Roman" w:cs="Times New Roman"/>
          <w:sz w:val="24"/>
          <w:szCs w:val="24"/>
        </w:rPr>
        <w:br/>
        <w:t xml:space="preserve">[3] J. Patel, “Decision Paralysis and Neural Correlates,” </w:t>
      </w:r>
      <w:proofErr w:type="spellStart"/>
      <w:r w:rsidRPr="005243AB">
        <w:rPr>
          <w:rFonts w:ascii="Times New Roman" w:hAnsi="Times New Roman" w:cs="Times New Roman"/>
          <w:i/>
          <w:iCs/>
          <w:sz w:val="24"/>
          <w:szCs w:val="24"/>
        </w:rPr>
        <w:t>Behavioral</w:t>
      </w:r>
      <w:proofErr w:type="spellEnd"/>
      <w:r w:rsidRPr="005243AB">
        <w:rPr>
          <w:rFonts w:ascii="Times New Roman" w:hAnsi="Times New Roman" w:cs="Times New Roman"/>
          <w:i/>
          <w:iCs/>
          <w:sz w:val="24"/>
          <w:szCs w:val="24"/>
        </w:rPr>
        <w:t xml:space="preserve"> Psychology Letters</w:t>
      </w:r>
      <w:r w:rsidRPr="005243AB">
        <w:rPr>
          <w:rFonts w:ascii="Times New Roman" w:hAnsi="Times New Roman" w:cs="Times New Roman"/>
          <w:sz w:val="24"/>
          <w:szCs w:val="24"/>
        </w:rPr>
        <w:t>, 2019.</w:t>
      </w:r>
      <w:r w:rsidRPr="005243AB">
        <w:rPr>
          <w:rFonts w:ascii="Times New Roman" w:hAnsi="Times New Roman" w:cs="Times New Roman"/>
          <w:sz w:val="24"/>
          <w:szCs w:val="24"/>
        </w:rPr>
        <w:br/>
        <w:t xml:space="preserve">[4] R. Ahmed et al., “Temporal Decision Analytics in </w:t>
      </w:r>
      <w:proofErr w:type="spellStart"/>
      <w:r w:rsidRPr="005243AB">
        <w:rPr>
          <w:rFonts w:ascii="Times New Roman" w:hAnsi="Times New Roman" w:cs="Times New Roman"/>
          <w:sz w:val="24"/>
          <w:szCs w:val="24"/>
        </w:rPr>
        <w:t>Behavioral</w:t>
      </w:r>
      <w:proofErr w:type="spellEnd"/>
      <w:r w:rsidRPr="005243AB">
        <w:rPr>
          <w:rFonts w:ascii="Times New Roman" w:hAnsi="Times New Roman" w:cs="Times New Roman"/>
          <w:sz w:val="24"/>
          <w:szCs w:val="24"/>
        </w:rPr>
        <w:t xml:space="preserve"> </w:t>
      </w:r>
      <w:proofErr w:type="spellStart"/>
      <w:r w:rsidRPr="005243AB">
        <w:rPr>
          <w:rFonts w:ascii="Times New Roman" w:hAnsi="Times New Roman" w:cs="Times New Roman"/>
          <w:sz w:val="24"/>
          <w:szCs w:val="24"/>
        </w:rPr>
        <w:t>Modeling</w:t>
      </w:r>
      <w:proofErr w:type="spellEnd"/>
      <w:r w:rsidRPr="005243AB">
        <w:rPr>
          <w:rFonts w:ascii="Times New Roman" w:hAnsi="Times New Roman" w:cs="Times New Roman"/>
          <w:sz w:val="24"/>
          <w:szCs w:val="24"/>
        </w:rPr>
        <w:t xml:space="preserve">,” </w:t>
      </w:r>
      <w:r w:rsidRPr="005243AB">
        <w:rPr>
          <w:rFonts w:ascii="Times New Roman" w:hAnsi="Times New Roman" w:cs="Times New Roman"/>
          <w:i/>
          <w:iCs/>
          <w:sz w:val="24"/>
          <w:szCs w:val="24"/>
        </w:rPr>
        <w:t>IEEE Access</w:t>
      </w:r>
      <w:r w:rsidRPr="005243AB">
        <w:rPr>
          <w:rFonts w:ascii="Times New Roman" w:hAnsi="Times New Roman" w:cs="Times New Roman"/>
          <w:sz w:val="24"/>
          <w:szCs w:val="24"/>
        </w:rPr>
        <w:t>, 2021.</w:t>
      </w:r>
      <w:r w:rsidRPr="005243AB">
        <w:rPr>
          <w:rFonts w:ascii="Times New Roman" w:hAnsi="Times New Roman" w:cs="Times New Roman"/>
          <w:sz w:val="24"/>
          <w:szCs w:val="24"/>
        </w:rPr>
        <w:br/>
        <w:t xml:space="preserve">[5] K. Rao, “Delay-Based Decision Efficiency Models,” </w:t>
      </w:r>
      <w:r w:rsidRPr="005243AB">
        <w:rPr>
          <w:rFonts w:ascii="Times New Roman" w:hAnsi="Times New Roman" w:cs="Times New Roman"/>
          <w:i/>
          <w:iCs/>
          <w:sz w:val="24"/>
          <w:szCs w:val="24"/>
        </w:rPr>
        <w:t>Data Science Perspectives</w:t>
      </w:r>
      <w:r w:rsidRPr="005243AB">
        <w:rPr>
          <w:rFonts w:ascii="Times New Roman" w:hAnsi="Times New Roman" w:cs="Times New Roman"/>
          <w:sz w:val="24"/>
          <w:szCs w:val="24"/>
        </w:rPr>
        <w:t>, 2022.</w:t>
      </w:r>
      <w:r w:rsidRPr="005243AB">
        <w:rPr>
          <w:rFonts w:ascii="Times New Roman" w:hAnsi="Times New Roman" w:cs="Times New Roman"/>
          <w:sz w:val="24"/>
          <w:szCs w:val="24"/>
        </w:rPr>
        <w:br/>
        <w:t xml:space="preserve">[6] S. Thomas, </w:t>
      </w:r>
      <w:r w:rsidRPr="005243AB">
        <w:rPr>
          <w:rFonts w:ascii="Times New Roman" w:hAnsi="Times New Roman" w:cs="Times New Roman"/>
          <w:i/>
          <w:iCs/>
          <w:sz w:val="24"/>
          <w:szCs w:val="24"/>
        </w:rPr>
        <w:t>Quantitative Psychology through Data Science</w:t>
      </w:r>
      <w:r w:rsidRPr="005243AB">
        <w:rPr>
          <w:rFonts w:ascii="Times New Roman" w:hAnsi="Times New Roman" w:cs="Times New Roman"/>
          <w:sz w:val="24"/>
          <w:szCs w:val="24"/>
        </w:rPr>
        <w:t>, Springer, 2023.</w:t>
      </w:r>
      <w:r w:rsidRPr="005243AB">
        <w:rPr>
          <w:rFonts w:ascii="Times New Roman" w:hAnsi="Times New Roman" w:cs="Times New Roman"/>
          <w:sz w:val="24"/>
          <w:szCs w:val="24"/>
        </w:rPr>
        <w:br/>
        <w:t>[7] R. Singh, “</w:t>
      </w:r>
      <w:proofErr w:type="spellStart"/>
      <w:r w:rsidRPr="005243AB">
        <w:rPr>
          <w:rFonts w:ascii="Times New Roman" w:hAnsi="Times New Roman" w:cs="Times New Roman"/>
          <w:sz w:val="24"/>
          <w:szCs w:val="24"/>
        </w:rPr>
        <w:t>Behavioral</w:t>
      </w:r>
      <w:proofErr w:type="spellEnd"/>
      <w:r w:rsidRPr="005243AB">
        <w:rPr>
          <w:rFonts w:ascii="Times New Roman" w:hAnsi="Times New Roman" w:cs="Times New Roman"/>
          <w:sz w:val="24"/>
          <w:szCs w:val="24"/>
        </w:rPr>
        <w:t xml:space="preserve"> Informatics: Data-Driven Cognition,” </w:t>
      </w:r>
      <w:r w:rsidRPr="005243AB">
        <w:rPr>
          <w:rFonts w:ascii="Times New Roman" w:hAnsi="Times New Roman" w:cs="Times New Roman"/>
          <w:i/>
          <w:iCs/>
          <w:sz w:val="24"/>
          <w:szCs w:val="24"/>
        </w:rPr>
        <w:t>IEEE Transactions on Data Analytics</w:t>
      </w:r>
      <w:r w:rsidRPr="005243AB">
        <w:rPr>
          <w:rFonts w:ascii="Times New Roman" w:hAnsi="Times New Roman" w:cs="Times New Roman"/>
          <w:sz w:val="24"/>
          <w:szCs w:val="24"/>
        </w:rPr>
        <w:t>, 2024.</w:t>
      </w:r>
      <w:r w:rsidRPr="005243AB">
        <w:rPr>
          <w:rFonts w:ascii="Times New Roman" w:hAnsi="Times New Roman" w:cs="Times New Roman"/>
          <w:sz w:val="24"/>
          <w:szCs w:val="24"/>
        </w:rPr>
        <w:br/>
        <w:t xml:space="preserve">[8] B. Mehta, “Temporal </w:t>
      </w:r>
      <w:proofErr w:type="spellStart"/>
      <w:r w:rsidRPr="005243AB">
        <w:rPr>
          <w:rFonts w:ascii="Times New Roman" w:hAnsi="Times New Roman" w:cs="Times New Roman"/>
          <w:sz w:val="24"/>
          <w:szCs w:val="24"/>
        </w:rPr>
        <w:t>Behavioral</w:t>
      </w:r>
      <w:proofErr w:type="spellEnd"/>
      <w:r w:rsidRPr="005243AB">
        <w:rPr>
          <w:rFonts w:ascii="Times New Roman" w:hAnsi="Times New Roman" w:cs="Times New Roman"/>
          <w:sz w:val="24"/>
          <w:szCs w:val="24"/>
        </w:rPr>
        <w:t xml:space="preserve"> Trends in Digital Environments,” </w:t>
      </w:r>
      <w:r w:rsidRPr="005243AB">
        <w:rPr>
          <w:rFonts w:ascii="Times New Roman" w:hAnsi="Times New Roman" w:cs="Times New Roman"/>
          <w:i/>
          <w:iCs/>
          <w:sz w:val="24"/>
          <w:szCs w:val="24"/>
        </w:rPr>
        <w:t>ACM Human Factors Journal</w:t>
      </w:r>
      <w:r w:rsidRPr="005243AB">
        <w:rPr>
          <w:rFonts w:ascii="Times New Roman" w:hAnsi="Times New Roman" w:cs="Times New Roman"/>
          <w:sz w:val="24"/>
          <w:szCs w:val="24"/>
        </w:rPr>
        <w:t>, 2024</w:t>
      </w:r>
    </w:p>
    <w:p w14:paraId="69FDD71D" w14:textId="77777777" w:rsidR="00210E08" w:rsidRPr="00210E08" w:rsidRDefault="00210E08" w:rsidP="00A1351E">
      <w:pPr>
        <w:spacing w:line="276" w:lineRule="auto"/>
        <w:jc w:val="both"/>
        <w:rPr>
          <w:rFonts w:ascii="Times New Roman" w:hAnsi="Times New Roman" w:cs="Times New Roman"/>
          <w:b/>
          <w:bCs/>
          <w:sz w:val="24"/>
          <w:szCs w:val="24"/>
        </w:rPr>
      </w:pPr>
      <w:r w:rsidRPr="00210E08">
        <w:rPr>
          <w:rFonts w:ascii="Times New Roman" w:hAnsi="Times New Roman" w:cs="Times New Roman"/>
          <w:b/>
          <w:bCs/>
          <w:sz w:val="24"/>
          <w:szCs w:val="24"/>
        </w:rPr>
        <w:t>Appendix A — Sample Dataset Structure</w:t>
      </w:r>
    </w:p>
    <w:tbl>
      <w:tblPr>
        <w:tblW w:w="8688" w:type="dxa"/>
        <w:tblCellSpacing w:w="15" w:type="dxa"/>
        <w:tblCellMar>
          <w:top w:w="15" w:type="dxa"/>
          <w:left w:w="15" w:type="dxa"/>
          <w:bottom w:w="15" w:type="dxa"/>
          <w:right w:w="15" w:type="dxa"/>
        </w:tblCellMar>
        <w:tblLook w:val="04A0" w:firstRow="1" w:lastRow="0" w:firstColumn="1" w:lastColumn="0" w:noHBand="0" w:noVBand="1"/>
      </w:tblPr>
      <w:tblGrid>
        <w:gridCol w:w="1334"/>
        <w:gridCol w:w="1206"/>
        <w:gridCol w:w="1226"/>
        <w:gridCol w:w="1256"/>
        <w:gridCol w:w="2320"/>
        <w:gridCol w:w="1346"/>
      </w:tblGrid>
      <w:tr w:rsidR="00210E08" w:rsidRPr="00210E08" w14:paraId="18196748" w14:textId="77777777" w:rsidTr="00210E08">
        <w:trPr>
          <w:trHeight w:val="778"/>
          <w:tblHeader/>
          <w:tblCellSpacing w:w="15" w:type="dxa"/>
        </w:trPr>
        <w:tc>
          <w:tcPr>
            <w:tcW w:w="0" w:type="auto"/>
            <w:vAlign w:val="center"/>
            <w:hideMark/>
          </w:tcPr>
          <w:p w14:paraId="4A32602E" w14:textId="77777777" w:rsidR="00210E08" w:rsidRPr="00210E08" w:rsidRDefault="00210E08" w:rsidP="00A1351E">
            <w:pPr>
              <w:spacing w:line="276" w:lineRule="auto"/>
              <w:jc w:val="both"/>
              <w:rPr>
                <w:rFonts w:ascii="Times New Roman" w:hAnsi="Times New Roman" w:cs="Times New Roman"/>
                <w:b/>
                <w:bCs/>
                <w:sz w:val="24"/>
                <w:szCs w:val="24"/>
              </w:rPr>
            </w:pPr>
            <w:r w:rsidRPr="00210E08">
              <w:rPr>
                <w:rFonts w:ascii="Times New Roman" w:hAnsi="Times New Roman" w:cs="Times New Roman"/>
                <w:b/>
                <w:bCs/>
                <w:sz w:val="24"/>
                <w:szCs w:val="24"/>
              </w:rPr>
              <w:t>User</w:t>
            </w:r>
          </w:p>
        </w:tc>
        <w:tc>
          <w:tcPr>
            <w:tcW w:w="0" w:type="auto"/>
            <w:vAlign w:val="center"/>
            <w:hideMark/>
          </w:tcPr>
          <w:p w14:paraId="09A0AD17" w14:textId="77777777" w:rsidR="00210E08" w:rsidRPr="00210E08" w:rsidRDefault="00210E08" w:rsidP="00A1351E">
            <w:pPr>
              <w:spacing w:line="276" w:lineRule="auto"/>
              <w:jc w:val="both"/>
              <w:rPr>
                <w:rFonts w:ascii="Times New Roman" w:hAnsi="Times New Roman" w:cs="Times New Roman"/>
                <w:b/>
                <w:bCs/>
                <w:sz w:val="24"/>
                <w:szCs w:val="24"/>
              </w:rPr>
            </w:pPr>
            <w:r w:rsidRPr="00210E08">
              <w:rPr>
                <w:rFonts w:ascii="Times New Roman" w:hAnsi="Times New Roman" w:cs="Times New Roman"/>
                <w:b/>
                <w:bCs/>
                <w:sz w:val="24"/>
                <w:szCs w:val="24"/>
              </w:rPr>
              <w:t>Task</w:t>
            </w:r>
          </w:p>
        </w:tc>
        <w:tc>
          <w:tcPr>
            <w:tcW w:w="0" w:type="auto"/>
            <w:vAlign w:val="center"/>
            <w:hideMark/>
          </w:tcPr>
          <w:p w14:paraId="741CFFCD" w14:textId="77777777" w:rsidR="00210E08" w:rsidRPr="00210E08" w:rsidRDefault="00210E08" w:rsidP="00A1351E">
            <w:pPr>
              <w:spacing w:line="276" w:lineRule="auto"/>
              <w:jc w:val="both"/>
              <w:rPr>
                <w:rFonts w:ascii="Times New Roman" w:hAnsi="Times New Roman" w:cs="Times New Roman"/>
                <w:b/>
                <w:bCs/>
                <w:sz w:val="24"/>
                <w:szCs w:val="24"/>
              </w:rPr>
            </w:pPr>
            <w:r w:rsidRPr="00210E08">
              <w:rPr>
                <w:rFonts w:ascii="Times New Roman" w:hAnsi="Times New Roman" w:cs="Times New Roman"/>
                <w:b/>
                <w:bCs/>
                <w:sz w:val="24"/>
                <w:szCs w:val="24"/>
              </w:rPr>
              <w:t>EDT</w:t>
            </w:r>
          </w:p>
        </w:tc>
        <w:tc>
          <w:tcPr>
            <w:tcW w:w="0" w:type="auto"/>
            <w:vAlign w:val="center"/>
            <w:hideMark/>
          </w:tcPr>
          <w:p w14:paraId="178E615F" w14:textId="77777777" w:rsidR="00210E08" w:rsidRPr="00210E08" w:rsidRDefault="00210E08" w:rsidP="00A1351E">
            <w:pPr>
              <w:spacing w:line="276" w:lineRule="auto"/>
              <w:jc w:val="both"/>
              <w:rPr>
                <w:rFonts w:ascii="Times New Roman" w:hAnsi="Times New Roman" w:cs="Times New Roman"/>
                <w:b/>
                <w:bCs/>
                <w:sz w:val="24"/>
                <w:szCs w:val="24"/>
              </w:rPr>
            </w:pPr>
            <w:r w:rsidRPr="00210E08">
              <w:rPr>
                <w:rFonts w:ascii="Times New Roman" w:hAnsi="Times New Roman" w:cs="Times New Roman"/>
                <w:b/>
                <w:bCs/>
                <w:sz w:val="24"/>
                <w:szCs w:val="24"/>
              </w:rPr>
              <w:t>ADT</w:t>
            </w:r>
          </w:p>
        </w:tc>
        <w:tc>
          <w:tcPr>
            <w:tcW w:w="0" w:type="auto"/>
            <w:vAlign w:val="center"/>
            <w:hideMark/>
          </w:tcPr>
          <w:p w14:paraId="4C3A43C4" w14:textId="77777777" w:rsidR="00210E08" w:rsidRPr="00210E08" w:rsidRDefault="00210E08" w:rsidP="00A1351E">
            <w:pPr>
              <w:spacing w:line="276" w:lineRule="auto"/>
              <w:jc w:val="both"/>
              <w:rPr>
                <w:rFonts w:ascii="Times New Roman" w:hAnsi="Times New Roman" w:cs="Times New Roman"/>
                <w:b/>
                <w:bCs/>
                <w:sz w:val="24"/>
                <w:szCs w:val="24"/>
              </w:rPr>
            </w:pPr>
            <w:r w:rsidRPr="00210E08">
              <w:rPr>
                <w:rFonts w:ascii="Times New Roman" w:hAnsi="Times New Roman" w:cs="Times New Roman"/>
                <w:b/>
                <w:bCs/>
                <w:sz w:val="24"/>
                <w:szCs w:val="24"/>
              </w:rPr>
              <w:t>Accuracy</w:t>
            </w:r>
          </w:p>
        </w:tc>
        <w:tc>
          <w:tcPr>
            <w:tcW w:w="0" w:type="auto"/>
            <w:vAlign w:val="center"/>
            <w:hideMark/>
          </w:tcPr>
          <w:p w14:paraId="72469044" w14:textId="77777777" w:rsidR="00210E08" w:rsidRPr="00210E08" w:rsidRDefault="00210E08" w:rsidP="00A1351E">
            <w:pPr>
              <w:spacing w:line="276" w:lineRule="auto"/>
              <w:jc w:val="both"/>
              <w:rPr>
                <w:rFonts w:ascii="Times New Roman" w:hAnsi="Times New Roman" w:cs="Times New Roman"/>
                <w:b/>
                <w:bCs/>
                <w:sz w:val="24"/>
                <w:szCs w:val="24"/>
              </w:rPr>
            </w:pPr>
            <w:r w:rsidRPr="00210E08">
              <w:rPr>
                <w:rFonts w:ascii="Times New Roman" w:hAnsi="Times New Roman" w:cs="Times New Roman"/>
                <w:b/>
                <w:bCs/>
                <w:sz w:val="24"/>
                <w:szCs w:val="24"/>
              </w:rPr>
              <w:t>OR</w:t>
            </w:r>
          </w:p>
        </w:tc>
      </w:tr>
      <w:tr w:rsidR="00210E08" w:rsidRPr="00210E08" w14:paraId="063F6519" w14:textId="77777777" w:rsidTr="00210E08">
        <w:trPr>
          <w:trHeight w:val="778"/>
          <w:tblCellSpacing w:w="15" w:type="dxa"/>
        </w:trPr>
        <w:tc>
          <w:tcPr>
            <w:tcW w:w="0" w:type="auto"/>
            <w:vAlign w:val="center"/>
            <w:hideMark/>
          </w:tcPr>
          <w:p w14:paraId="219C0242" w14:textId="77777777" w:rsidR="00210E08" w:rsidRPr="00210E08" w:rsidRDefault="00210E08" w:rsidP="00A1351E">
            <w:pPr>
              <w:spacing w:line="276" w:lineRule="auto"/>
              <w:jc w:val="both"/>
              <w:rPr>
                <w:rFonts w:ascii="Times New Roman" w:hAnsi="Times New Roman" w:cs="Times New Roman"/>
                <w:sz w:val="24"/>
                <w:szCs w:val="24"/>
              </w:rPr>
            </w:pPr>
            <w:r w:rsidRPr="00210E08">
              <w:rPr>
                <w:rFonts w:ascii="Times New Roman" w:hAnsi="Times New Roman" w:cs="Times New Roman"/>
                <w:sz w:val="24"/>
                <w:szCs w:val="24"/>
              </w:rPr>
              <w:t>U001</w:t>
            </w:r>
          </w:p>
        </w:tc>
        <w:tc>
          <w:tcPr>
            <w:tcW w:w="0" w:type="auto"/>
            <w:vAlign w:val="center"/>
            <w:hideMark/>
          </w:tcPr>
          <w:p w14:paraId="790F744A" w14:textId="77777777" w:rsidR="00210E08" w:rsidRPr="00210E08" w:rsidRDefault="00210E08" w:rsidP="00A1351E">
            <w:pPr>
              <w:spacing w:line="276" w:lineRule="auto"/>
              <w:jc w:val="both"/>
              <w:rPr>
                <w:rFonts w:ascii="Times New Roman" w:hAnsi="Times New Roman" w:cs="Times New Roman"/>
                <w:sz w:val="24"/>
                <w:szCs w:val="24"/>
              </w:rPr>
            </w:pPr>
            <w:r w:rsidRPr="00210E08">
              <w:rPr>
                <w:rFonts w:ascii="Times New Roman" w:hAnsi="Times New Roman" w:cs="Times New Roman"/>
                <w:sz w:val="24"/>
                <w:szCs w:val="24"/>
              </w:rPr>
              <w:t>T01</w:t>
            </w:r>
          </w:p>
        </w:tc>
        <w:tc>
          <w:tcPr>
            <w:tcW w:w="0" w:type="auto"/>
            <w:vAlign w:val="center"/>
            <w:hideMark/>
          </w:tcPr>
          <w:p w14:paraId="60ED44AD" w14:textId="77777777" w:rsidR="00210E08" w:rsidRPr="00210E08" w:rsidRDefault="00210E08" w:rsidP="00A1351E">
            <w:pPr>
              <w:spacing w:line="276" w:lineRule="auto"/>
              <w:jc w:val="both"/>
              <w:rPr>
                <w:rFonts w:ascii="Times New Roman" w:hAnsi="Times New Roman" w:cs="Times New Roman"/>
                <w:sz w:val="24"/>
                <w:szCs w:val="24"/>
              </w:rPr>
            </w:pPr>
            <w:r w:rsidRPr="00210E08">
              <w:rPr>
                <w:rFonts w:ascii="Times New Roman" w:hAnsi="Times New Roman" w:cs="Times New Roman"/>
                <w:sz w:val="24"/>
                <w:szCs w:val="24"/>
              </w:rPr>
              <w:t>30</w:t>
            </w:r>
          </w:p>
        </w:tc>
        <w:tc>
          <w:tcPr>
            <w:tcW w:w="0" w:type="auto"/>
            <w:vAlign w:val="center"/>
            <w:hideMark/>
          </w:tcPr>
          <w:p w14:paraId="09707C30" w14:textId="77777777" w:rsidR="00210E08" w:rsidRPr="00210E08" w:rsidRDefault="00210E08" w:rsidP="00A1351E">
            <w:pPr>
              <w:spacing w:line="276" w:lineRule="auto"/>
              <w:jc w:val="both"/>
              <w:rPr>
                <w:rFonts w:ascii="Times New Roman" w:hAnsi="Times New Roman" w:cs="Times New Roman"/>
                <w:sz w:val="24"/>
                <w:szCs w:val="24"/>
              </w:rPr>
            </w:pPr>
            <w:r w:rsidRPr="00210E08">
              <w:rPr>
                <w:rFonts w:ascii="Times New Roman" w:hAnsi="Times New Roman" w:cs="Times New Roman"/>
                <w:sz w:val="24"/>
                <w:szCs w:val="24"/>
              </w:rPr>
              <w:t>42</w:t>
            </w:r>
          </w:p>
        </w:tc>
        <w:tc>
          <w:tcPr>
            <w:tcW w:w="0" w:type="auto"/>
            <w:vAlign w:val="center"/>
            <w:hideMark/>
          </w:tcPr>
          <w:p w14:paraId="3B590106" w14:textId="77777777" w:rsidR="00210E08" w:rsidRPr="00210E08" w:rsidRDefault="00210E08" w:rsidP="00A1351E">
            <w:pPr>
              <w:spacing w:line="276" w:lineRule="auto"/>
              <w:jc w:val="both"/>
              <w:rPr>
                <w:rFonts w:ascii="Times New Roman" w:hAnsi="Times New Roman" w:cs="Times New Roman"/>
                <w:sz w:val="24"/>
                <w:szCs w:val="24"/>
              </w:rPr>
            </w:pPr>
            <w:r w:rsidRPr="00210E08">
              <w:rPr>
                <w:rFonts w:ascii="Times New Roman" w:hAnsi="Times New Roman" w:cs="Times New Roman"/>
                <w:sz w:val="24"/>
                <w:szCs w:val="24"/>
              </w:rPr>
              <w:t>80</w:t>
            </w:r>
          </w:p>
        </w:tc>
        <w:tc>
          <w:tcPr>
            <w:tcW w:w="0" w:type="auto"/>
            <w:vAlign w:val="center"/>
            <w:hideMark/>
          </w:tcPr>
          <w:p w14:paraId="608916DF" w14:textId="77777777" w:rsidR="00210E08" w:rsidRPr="00210E08" w:rsidRDefault="00210E08" w:rsidP="00A1351E">
            <w:pPr>
              <w:spacing w:line="276" w:lineRule="auto"/>
              <w:jc w:val="both"/>
              <w:rPr>
                <w:rFonts w:ascii="Times New Roman" w:hAnsi="Times New Roman" w:cs="Times New Roman"/>
                <w:sz w:val="24"/>
                <w:szCs w:val="24"/>
              </w:rPr>
            </w:pPr>
            <w:r w:rsidRPr="00210E08">
              <w:rPr>
                <w:rFonts w:ascii="Times New Roman" w:hAnsi="Times New Roman" w:cs="Times New Roman"/>
                <w:sz w:val="24"/>
                <w:szCs w:val="24"/>
              </w:rPr>
              <w:t>0.525</w:t>
            </w:r>
          </w:p>
        </w:tc>
      </w:tr>
      <w:tr w:rsidR="00210E08" w:rsidRPr="00210E08" w14:paraId="3C09F15A" w14:textId="77777777" w:rsidTr="00210E08">
        <w:trPr>
          <w:trHeight w:val="778"/>
          <w:tblCellSpacing w:w="15" w:type="dxa"/>
        </w:trPr>
        <w:tc>
          <w:tcPr>
            <w:tcW w:w="0" w:type="auto"/>
            <w:vAlign w:val="center"/>
            <w:hideMark/>
          </w:tcPr>
          <w:p w14:paraId="49161BC4" w14:textId="77777777" w:rsidR="00210E08" w:rsidRPr="00210E08" w:rsidRDefault="00210E08" w:rsidP="00A1351E">
            <w:pPr>
              <w:spacing w:line="276" w:lineRule="auto"/>
              <w:jc w:val="both"/>
              <w:rPr>
                <w:rFonts w:ascii="Times New Roman" w:hAnsi="Times New Roman" w:cs="Times New Roman"/>
                <w:sz w:val="24"/>
                <w:szCs w:val="24"/>
              </w:rPr>
            </w:pPr>
            <w:r w:rsidRPr="00210E08">
              <w:rPr>
                <w:rFonts w:ascii="Times New Roman" w:hAnsi="Times New Roman" w:cs="Times New Roman"/>
                <w:sz w:val="24"/>
                <w:szCs w:val="24"/>
              </w:rPr>
              <w:t>U002</w:t>
            </w:r>
          </w:p>
        </w:tc>
        <w:tc>
          <w:tcPr>
            <w:tcW w:w="0" w:type="auto"/>
            <w:vAlign w:val="center"/>
            <w:hideMark/>
          </w:tcPr>
          <w:p w14:paraId="70340411" w14:textId="77777777" w:rsidR="00210E08" w:rsidRPr="00210E08" w:rsidRDefault="00210E08" w:rsidP="00A1351E">
            <w:pPr>
              <w:spacing w:line="276" w:lineRule="auto"/>
              <w:jc w:val="both"/>
              <w:rPr>
                <w:rFonts w:ascii="Times New Roman" w:hAnsi="Times New Roman" w:cs="Times New Roman"/>
                <w:sz w:val="24"/>
                <w:szCs w:val="24"/>
              </w:rPr>
            </w:pPr>
            <w:r w:rsidRPr="00210E08">
              <w:rPr>
                <w:rFonts w:ascii="Times New Roman" w:hAnsi="Times New Roman" w:cs="Times New Roman"/>
                <w:sz w:val="24"/>
                <w:szCs w:val="24"/>
              </w:rPr>
              <w:t>T02</w:t>
            </w:r>
          </w:p>
        </w:tc>
        <w:tc>
          <w:tcPr>
            <w:tcW w:w="0" w:type="auto"/>
            <w:vAlign w:val="center"/>
            <w:hideMark/>
          </w:tcPr>
          <w:p w14:paraId="168D0686" w14:textId="77777777" w:rsidR="00210E08" w:rsidRPr="00210E08" w:rsidRDefault="00210E08" w:rsidP="00A1351E">
            <w:pPr>
              <w:spacing w:line="276" w:lineRule="auto"/>
              <w:jc w:val="both"/>
              <w:rPr>
                <w:rFonts w:ascii="Times New Roman" w:hAnsi="Times New Roman" w:cs="Times New Roman"/>
                <w:sz w:val="24"/>
                <w:szCs w:val="24"/>
              </w:rPr>
            </w:pPr>
            <w:r w:rsidRPr="00210E08">
              <w:rPr>
                <w:rFonts w:ascii="Times New Roman" w:hAnsi="Times New Roman" w:cs="Times New Roman"/>
                <w:sz w:val="24"/>
                <w:szCs w:val="24"/>
              </w:rPr>
              <w:t>25</w:t>
            </w:r>
          </w:p>
        </w:tc>
        <w:tc>
          <w:tcPr>
            <w:tcW w:w="0" w:type="auto"/>
            <w:vAlign w:val="center"/>
            <w:hideMark/>
          </w:tcPr>
          <w:p w14:paraId="3B401062" w14:textId="77777777" w:rsidR="00210E08" w:rsidRPr="00210E08" w:rsidRDefault="00210E08" w:rsidP="00A1351E">
            <w:pPr>
              <w:spacing w:line="276" w:lineRule="auto"/>
              <w:jc w:val="both"/>
              <w:rPr>
                <w:rFonts w:ascii="Times New Roman" w:hAnsi="Times New Roman" w:cs="Times New Roman"/>
                <w:sz w:val="24"/>
                <w:szCs w:val="24"/>
              </w:rPr>
            </w:pPr>
            <w:r w:rsidRPr="00210E08">
              <w:rPr>
                <w:rFonts w:ascii="Times New Roman" w:hAnsi="Times New Roman" w:cs="Times New Roman"/>
                <w:sz w:val="24"/>
                <w:szCs w:val="24"/>
              </w:rPr>
              <w:t>18</w:t>
            </w:r>
          </w:p>
        </w:tc>
        <w:tc>
          <w:tcPr>
            <w:tcW w:w="0" w:type="auto"/>
            <w:vAlign w:val="center"/>
            <w:hideMark/>
          </w:tcPr>
          <w:p w14:paraId="23C140F1" w14:textId="77777777" w:rsidR="00210E08" w:rsidRPr="00210E08" w:rsidRDefault="00210E08" w:rsidP="00A1351E">
            <w:pPr>
              <w:spacing w:line="276" w:lineRule="auto"/>
              <w:jc w:val="both"/>
              <w:rPr>
                <w:rFonts w:ascii="Times New Roman" w:hAnsi="Times New Roman" w:cs="Times New Roman"/>
                <w:sz w:val="24"/>
                <w:szCs w:val="24"/>
              </w:rPr>
            </w:pPr>
            <w:r w:rsidRPr="00210E08">
              <w:rPr>
                <w:rFonts w:ascii="Times New Roman" w:hAnsi="Times New Roman" w:cs="Times New Roman"/>
                <w:sz w:val="24"/>
                <w:szCs w:val="24"/>
              </w:rPr>
              <w:t>95</w:t>
            </w:r>
          </w:p>
        </w:tc>
        <w:tc>
          <w:tcPr>
            <w:tcW w:w="0" w:type="auto"/>
            <w:vAlign w:val="center"/>
            <w:hideMark/>
          </w:tcPr>
          <w:p w14:paraId="47E52003" w14:textId="77777777" w:rsidR="00210E08" w:rsidRPr="00210E08" w:rsidRDefault="00210E08" w:rsidP="00A1351E">
            <w:pPr>
              <w:spacing w:line="276" w:lineRule="auto"/>
              <w:jc w:val="both"/>
              <w:rPr>
                <w:rFonts w:ascii="Times New Roman" w:hAnsi="Times New Roman" w:cs="Times New Roman"/>
                <w:sz w:val="24"/>
                <w:szCs w:val="24"/>
              </w:rPr>
            </w:pPr>
            <w:r w:rsidRPr="00210E08">
              <w:rPr>
                <w:rFonts w:ascii="Times New Roman" w:hAnsi="Times New Roman" w:cs="Times New Roman"/>
                <w:sz w:val="24"/>
                <w:szCs w:val="24"/>
              </w:rPr>
              <w:t>0.189</w:t>
            </w:r>
          </w:p>
        </w:tc>
      </w:tr>
      <w:tr w:rsidR="00210E08" w:rsidRPr="00210E08" w14:paraId="1507BD2D" w14:textId="77777777" w:rsidTr="00210E08">
        <w:trPr>
          <w:trHeight w:val="758"/>
          <w:tblCellSpacing w:w="15" w:type="dxa"/>
        </w:trPr>
        <w:tc>
          <w:tcPr>
            <w:tcW w:w="0" w:type="auto"/>
            <w:vAlign w:val="center"/>
            <w:hideMark/>
          </w:tcPr>
          <w:p w14:paraId="647CD080" w14:textId="77777777" w:rsidR="00210E08" w:rsidRPr="00210E08" w:rsidRDefault="00210E08" w:rsidP="00A1351E">
            <w:pPr>
              <w:spacing w:line="276" w:lineRule="auto"/>
              <w:jc w:val="both"/>
              <w:rPr>
                <w:rFonts w:ascii="Times New Roman" w:hAnsi="Times New Roman" w:cs="Times New Roman"/>
                <w:sz w:val="24"/>
                <w:szCs w:val="24"/>
              </w:rPr>
            </w:pPr>
            <w:r w:rsidRPr="00210E08">
              <w:rPr>
                <w:rFonts w:ascii="Times New Roman" w:hAnsi="Times New Roman" w:cs="Times New Roman"/>
                <w:sz w:val="24"/>
                <w:szCs w:val="24"/>
              </w:rPr>
              <w:lastRenderedPageBreak/>
              <w:t>U003</w:t>
            </w:r>
          </w:p>
        </w:tc>
        <w:tc>
          <w:tcPr>
            <w:tcW w:w="0" w:type="auto"/>
            <w:vAlign w:val="center"/>
            <w:hideMark/>
          </w:tcPr>
          <w:p w14:paraId="2357B14B" w14:textId="77777777" w:rsidR="00210E08" w:rsidRPr="00210E08" w:rsidRDefault="00210E08" w:rsidP="00A1351E">
            <w:pPr>
              <w:spacing w:line="276" w:lineRule="auto"/>
              <w:jc w:val="both"/>
              <w:rPr>
                <w:rFonts w:ascii="Times New Roman" w:hAnsi="Times New Roman" w:cs="Times New Roman"/>
                <w:sz w:val="24"/>
                <w:szCs w:val="24"/>
              </w:rPr>
            </w:pPr>
            <w:r w:rsidRPr="00210E08">
              <w:rPr>
                <w:rFonts w:ascii="Times New Roman" w:hAnsi="Times New Roman" w:cs="Times New Roman"/>
                <w:sz w:val="24"/>
                <w:szCs w:val="24"/>
              </w:rPr>
              <w:t>T03</w:t>
            </w:r>
          </w:p>
        </w:tc>
        <w:tc>
          <w:tcPr>
            <w:tcW w:w="0" w:type="auto"/>
            <w:vAlign w:val="center"/>
            <w:hideMark/>
          </w:tcPr>
          <w:p w14:paraId="76394835" w14:textId="77777777" w:rsidR="00210E08" w:rsidRPr="00210E08" w:rsidRDefault="00210E08" w:rsidP="00A1351E">
            <w:pPr>
              <w:spacing w:line="276" w:lineRule="auto"/>
              <w:jc w:val="both"/>
              <w:rPr>
                <w:rFonts w:ascii="Times New Roman" w:hAnsi="Times New Roman" w:cs="Times New Roman"/>
                <w:sz w:val="24"/>
                <w:szCs w:val="24"/>
              </w:rPr>
            </w:pPr>
            <w:r w:rsidRPr="00210E08">
              <w:rPr>
                <w:rFonts w:ascii="Times New Roman" w:hAnsi="Times New Roman" w:cs="Times New Roman"/>
                <w:sz w:val="24"/>
                <w:szCs w:val="24"/>
              </w:rPr>
              <w:t>35</w:t>
            </w:r>
          </w:p>
        </w:tc>
        <w:tc>
          <w:tcPr>
            <w:tcW w:w="0" w:type="auto"/>
            <w:vAlign w:val="center"/>
            <w:hideMark/>
          </w:tcPr>
          <w:p w14:paraId="0E9421C7" w14:textId="77777777" w:rsidR="00210E08" w:rsidRPr="00210E08" w:rsidRDefault="00210E08" w:rsidP="00A1351E">
            <w:pPr>
              <w:spacing w:line="276" w:lineRule="auto"/>
              <w:jc w:val="both"/>
              <w:rPr>
                <w:rFonts w:ascii="Times New Roman" w:hAnsi="Times New Roman" w:cs="Times New Roman"/>
                <w:sz w:val="24"/>
                <w:szCs w:val="24"/>
              </w:rPr>
            </w:pPr>
            <w:r w:rsidRPr="00210E08">
              <w:rPr>
                <w:rFonts w:ascii="Times New Roman" w:hAnsi="Times New Roman" w:cs="Times New Roman"/>
                <w:sz w:val="24"/>
                <w:szCs w:val="24"/>
              </w:rPr>
              <w:t>70</w:t>
            </w:r>
          </w:p>
        </w:tc>
        <w:tc>
          <w:tcPr>
            <w:tcW w:w="0" w:type="auto"/>
            <w:vAlign w:val="center"/>
            <w:hideMark/>
          </w:tcPr>
          <w:p w14:paraId="63E080F8" w14:textId="77777777" w:rsidR="00210E08" w:rsidRPr="00210E08" w:rsidRDefault="00210E08" w:rsidP="00A1351E">
            <w:pPr>
              <w:spacing w:line="276" w:lineRule="auto"/>
              <w:jc w:val="both"/>
              <w:rPr>
                <w:rFonts w:ascii="Times New Roman" w:hAnsi="Times New Roman" w:cs="Times New Roman"/>
                <w:sz w:val="24"/>
                <w:szCs w:val="24"/>
              </w:rPr>
            </w:pPr>
            <w:r w:rsidRPr="00210E08">
              <w:rPr>
                <w:rFonts w:ascii="Times New Roman" w:hAnsi="Times New Roman" w:cs="Times New Roman"/>
                <w:sz w:val="24"/>
                <w:szCs w:val="24"/>
              </w:rPr>
              <w:t>60</w:t>
            </w:r>
          </w:p>
        </w:tc>
        <w:tc>
          <w:tcPr>
            <w:tcW w:w="0" w:type="auto"/>
            <w:vAlign w:val="center"/>
            <w:hideMark/>
          </w:tcPr>
          <w:p w14:paraId="36C09458" w14:textId="77777777" w:rsidR="00210E08" w:rsidRPr="00210E08" w:rsidRDefault="00210E08" w:rsidP="00A1351E">
            <w:pPr>
              <w:spacing w:line="276" w:lineRule="auto"/>
              <w:jc w:val="both"/>
              <w:rPr>
                <w:rFonts w:ascii="Times New Roman" w:hAnsi="Times New Roman" w:cs="Times New Roman"/>
                <w:sz w:val="24"/>
                <w:szCs w:val="24"/>
              </w:rPr>
            </w:pPr>
            <w:r w:rsidRPr="00210E08">
              <w:rPr>
                <w:rFonts w:ascii="Times New Roman" w:hAnsi="Times New Roman" w:cs="Times New Roman"/>
                <w:sz w:val="24"/>
                <w:szCs w:val="24"/>
              </w:rPr>
              <w:t>1.166</w:t>
            </w:r>
          </w:p>
        </w:tc>
      </w:tr>
      <w:tr w:rsidR="00210E08" w:rsidRPr="00210E08" w14:paraId="72FEFB74" w14:textId="77777777" w:rsidTr="00210E08">
        <w:trPr>
          <w:trHeight w:val="778"/>
          <w:tblCellSpacing w:w="15" w:type="dxa"/>
        </w:trPr>
        <w:tc>
          <w:tcPr>
            <w:tcW w:w="0" w:type="auto"/>
            <w:vAlign w:val="center"/>
            <w:hideMark/>
          </w:tcPr>
          <w:p w14:paraId="64F12C94" w14:textId="77777777" w:rsidR="00210E08" w:rsidRPr="00210E08" w:rsidRDefault="00210E08" w:rsidP="00A1351E">
            <w:pPr>
              <w:spacing w:line="276" w:lineRule="auto"/>
              <w:jc w:val="both"/>
              <w:rPr>
                <w:rFonts w:ascii="Times New Roman" w:hAnsi="Times New Roman" w:cs="Times New Roman"/>
                <w:sz w:val="24"/>
                <w:szCs w:val="24"/>
              </w:rPr>
            </w:pPr>
            <w:r w:rsidRPr="00210E08">
              <w:rPr>
                <w:rFonts w:ascii="Times New Roman" w:hAnsi="Times New Roman" w:cs="Times New Roman"/>
                <w:sz w:val="24"/>
                <w:szCs w:val="24"/>
              </w:rPr>
              <w:t>U004</w:t>
            </w:r>
          </w:p>
        </w:tc>
        <w:tc>
          <w:tcPr>
            <w:tcW w:w="0" w:type="auto"/>
            <w:vAlign w:val="center"/>
            <w:hideMark/>
          </w:tcPr>
          <w:p w14:paraId="134823AD" w14:textId="77777777" w:rsidR="00210E08" w:rsidRPr="00210E08" w:rsidRDefault="00210E08" w:rsidP="00A1351E">
            <w:pPr>
              <w:spacing w:line="276" w:lineRule="auto"/>
              <w:jc w:val="both"/>
              <w:rPr>
                <w:rFonts w:ascii="Times New Roman" w:hAnsi="Times New Roman" w:cs="Times New Roman"/>
                <w:sz w:val="24"/>
                <w:szCs w:val="24"/>
              </w:rPr>
            </w:pPr>
            <w:r w:rsidRPr="00210E08">
              <w:rPr>
                <w:rFonts w:ascii="Times New Roman" w:hAnsi="Times New Roman" w:cs="Times New Roman"/>
                <w:sz w:val="24"/>
                <w:szCs w:val="24"/>
              </w:rPr>
              <w:t>T04</w:t>
            </w:r>
          </w:p>
        </w:tc>
        <w:tc>
          <w:tcPr>
            <w:tcW w:w="0" w:type="auto"/>
            <w:vAlign w:val="center"/>
            <w:hideMark/>
          </w:tcPr>
          <w:p w14:paraId="518D6BA1" w14:textId="77777777" w:rsidR="00210E08" w:rsidRPr="00210E08" w:rsidRDefault="00210E08" w:rsidP="00A1351E">
            <w:pPr>
              <w:spacing w:line="276" w:lineRule="auto"/>
              <w:jc w:val="both"/>
              <w:rPr>
                <w:rFonts w:ascii="Times New Roman" w:hAnsi="Times New Roman" w:cs="Times New Roman"/>
                <w:sz w:val="24"/>
                <w:szCs w:val="24"/>
              </w:rPr>
            </w:pPr>
            <w:r w:rsidRPr="00210E08">
              <w:rPr>
                <w:rFonts w:ascii="Times New Roman" w:hAnsi="Times New Roman" w:cs="Times New Roman"/>
                <w:sz w:val="24"/>
                <w:szCs w:val="24"/>
              </w:rPr>
              <w:t>40</w:t>
            </w:r>
          </w:p>
        </w:tc>
        <w:tc>
          <w:tcPr>
            <w:tcW w:w="0" w:type="auto"/>
            <w:vAlign w:val="center"/>
            <w:hideMark/>
          </w:tcPr>
          <w:p w14:paraId="3966D9C7" w14:textId="77777777" w:rsidR="00210E08" w:rsidRPr="00210E08" w:rsidRDefault="00210E08" w:rsidP="00A1351E">
            <w:pPr>
              <w:spacing w:line="276" w:lineRule="auto"/>
              <w:jc w:val="both"/>
              <w:rPr>
                <w:rFonts w:ascii="Times New Roman" w:hAnsi="Times New Roman" w:cs="Times New Roman"/>
                <w:sz w:val="24"/>
                <w:szCs w:val="24"/>
              </w:rPr>
            </w:pPr>
            <w:r w:rsidRPr="00210E08">
              <w:rPr>
                <w:rFonts w:ascii="Times New Roman" w:hAnsi="Times New Roman" w:cs="Times New Roman"/>
                <w:sz w:val="24"/>
                <w:szCs w:val="24"/>
              </w:rPr>
              <w:t>52</w:t>
            </w:r>
          </w:p>
        </w:tc>
        <w:tc>
          <w:tcPr>
            <w:tcW w:w="0" w:type="auto"/>
            <w:vAlign w:val="center"/>
            <w:hideMark/>
          </w:tcPr>
          <w:p w14:paraId="39BD7C6A" w14:textId="77777777" w:rsidR="00210E08" w:rsidRPr="00210E08" w:rsidRDefault="00210E08" w:rsidP="00A1351E">
            <w:pPr>
              <w:spacing w:line="276" w:lineRule="auto"/>
              <w:jc w:val="both"/>
              <w:rPr>
                <w:rFonts w:ascii="Times New Roman" w:hAnsi="Times New Roman" w:cs="Times New Roman"/>
                <w:sz w:val="24"/>
                <w:szCs w:val="24"/>
              </w:rPr>
            </w:pPr>
            <w:r w:rsidRPr="00210E08">
              <w:rPr>
                <w:rFonts w:ascii="Times New Roman" w:hAnsi="Times New Roman" w:cs="Times New Roman"/>
                <w:sz w:val="24"/>
                <w:szCs w:val="24"/>
              </w:rPr>
              <w:t>78</w:t>
            </w:r>
          </w:p>
        </w:tc>
        <w:tc>
          <w:tcPr>
            <w:tcW w:w="0" w:type="auto"/>
            <w:vAlign w:val="center"/>
            <w:hideMark/>
          </w:tcPr>
          <w:p w14:paraId="355AAF2C" w14:textId="77777777" w:rsidR="00210E08" w:rsidRPr="00210E08" w:rsidRDefault="00210E08" w:rsidP="00A1351E">
            <w:pPr>
              <w:spacing w:line="276" w:lineRule="auto"/>
              <w:jc w:val="both"/>
              <w:rPr>
                <w:rFonts w:ascii="Times New Roman" w:hAnsi="Times New Roman" w:cs="Times New Roman"/>
                <w:sz w:val="24"/>
                <w:szCs w:val="24"/>
              </w:rPr>
            </w:pPr>
            <w:r w:rsidRPr="00210E08">
              <w:rPr>
                <w:rFonts w:ascii="Times New Roman" w:hAnsi="Times New Roman" w:cs="Times New Roman"/>
                <w:sz w:val="24"/>
                <w:szCs w:val="24"/>
              </w:rPr>
              <w:t>0.666</w:t>
            </w:r>
          </w:p>
        </w:tc>
      </w:tr>
    </w:tbl>
    <w:p w14:paraId="7C8D9E00" w14:textId="77777777" w:rsidR="005243AB" w:rsidRPr="005243AB" w:rsidRDefault="005243AB" w:rsidP="00A1351E">
      <w:pPr>
        <w:spacing w:line="276" w:lineRule="auto"/>
        <w:jc w:val="both"/>
        <w:rPr>
          <w:rFonts w:ascii="Times New Roman" w:hAnsi="Times New Roman" w:cs="Times New Roman"/>
          <w:b/>
          <w:bCs/>
          <w:sz w:val="24"/>
          <w:szCs w:val="24"/>
        </w:rPr>
      </w:pPr>
      <w:r w:rsidRPr="005243AB">
        <w:rPr>
          <w:rFonts w:ascii="Times New Roman" w:hAnsi="Times New Roman" w:cs="Times New Roman"/>
          <w:b/>
          <w:bCs/>
          <w:sz w:val="24"/>
          <w:szCs w:val="24"/>
        </w:rPr>
        <w:t>Appendix B — Statistical Summary</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20"/>
        <w:gridCol w:w="1087"/>
        <w:gridCol w:w="527"/>
        <w:gridCol w:w="656"/>
        <w:gridCol w:w="1480"/>
        <w:gridCol w:w="1373"/>
      </w:tblGrid>
      <w:tr w:rsidR="00210E08" w:rsidRPr="005243AB" w14:paraId="0472EE92" w14:textId="77777777" w:rsidTr="00210E08">
        <w:trPr>
          <w:trHeight w:val="820"/>
          <w:tblHeader/>
          <w:tblCellSpacing w:w="15" w:type="dxa"/>
        </w:trPr>
        <w:tc>
          <w:tcPr>
            <w:tcW w:w="1975" w:type="dxa"/>
            <w:vAlign w:val="center"/>
            <w:hideMark/>
          </w:tcPr>
          <w:p w14:paraId="5FF36C45" w14:textId="77777777" w:rsidR="00210E08" w:rsidRPr="005243AB" w:rsidRDefault="00210E08" w:rsidP="00A1351E">
            <w:pPr>
              <w:spacing w:line="276" w:lineRule="auto"/>
              <w:jc w:val="both"/>
              <w:rPr>
                <w:rFonts w:ascii="Times New Roman" w:hAnsi="Times New Roman" w:cs="Times New Roman"/>
                <w:b/>
                <w:bCs/>
                <w:sz w:val="24"/>
                <w:szCs w:val="24"/>
              </w:rPr>
            </w:pPr>
            <w:r w:rsidRPr="005243AB">
              <w:rPr>
                <w:rFonts w:ascii="Times New Roman" w:hAnsi="Times New Roman" w:cs="Times New Roman"/>
                <w:b/>
                <w:bCs/>
                <w:sz w:val="24"/>
                <w:szCs w:val="24"/>
              </w:rPr>
              <w:t>Metric</w:t>
            </w:r>
          </w:p>
        </w:tc>
        <w:tc>
          <w:tcPr>
            <w:tcW w:w="1057" w:type="dxa"/>
            <w:vAlign w:val="center"/>
            <w:hideMark/>
          </w:tcPr>
          <w:p w14:paraId="188D8017" w14:textId="77777777" w:rsidR="00210E08" w:rsidRPr="005243AB" w:rsidRDefault="00210E08" w:rsidP="00A1351E">
            <w:pPr>
              <w:spacing w:line="276" w:lineRule="auto"/>
              <w:jc w:val="both"/>
              <w:rPr>
                <w:rFonts w:ascii="Times New Roman" w:hAnsi="Times New Roman" w:cs="Times New Roman"/>
                <w:b/>
                <w:bCs/>
                <w:sz w:val="24"/>
                <w:szCs w:val="24"/>
              </w:rPr>
            </w:pPr>
            <w:r w:rsidRPr="005243AB">
              <w:rPr>
                <w:rFonts w:ascii="Times New Roman" w:hAnsi="Times New Roman" w:cs="Times New Roman"/>
                <w:b/>
                <w:bCs/>
                <w:sz w:val="24"/>
                <w:szCs w:val="24"/>
              </w:rPr>
              <w:t>Mean</w:t>
            </w:r>
          </w:p>
        </w:tc>
        <w:tc>
          <w:tcPr>
            <w:tcW w:w="497" w:type="dxa"/>
            <w:vAlign w:val="center"/>
            <w:hideMark/>
          </w:tcPr>
          <w:p w14:paraId="0777B0D9" w14:textId="77777777" w:rsidR="00210E08" w:rsidRPr="005243AB" w:rsidRDefault="00210E08" w:rsidP="00A1351E">
            <w:pPr>
              <w:spacing w:line="276" w:lineRule="auto"/>
              <w:jc w:val="both"/>
              <w:rPr>
                <w:rFonts w:ascii="Times New Roman" w:hAnsi="Times New Roman" w:cs="Times New Roman"/>
                <w:b/>
                <w:bCs/>
                <w:sz w:val="24"/>
                <w:szCs w:val="24"/>
              </w:rPr>
            </w:pPr>
            <w:r w:rsidRPr="005243AB">
              <w:rPr>
                <w:rFonts w:ascii="Times New Roman" w:hAnsi="Times New Roman" w:cs="Times New Roman"/>
                <w:b/>
                <w:bCs/>
                <w:sz w:val="24"/>
                <w:szCs w:val="24"/>
              </w:rPr>
              <w:t>Std Dev</w:t>
            </w:r>
          </w:p>
        </w:tc>
        <w:tc>
          <w:tcPr>
            <w:tcW w:w="626" w:type="dxa"/>
          </w:tcPr>
          <w:p w14:paraId="01FE01AC" w14:textId="77777777" w:rsidR="00210E08" w:rsidRPr="005243AB" w:rsidRDefault="00210E08" w:rsidP="00A1351E">
            <w:pPr>
              <w:spacing w:line="276" w:lineRule="auto"/>
              <w:jc w:val="both"/>
              <w:rPr>
                <w:rFonts w:ascii="Times New Roman" w:hAnsi="Times New Roman" w:cs="Times New Roman"/>
                <w:b/>
                <w:bCs/>
                <w:sz w:val="24"/>
                <w:szCs w:val="24"/>
              </w:rPr>
            </w:pPr>
          </w:p>
        </w:tc>
        <w:tc>
          <w:tcPr>
            <w:tcW w:w="1450" w:type="dxa"/>
            <w:vAlign w:val="center"/>
            <w:hideMark/>
          </w:tcPr>
          <w:p w14:paraId="15C83B0B" w14:textId="7E4040AC" w:rsidR="00210E08" w:rsidRPr="005243AB" w:rsidRDefault="00210E08" w:rsidP="00A1351E">
            <w:pPr>
              <w:spacing w:line="276" w:lineRule="auto"/>
              <w:jc w:val="both"/>
              <w:rPr>
                <w:rFonts w:ascii="Times New Roman" w:hAnsi="Times New Roman" w:cs="Times New Roman"/>
                <w:b/>
                <w:bCs/>
                <w:sz w:val="24"/>
                <w:szCs w:val="24"/>
              </w:rPr>
            </w:pPr>
            <w:r w:rsidRPr="005243AB">
              <w:rPr>
                <w:rFonts w:ascii="Times New Roman" w:hAnsi="Times New Roman" w:cs="Times New Roman"/>
                <w:b/>
                <w:bCs/>
                <w:sz w:val="24"/>
                <w:szCs w:val="24"/>
              </w:rPr>
              <w:t>Correlation</w:t>
            </w:r>
          </w:p>
        </w:tc>
        <w:tc>
          <w:tcPr>
            <w:tcW w:w="1328" w:type="dxa"/>
            <w:vAlign w:val="center"/>
            <w:hideMark/>
          </w:tcPr>
          <w:p w14:paraId="3D8DD00A" w14:textId="77777777" w:rsidR="00210E08" w:rsidRPr="005243AB" w:rsidRDefault="00210E08" w:rsidP="00A1351E">
            <w:pPr>
              <w:spacing w:line="276" w:lineRule="auto"/>
              <w:jc w:val="both"/>
              <w:rPr>
                <w:rFonts w:ascii="Times New Roman" w:hAnsi="Times New Roman" w:cs="Times New Roman"/>
                <w:b/>
                <w:bCs/>
                <w:sz w:val="24"/>
                <w:szCs w:val="24"/>
              </w:rPr>
            </w:pPr>
            <w:r w:rsidRPr="005243AB">
              <w:rPr>
                <w:rFonts w:ascii="Times New Roman" w:hAnsi="Times New Roman" w:cs="Times New Roman"/>
                <w:b/>
                <w:bCs/>
                <w:sz w:val="24"/>
                <w:szCs w:val="24"/>
              </w:rPr>
              <w:t>Notes</w:t>
            </w:r>
          </w:p>
        </w:tc>
      </w:tr>
      <w:tr w:rsidR="00210E08" w:rsidRPr="005243AB" w14:paraId="621E2F90" w14:textId="77777777" w:rsidTr="00210E08">
        <w:trPr>
          <w:trHeight w:val="833"/>
          <w:tblCellSpacing w:w="15" w:type="dxa"/>
        </w:trPr>
        <w:tc>
          <w:tcPr>
            <w:tcW w:w="1975" w:type="dxa"/>
            <w:vAlign w:val="center"/>
            <w:hideMark/>
          </w:tcPr>
          <w:p w14:paraId="48370FD6" w14:textId="77777777" w:rsidR="00210E08" w:rsidRPr="005243AB" w:rsidRDefault="00210E08" w:rsidP="00A1351E">
            <w:pPr>
              <w:spacing w:line="276" w:lineRule="auto"/>
              <w:jc w:val="both"/>
              <w:rPr>
                <w:rFonts w:ascii="Times New Roman" w:hAnsi="Times New Roman" w:cs="Times New Roman"/>
                <w:sz w:val="24"/>
                <w:szCs w:val="24"/>
              </w:rPr>
            </w:pPr>
            <w:r w:rsidRPr="005243AB">
              <w:rPr>
                <w:rFonts w:ascii="Times New Roman" w:hAnsi="Times New Roman" w:cs="Times New Roman"/>
                <w:sz w:val="24"/>
                <w:szCs w:val="24"/>
              </w:rPr>
              <w:t>Decision Delay</w:t>
            </w:r>
          </w:p>
        </w:tc>
        <w:tc>
          <w:tcPr>
            <w:tcW w:w="1057" w:type="dxa"/>
            <w:vAlign w:val="center"/>
            <w:hideMark/>
          </w:tcPr>
          <w:p w14:paraId="03675272" w14:textId="77777777" w:rsidR="00210E08" w:rsidRPr="005243AB" w:rsidRDefault="00210E08" w:rsidP="00A1351E">
            <w:pPr>
              <w:spacing w:line="276" w:lineRule="auto"/>
              <w:jc w:val="both"/>
              <w:rPr>
                <w:rFonts w:ascii="Times New Roman" w:hAnsi="Times New Roman" w:cs="Times New Roman"/>
                <w:sz w:val="24"/>
                <w:szCs w:val="24"/>
              </w:rPr>
            </w:pPr>
            <w:r w:rsidRPr="005243AB">
              <w:rPr>
                <w:rFonts w:ascii="Times New Roman" w:hAnsi="Times New Roman" w:cs="Times New Roman"/>
                <w:sz w:val="24"/>
                <w:szCs w:val="24"/>
              </w:rPr>
              <w:t>12.5 s</w:t>
            </w:r>
          </w:p>
        </w:tc>
        <w:tc>
          <w:tcPr>
            <w:tcW w:w="497" w:type="dxa"/>
            <w:vAlign w:val="center"/>
            <w:hideMark/>
          </w:tcPr>
          <w:p w14:paraId="2DD2A0C1" w14:textId="77777777" w:rsidR="00210E08" w:rsidRPr="005243AB" w:rsidRDefault="00210E08" w:rsidP="00A1351E">
            <w:pPr>
              <w:spacing w:line="276" w:lineRule="auto"/>
              <w:jc w:val="both"/>
              <w:rPr>
                <w:rFonts w:ascii="Times New Roman" w:hAnsi="Times New Roman" w:cs="Times New Roman"/>
                <w:sz w:val="24"/>
                <w:szCs w:val="24"/>
              </w:rPr>
            </w:pPr>
            <w:r w:rsidRPr="005243AB">
              <w:rPr>
                <w:rFonts w:ascii="Times New Roman" w:hAnsi="Times New Roman" w:cs="Times New Roman"/>
                <w:sz w:val="24"/>
                <w:szCs w:val="24"/>
              </w:rPr>
              <w:t>8.3</w:t>
            </w:r>
          </w:p>
        </w:tc>
        <w:tc>
          <w:tcPr>
            <w:tcW w:w="626" w:type="dxa"/>
          </w:tcPr>
          <w:p w14:paraId="021A0665" w14:textId="77777777" w:rsidR="00210E08" w:rsidRPr="005243AB" w:rsidRDefault="00210E08" w:rsidP="00A1351E">
            <w:pPr>
              <w:spacing w:line="276" w:lineRule="auto"/>
              <w:jc w:val="both"/>
              <w:rPr>
                <w:rFonts w:ascii="Times New Roman" w:hAnsi="Times New Roman" w:cs="Times New Roman"/>
                <w:sz w:val="24"/>
                <w:szCs w:val="24"/>
              </w:rPr>
            </w:pPr>
          </w:p>
        </w:tc>
        <w:tc>
          <w:tcPr>
            <w:tcW w:w="1450" w:type="dxa"/>
            <w:vAlign w:val="center"/>
            <w:hideMark/>
          </w:tcPr>
          <w:p w14:paraId="046DCE94" w14:textId="0892C847" w:rsidR="00210E08" w:rsidRPr="005243AB" w:rsidRDefault="00210E08" w:rsidP="00A1351E">
            <w:pPr>
              <w:spacing w:line="276" w:lineRule="auto"/>
              <w:jc w:val="both"/>
              <w:rPr>
                <w:rFonts w:ascii="Times New Roman" w:hAnsi="Times New Roman" w:cs="Times New Roman"/>
                <w:sz w:val="24"/>
                <w:szCs w:val="24"/>
              </w:rPr>
            </w:pPr>
            <w:r w:rsidRPr="005243AB">
              <w:rPr>
                <w:rFonts w:ascii="Times New Roman" w:hAnsi="Times New Roman" w:cs="Times New Roman"/>
                <w:sz w:val="24"/>
                <w:szCs w:val="24"/>
              </w:rPr>
              <w:t>—</w:t>
            </w:r>
          </w:p>
        </w:tc>
        <w:tc>
          <w:tcPr>
            <w:tcW w:w="1328" w:type="dxa"/>
            <w:vAlign w:val="center"/>
            <w:hideMark/>
          </w:tcPr>
          <w:p w14:paraId="039ABBAB" w14:textId="77777777" w:rsidR="00210E08" w:rsidRPr="005243AB" w:rsidRDefault="00210E08" w:rsidP="00A1351E">
            <w:pPr>
              <w:spacing w:line="276" w:lineRule="auto"/>
              <w:jc w:val="both"/>
              <w:rPr>
                <w:rFonts w:ascii="Times New Roman" w:hAnsi="Times New Roman" w:cs="Times New Roman"/>
                <w:sz w:val="24"/>
                <w:szCs w:val="24"/>
              </w:rPr>
            </w:pPr>
            <w:r w:rsidRPr="005243AB">
              <w:rPr>
                <w:rFonts w:ascii="Times New Roman" w:hAnsi="Times New Roman" w:cs="Times New Roman"/>
                <w:sz w:val="24"/>
                <w:szCs w:val="24"/>
              </w:rPr>
              <w:t>Moderate variability</w:t>
            </w:r>
          </w:p>
        </w:tc>
      </w:tr>
      <w:tr w:rsidR="00210E08" w:rsidRPr="005243AB" w14:paraId="1A5705BD" w14:textId="77777777" w:rsidTr="00210E08">
        <w:trPr>
          <w:trHeight w:val="820"/>
          <w:tblCellSpacing w:w="15" w:type="dxa"/>
        </w:trPr>
        <w:tc>
          <w:tcPr>
            <w:tcW w:w="1975" w:type="dxa"/>
            <w:vAlign w:val="center"/>
            <w:hideMark/>
          </w:tcPr>
          <w:p w14:paraId="3B139A1A" w14:textId="77777777" w:rsidR="00210E08" w:rsidRPr="005243AB" w:rsidRDefault="00210E08" w:rsidP="00A1351E">
            <w:pPr>
              <w:spacing w:line="276" w:lineRule="auto"/>
              <w:jc w:val="both"/>
              <w:rPr>
                <w:rFonts w:ascii="Times New Roman" w:hAnsi="Times New Roman" w:cs="Times New Roman"/>
                <w:sz w:val="24"/>
                <w:szCs w:val="24"/>
              </w:rPr>
            </w:pPr>
            <w:r w:rsidRPr="005243AB">
              <w:rPr>
                <w:rFonts w:ascii="Times New Roman" w:hAnsi="Times New Roman" w:cs="Times New Roman"/>
                <w:sz w:val="24"/>
                <w:szCs w:val="24"/>
              </w:rPr>
              <w:t>Accuracy</w:t>
            </w:r>
          </w:p>
        </w:tc>
        <w:tc>
          <w:tcPr>
            <w:tcW w:w="1057" w:type="dxa"/>
            <w:vAlign w:val="center"/>
            <w:hideMark/>
          </w:tcPr>
          <w:p w14:paraId="7A0BBBC5" w14:textId="77777777" w:rsidR="00210E08" w:rsidRPr="005243AB" w:rsidRDefault="00210E08" w:rsidP="00A1351E">
            <w:pPr>
              <w:spacing w:line="276" w:lineRule="auto"/>
              <w:jc w:val="both"/>
              <w:rPr>
                <w:rFonts w:ascii="Times New Roman" w:hAnsi="Times New Roman" w:cs="Times New Roman"/>
                <w:sz w:val="24"/>
                <w:szCs w:val="24"/>
              </w:rPr>
            </w:pPr>
            <w:r w:rsidRPr="005243AB">
              <w:rPr>
                <w:rFonts w:ascii="Times New Roman" w:hAnsi="Times New Roman" w:cs="Times New Roman"/>
                <w:sz w:val="24"/>
                <w:szCs w:val="24"/>
              </w:rPr>
              <w:t>78.4%</w:t>
            </w:r>
          </w:p>
        </w:tc>
        <w:tc>
          <w:tcPr>
            <w:tcW w:w="497" w:type="dxa"/>
            <w:vAlign w:val="center"/>
            <w:hideMark/>
          </w:tcPr>
          <w:p w14:paraId="2F2F7D16" w14:textId="77777777" w:rsidR="00210E08" w:rsidRPr="005243AB" w:rsidRDefault="00210E08" w:rsidP="00A1351E">
            <w:pPr>
              <w:spacing w:line="276" w:lineRule="auto"/>
              <w:jc w:val="both"/>
              <w:rPr>
                <w:rFonts w:ascii="Times New Roman" w:hAnsi="Times New Roman" w:cs="Times New Roman"/>
                <w:sz w:val="24"/>
                <w:szCs w:val="24"/>
              </w:rPr>
            </w:pPr>
            <w:r w:rsidRPr="005243AB">
              <w:rPr>
                <w:rFonts w:ascii="Times New Roman" w:hAnsi="Times New Roman" w:cs="Times New Roman"/>
                <w:sz w:val="24"/>
                <w:szCs w:val="24"/>
              </w:rPr>
              <w:t>9.6</w:t>
            </w:r>
          </w:p>
        </w:tc>
        <w:tc>
          <w:tcPr>
            <w:tcW w:w="626" w:type="dxa"/>
          </w:tcPr>
          <w:p w14:paraId="6AC252FA" w14:textId="77777777" w:rsidR="00210E08" w:rsidRPr="005243AB" w:rsidRDefault="00210E08" w:rsidP="00A1351E">
            <w:pPr>
              <w:spacing w:line="276" w:lineRule="auto"/>
              <w:jc w:val="both"/>
              <w:rPr>
                <w:rFonts w:ascii="Times New Roman" w:hAnsi="Times New Roman" w:cs="Times New Roman"/>
                <w:sz w:val="24"/>
                <w:szCs w:val="24"/>
              </w:rPr>
            </w:pPr>
          </w:p>
        </w:tc>
        <w:tc>
          <w:tcPr>
            <w:tcW w:w="1450" w:type="dxa"/>
            <w:vAlign w:val="center"/>
            <w:hideMark/>
          </w:tcPr>
          <w:p w14:paraId="4BDE8D08" w14:textId="3B73F672" w:rsidR="00210E08" w:rsidRPr="005243AB" w:rsidRDefault="00210E08" w:rsidP="00A1351E">
            <w:pPr>
              <w:spacing w:line="276" w:lineRule="auto"/>
              <w:jc w:val="both"/>
              <w:rPr>
                <w:rFonts w:ascii="Times New Roman" w:hAnsi="Times New Roman" w:cs="Times New Roman"/>
                <w:sz w:val="24"/>
                <w:szCs w:val="24"/>
              </w:rPr>
            </w:pPr>
            <w:r w:rsidRPr="005243AB">
              <w:rPr>
                <w:rFonts w:ascii="Times New Roman" w:hAnsi="Times New Roman" w:cs="Times New Roman"/>
                <w:sz w:val="24"/>
                <w:szCs w:val="24"/>
              </w:rPr>
              <w:t>-0.63</w:t>
            </w:r>
          </w:p>
        </w:tc>
        <w:tc>
          <w:tcPr>
            <w:tcW w:w="1328" w:type="dxa"/>
            <w:vAlign w:val="center"/>
            <w:hideMark/>
          </w:tcPr>
          <w:p w14:paraId="33D55628" w14:textId="77777777" w:rsidR="00210E08" w:rsidRPr="005243AB" w:rsidRDefault="00210E08" w:rsidP="00A1351E">
            <w:pPr>
              <w:spacing w:line="276" w:lineRule="auto"/>
              <w:jc w:val="both"/>
              <w:rPr>
                <w:rFonts w:ascii="Times New Roman" w:hAnsi="Times New Roman" w:cs="Times New Roman"/>
                <w:sz w:val="24"/>
                <w:szCs w:val="24"/>
              </w:rPr>
            </w:pPr>
            <w:r w:rsidRPr="005243AB">
              <w:rPr>
                <w:rFonts w:ascii="Times New Roman" w:hAnsi="Times New Roman" w:cs="Times New Roman"/>
                <w:sz w:val="24"/>
                <w:szCs w:val="24"/>
              </w:rPr>
              <w:t>Negative correlation</w:t>
            </w:r>
          </w:p>
        </w:tc>
      </w:tr>
      <w:tr w:rsidR="00210E08" w:rsidRPr="005243AB" w14:paraId="17E0A51B" w14:textId="77777777" w:rsidTr="00210E08">
        <w:trPr>
          <w:trHeight w:val="820"/>
          <w:tblCellSpacing w:w="15" w:type="dxa"/>
        </w:trPr>
        <w:tc>
          <w:tcPr>
            <w:tcW w:w="1975" w:type="dxa"/>
            <w:vAlign w:val="center"/>
            <w:hideMark/>
          </w:tcPr>
          <w:p w14:paraId="1783E8E6" w14:textId="77777777" w:rsidR="00210E08" w:rsidRPr="005243AB" w:rsidRDefault="00210E08" w:rsidP="00A1351E">
            <w:pPr>
              <w:spacing w:line="276" w:lineRule="auto"/>
              <w:jc w:val="both"/>
              <w:rPr>
                <w:rFonts w:ascii="Times New Roman" w:hAnsi="Times New Roman" w:cs="Times New Roman"/>
                <w:sz w:val="24"/>
                <w:szCs w:val="24"/>
              </w:rPr>
            </w:pPr>
            <w:r w:rsidRPr="005243AB">
              <w:rPr>
                <w:rFonts w:ascii="Times New Roman" w:hAnsi="Times New Roman" w:cs="Times New Roman"/>
                <w:sz w:val="24"/>
                <w:szCs w:val="24"/>
              </w:rPr>
              <w:t>Overthinking Ratio</w:t>
            </w:r>
          </w:p>
        </w:tc>
        <w:tc>
          <w:tcPr>
            <w:tcW w:w="1057" w:type="dxa"/>
            <w:vAlign w:val="center"/>
            <w:hideMark/>
          </w:tcPr>
          <w:p w14:paraId="3A8A6CBD" w14:textId="77777777" w:rsidR="00210E08" w:rsidRPr="005243AB" w:rsidRDefault="00210E08" w:rsidP="00A1351E">
            <w:pPr>
              <w:spacing w:line="276" w:lineRule="auto"/>
              <w:jc w:val="both"/>
              <w:rPr>
                <w:rFonts w:ascii="Times New Roman" w:hAnsi="Times New Roman" w:cs="Times New Roman"/>
                <w:sz w:val="24"/>
                <w:szCs w:val="24"/>
              </w:rPr>
            </w:pPr>
            <w:r w:rsidRPr="005243AB">
              <w:rPr>
                <w:rFonts w:ascii="Times New Roman" w:hAnsi="Times New Roman" w:cs="Times New Roman"/>
                <w:sz w:val="24"/>
                <w:szCs w:val="24"/>
              </w:rPr>
              <w:t>0.61</w:t>
            </w:r>
          </w:p>
        </w:tc>
        <w:tc>
          <w:tcPr>
            <w:tcW w:w="497" w:type="dxa"/>
            <w:vAlign w:val="center"/>
            <w:hideMark/>
          </w:tcPr>
          <w:p w14:paraId="6B7A5670" w14:textId="77777777" w:rsidR="00210E08" w:rsidRPr="005243AB" w:rsidRDefault="00210E08" w:rsidP="00A1351E">
            <w:pPr>
              <w:spacing w:line="276" w:lineRule="auto"/>
              <w:jc w:val="both"/>
              <w:rPr>
                <w:rFonts w:ascii="Times New Roman" w:hAnsi="Times New Roman" w:cs="Times New Roman"/>
                <w:sz w:val="24"/>
                <w:szCs w:val="24"/>
              </w:rPr>
            </w:pPr>
            <w:r w:rsidRPr="005243AB">
              <w:rPr>
                <w:rFonts w:ascii="Times New Roman" w:hAnsi="Times New Roman" w:cs="Times New Roman"/>
                <w:sz w:val="24"/>
                <w:szCs w:val="24"/>
              </w:rPr>
              <w:t>0.27</w:t>
            </w:r>
          </w:p>
        </w:tc>
        <w:tc>
          <w:tcPr>
            <w:tcW w:w="626" w:type="dxa"/>
          </w:tcPr>
          <w:p w14:paraId="6D9FDD96" w14:textId="77777777" w:rsidR="00210E08" w:rsidRPr="005243AB" w:rsidRDefault="00210E08" w:rsidP="00A1351E">
            <w:pPr>
              <w:spacing w:line="276" w:lineRule="auto"/>
              <w:jc w:val="both"/>
              <w:rPr>
                <w:rFonts w:ascii="Times New Roman" w:hAnsi="Times New Roman" w:cs="Times New Roman"/>
                <w:sz w:val="24"/>
                <w:szCs w:val="24"/>
              </w:rPr>
            </w:pPr>
          </w:p>
        </w:tc>
        <w:tc>
          <w:tcPr>
            <w:tcW w:w="1450" w:type="dxa"/>
            <w:vAlign w:val="center"/>
            <w:hideMark/>
          </w:tcPr>
          <w:p w14:paraId="4F530757" w14:textId="3BF6296C" w:rsidR="00210E08" w:rsidRPr="005243AB" w:rsidRDefault="00210E08" w:rsidP="00A1351E">
            <w:pPr>
              <w:spacing w:line="276" w:lineRule="auto"/>
              <w:jc w:val="both"/>
              <w:rPr>
                <w:rFonts w:ascii="Times New Roman" w:hAnsi="Times New Roman" w:cs="Times New Roman"/>
                <w:sz w:val="24"/>
                <w:szCs w:val="24"/>
              </w:rPr>
            </w:pPr>
            <w:r w:rsidRPr="005243AB">
              <w:rPr>
                <w:rFonts w:ascii="Times New Roman" w:hAnsi="Times New Roman" w:cs="Times New Roman"/>
                <w:sz w:val="24"/>
                <w:szCs w:val="24"/>
              </w:rPr>
              <w:t>—</w:t>
            </w:r>
          </w:p>
        </w:tc>
        <w:tc>
          <w:tcPr>
            <w:tcW w:w="1328" w:type="dxa"/>
            <w:vAlign w:val="center"/>
            <w:hideMark/>
          </w:tcPr>
          <w:p w14:paraId="3F4D69CD" w14:textId="77777777" w:rsidR="00210E08" w:rsidRPr="005243AB" w:rsidRDefault="00210E08" w:rsidP="00A1351E">
            <w:pPr>
              <w:spacing w:line="276" w:lineRule="auto"/>
              <w:jc w:val="both"/>
              <w:rPr>
                <w:rFonts w:ascii="Times New Roman" w:hAnsi="Times New Roman" w:cs="Times New Roman"/>
                <w:sz w:val="24"/>
                <w:szCs w:val="24"/>
              </w:rPr>
            </w:pPr>
            <w:r w:rsidRPr="005243AB">
              <w:rPr>
                <w:rFonts w:ascii="Times New Roman" w:hAnsi="Times New Roman" w:cs="Times New Roman"/>
                <w:sz w:val="24"/>
                <w:szCs w:val="24"/>
              </w:rPr>
              <w:t>High variance</w:t>
            </w:r>
          </w:p>
        </w:tc>
      </w:tr>
    </w:tbl>
    <w:p w14:paraId="63160C1B" w14:textId="77777777" w:rsidR="005243AB" w:rsidRPr="005243AB" w:rsidRDefault="005243AB" w:rsidP="00A1351E">
      <w:pPr>
        <w:spacing w:line="276" w:lineRule="auto"/>
        <w:jc w:val="both"/>
        <w:rPr>
          <w:rFonts w:ascii="Times New Roman" w:hAnsi="Times New Roman" w:cs="Times New Roman"/>
          <w:sz w:val="24"/>
          <w:szCs w:val="24"/>
        </w:rPr>
      </w:pPr>
    </w:p>
    <w:sectPr w:rsidR="005243AB" w:rsidRPr="005243A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7F07" w14:textId="77777777" w:rsidR="00D651FD" w:rsidRDefault="00D651FD" w:rsidP="00A1351E">
      <w:pPr>
        <w:spacing w:after="0" w:line="240" w:lineRule="auto"/>
      </w:pPr>
      <w:r>
        <w:separator/>
      </w:r>
    </w:p>
  </w:endnote>
  <w:endnote w:type="continuationSeparator" w:id="0">
    <w:p w14:paraId="3AFB9AB5" w14:textId="77777777" w:rsidR="00D651FD" w:rsidRDefault="00D651FD" w:rsidP="00A13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080DC" w14:textId="77777777" w:rsidR="00D651FD" w:rsidRDefault="00D651FD" w:rsidP="00A1351E">
      <w:pPr>
        <w:spacing w:after="0" w:line="240" w:lineRule="auto"/>
      </w:pPr>
      <w:r>
        <w:separator/>
      </w:r>
    </w:p>
  </w:footnote>
  <w:footnote w:type="continuationSeparator" w:id="0">
    <w:p w14:paraId="5DEBC00C" w14:textId="77777777" w:rsidR="00D651FD" w:rsidRDefault="00D651FD" w:rsidP="00A13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46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D2C0ED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2091806754">
    <w:abstractNumId w:val="1"/>
  </w:num>
  <w:num w:numId="2" w16cid:durableId="55321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FB6"/>
    <w:rsid w:val="00003BB6"/>
    <w:rsid w:val="0018090E"/>
    <w:rsid w:val="0020262C"/>
    <w:rsid w:val="00210E08"/>
    <w:rsid w:val="00301309"/>
    <w:rsid w:val="005243AB"/>
    <w:rsid w:val="00A1351E"/>
    <w:rsid w:val="00A60FB6"/>
    <w:rsid w:val="00D651FD"/>
    <w:rsid w:val="00D70544"/>
    <w:rsid w:val="00E411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BFA4A"/>
  <w15:chartTrackingRefBased/>
  <w15:docId w15:val="{93AF9CB9-8D97-4FF5-915B-E2FE54A9E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F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0F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0F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0F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0F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0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F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0F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0F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0F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0F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0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FB6"/>
    <w:rPr>
      <w:rFonts w:eastAsiaTheme="majorEastAsia" w:cstheme="majorBidi"/>
      <w:color w:val="272727" w:themeColor="text1" w:themeTint="D8"/>
    </w:rPr>
  </w:style>
  <w:style w:type="paragraph" w:styleId="Title">
    <w:name w:val="Title"/>
    <w:basedOn w:val="Normal"/>
    <w:next w:val="Normal"/>
    <w:link w:val="TitleChar"/>
    <w:uiPriority w:val="10"/>
    <w:qFormat/>
    <w:rsid w:val="00A60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FB6"/>
    <w:pPr>
      <w:spacing w:before="160"/>
      <w:jc w:val="center"/>
    </w:pPr>
    <w:rPr>
      <w:i/>
      <w:iCs/>
      <w:color w:val="404040" w:themeColor="text1" w:themeTint="BF"/>
    </w:rPr>
  </w:style>
  <w:style w:type="character" w:customStyle="1" w:styleId="QuoteChar">
    <w:name w:val="Quote Char"/>
    <w:basedOn w:val="DefaultParagraphFont"/>
    <w:link w:val="Quote"/>
    <w:uiPriority w:val="29"/>
    <w:rsid w:val="00A60FB6"/>
    <w:rPr>
      <w:i/>
      <w:iCs/>
      <w:color w:val="404040" w:themeColor="text1" w:themeTint="BF"/>
    </w:rPr>
  </w:style>
  <w:style w:type="paragraph" w:styleId="ListParagraph">
    <w:name w:val="List Paragraph"/>
    <w:basedOn w:val="Normal"/>
    <w:uiPriority w:val="34"/>
    <w:qFormat/>
    <w:rsid w:val="00A60FB6"/>
    <w:pPr>
      <w:ind w:left="720"/>
      <w:contextualSpacing/>
    </w:pPr>
  </w:style>
  <w:style w:type="character" w:styleId="IntenseEmphasis">
    <w:name w:val="Intense Emphasis"/>
    <w:basedOn w:val="DefaultParagraphFont"/>
    <w:uiPriority w:val="21"/>
    <w:qFormat/>
    <w:rsid w:val="00A60FB6"/>
    <w:rPr>
      <w:i/>
      <w:iCs/>
      <w:color w:val="2F5496" w:themeColor="accent1" w:themeShade="BF"/>
    </w:rPr>
  </w:style>
  <w:style w:type="paragraph" w:styleId="IntenseQuote">
    <w:name w:val="Intense Quote"/>
    <w:basedOn w:val="Normal"/>
    <w:next w:val="Normal"/>
    <w:link w:val="IntenseQuoteChar"/>
    <w:uiPriority w:val="30"/>
    <w:qFormat/>
    <w:rsid w:val="00A60F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0FB6"/>
    <w:rPr>
      <w:i/>
      <w:iCs/>
      <w:color w:val="2F5496" w:themeColor="accent1" w:themeShade="BF"/>
    </w:rPr>
  </w:style>
  <w:style w:type="character" w:styleId="IntenseReference">
    <w:name w:val="Intense Reference"/>
    <w:basedOn w:val="DefaultParagraphFont"/>
    <w:uiPriority w:val="32"/>
    <w:qFormat/>
    <w:rsid w:val="00A60FB6"/>
    <w:rPr>
      <w:b/>
      <w:bCs/>
      <w:smallCaps/>
      <w:color w:val="2F5496" w:themeColor="accent1" w:themeShade="BF"/>
      <w:spacing w:val="5"/>
    </w:rPr>
  </w:style>
  <w:style w:type="paragraph" w:styleId="Header">
    <w:name w:val="header"/>
    <w:basedOn w:val="Normal"/>
    <w:link w:val="HeaderChar"/>
    <w:uiPriority w:val="99"/>
    <w:unhideWhenUsed/>
    <w:rsid w:val="00A135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351E"/>
  </w:style>
  <w:style w:type="paragraph" w:styleId="Footer">
    <w:name w:val="footer"/>
    <w:basedOn w:val="Normal"/>
    <w:link w:val="FooterChar"/>
    <w:uiPriority w:val="99"/>
    <w:unhideWhenUsed/>
    <w:rsid w:val="00A135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35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1244</Words>
  <Characters>7097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2025-12-01T15:39:00Z</dcterms:created>
  <dcterms:modified xsi:type="dcterms:W3CDTF">2025-12-01T16:29:00Z</dcterms:modified>
</cp:coreProperties>
</file>