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AE" w:rsidRDefault="00D17469">
      <w:r>
        <w:t>test</w:t>
      </w:r>
      <w:bookmarkStart w:id="0" w:name="_GoBack"/>
      <w:bookmarkEnd w:id="0"/>
    </w:p>
    <w:sectPr w:rsidR="0090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D"/>
    <w:rsid w:val="003077E7"/>
    <w:rsid w:val="00646D9D"/>
    <w:rsid w:val="009005AE"/>
    <w:rsid w:val="00D1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3BAC"/>
  <w15:chartTrackingRefBased/>
  <w15:docId w15:val="{3300652E-1004-4744-A496-52B16267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Cognizant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Vinayagam, Subhashini (Cognizant)</dc:creator>
  <cp:keywords/>
  <dc:description/>
  <cp:lastModifiedBy>Vinayagam, Subhashini (Cognizant)</cp:lastModifiedBy>
  <cp:revision>2</cp:revision>
  <dcterms:created xsi:type="dcterms:W3CDTF">2017-10-11T04:58:00Z</dcterms:created>
  <dcterms:modified xsi:type="dcterms:W3CDTF">2017-10-11T04:58:00Z</dcterms:modified>
</cp:coreProperties>
</file>