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6795BA30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31BDD04E" w:rsidR="00604E29" w:rsidRDefault="0096643E">
            <w:r>
              <w:t>2</w:t>
            </w:r>
            <w:r w:rsidR="005D5E8E">
              <w:t>1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823312A" w:rsidR="00604E29" w:rsidRDefault="005D5E8E">
            <w:r w:rsidRPr="00606B65">
              <w:rPr>
                <w:rFonts w:ascii="Arial" w:eastAsia="Arial" w:hAnsi="Arial" w:cs="Arial"/>
              </w:rPr>
              <w:t>LTVIP202</w:t>
            </w:r>
            <w:r>
              <w:rPr>
                <w:rFonts w:ascii="Arial" w:eastAsia="Arial" w:hAnsi="Arial" w:cs="Arial"/>
              </w:rPr>
              <w:t>6</w:t>
            </w:r>
            <w:r w:rsidRPr="00606B65">
              <w:rPr>
                <w:rFonts w:ascii="Arial" w:eastAsia="Arial" w:hAnsi="Arial" w:cs="Arial"/>
              </w:rPr>
              <w:t>TMID</w:t>
            </w:r>
            <w:r>
              <w:rPr>
                <w:rFonts w:ascii="Arial" w:eastAsia="Arial" w:hAnsi="Arial" w:cs="Arial"/>
              </w:rPr>
              <w:t>S87945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2320A6CF" w:rsidR="00604E29" w:rsidRDefault="0096643E">
            <w:r w:rsidRPr="0096643E">
              <w:t>Heritage Treasures: An In-Depth Analysis of UNESCO World Heritage Sites in Tableau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209D718" w:rsidR="00604E29" w:rsidRDefault="00000000">
      <w:pPr>
        <w:rPr>
          <w:b/>
        </w:rPr>
      </w:pPr>
      <w:r>
        <w:rPr>
          <w:b/>
        </w:rPr>
        <w:t>Proposed Solution:</w:t>
      </w:r>
    </w:p>
    <w:p w14:paraId="0731BBFD" w14:textId="77777777" w:rsidR="00D10213" w:rsidRPr="00D10213" w:rsidRDefault="00D10213">
      <w:pPr>
        <w:rPr>
          <w:b/>
        </w:rPr>
      </w:pP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446CA79" w:rsidR="00604E29" w:rsidRDefault="0096643E">
            <w:r w:rsidRPr="0096643E">
              <w:t>Difficulty in understanding and comparing large UNESCO heritage datasets due to static and non-interactive sources.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1144E5C" w:rsidR="00604E29" w:rsidRDefault="0096643E">
            <w:r w:rsidRPr="0096643E">
              <w:t>Interactive Tableau dashboard with maps, filters, and comparison charts for easy heritage data exploration.</w:t>
            </w:r>
          </w:p>
        </w:tc>
      </w:tr>
      <w:tr w:rsidR="00604E29" w14:paraId="58329B4D" w14:textId="77777777" w:rsidTr="0096643E">
        <w:trPr>
          <w:trHeight w:val="912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7A1C9A6" w:rsidR="00604E29" w:rsidRDefault="0096643E">
            <w:r w:rsidRPr="0096643E">
              <w:t>Combines global heritage data with interactive visualization and instant country/category comparison.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73D747A" w:rsidR="00604E29" w:rsidRDefault="0096643E">
            <w:r w:rsidRPr="0096643E">
              <w:t>Improves heritage awareness, supports academic research, and simplifies data understanding.</w:t>
            </w:r>
          </w:p>
        </w:tc>
      </w:tr>
      <w:tr w:rsidR="00604E29" w14:paraId="67441115" w14:textId="77777777" w:rsidTr="0096643E">
        <w:trPr>
          <w:trHeight w:val="582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ADD4A74" w:rsidR="00604E29" w:rsidRDefault="0096643E">
            <w:r w:rsidRPr="0096643E">
              <w:t>Freemium access with premium features for institutions and analytics services.</w:t>
            </w:r>
          </w:p>
        </w:tc>
      </w:tr>
      <w:tr w:rsidR="00604E29" w14:paraId="2ECBCEA1" w14:textId="77777777" w:rsidTr="0096643E">
        <w:trPr>
          <w:trHeight w:val="594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6AE3228" w:rsidR="00604E29" w:rsidRDefault="0096643E">
            <w:r w:rsidRPr="0096643E">
              <w:t>Can expand with real-time updates, additional datasets, and global web deployment.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454B1"/>
    <w:rsid w:val="00295483"/>
    <w:rsid w:val="00350B1D"/>
    <w:rsid w:val="003D2042"/>
    <w:rsid w:val="0041546E"/>
    <w:rsid w:val="00574AB8"/>
    <w:rsid w:val="005D5E8E"/>
    <w:rsid w:val="00604E29"/>
    <w:rsid w:val="0096643E"/>
    <w:rsid w:val="00C27B72"/>
    <w:rsid w:val="00D10213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Dinesh Palla</cp:lastModifiedBy>
  <cp:revision>2</cp:revision>
  <dcterms:created xsi:type="dcterms:W3CDTF">2026-02-25T03:20:00Z</dcterms:created>
  <dcterms:modified xsi:type="dcterms:W3CDTF">2026-02-25T03:20:00Z</dcterms:modified>
</cp:coreProperties>
</file>