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Pr>
        <w:id w:val="-1948683590"/>
        <w:docPartObj>
          <w:docPartGallery w:val="Cover Pages"/>
          <w:docPartUnique/>
        </w:docPartObj>
      </w:sdtPr>
      <w:sdtEndPr>
        <w:rPr>
          <w:color w:val="auto"/>
          <w:shd w:val="clear" w:color="auto" w:fill="FFFFFF"/>
        </w:rPr>
      </w:sdtEndPr>
      <w:sdtContent>
        <w:p w14:paraId="38293EA9" w14:textId="00AE9DED" w:rsidR="00D80AC8" w:rsidRDefault="00D80AC8">
          <w:pPr>
            <w:pStyle w:val="NoSpacing"/>
            <w:spacing w:before="1540" w:after="240"/>
            <w:jc w:val="center"/>
            <w:rPr>
              <w:color w:val="4472C4" w:themeColor="accent1"/>
            </w:rPr>
          </w:pPr>
          <w:r>
            <w:rPr>
              <w:noProof/>
              <w:color w:val="4472C4" w:themeColor="accent1"/>
            </w:rPr>
            <w:drawing>
              <wp:inline distT="0" distB="0" distL="0" distR="0" wp14:anchorId="62FDFA89" wp14:editId="4481445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6F815797ED24E73924B945A01C958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55ACDE" w14:textId="5CC67118" w:rsidR="00D80AC8" w:rsidRDefault="00D80AC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KickSTArter campaigns analysis</w:t>
              </w:r>
            </w:p>
          </w:sdtContent>
        </w:sdt>
        <w:sdt>
          <w:sdtPr>
            <w:rPr>
              <w:color w:val="4472C4" w:themeColor="accent1"/>
              <w:sz w:val="28"/>
              <w:szCs w:val="28"/>
            </w:rPr>
            <w:alias w:val="Subtitle"/>
            <w:tag w:val=""/>
            <w:id w:val="328029620"/>
            <w:placeholder>
              <w:docPart w:val="6B0B8763FF104F4FB3AA862748FED8B4"/>
            </w:placeholder>
            <w:dataBinding w:prefixMappings="xmlns:ns0='http://purl.org/dc/elements/1.1/' xmlns:ns1='http://schemas.openxmlformats.org/package/2006/metadata/core-properties' " w:xpath="/ns1:coreProperties[1]/ns0:subject[1]" w:storeItemID="{6C3C8BC8-F283-45AE-878A-BAB7291924A1}"/>
            <w:text/>
          </w:sdtPr>
          <w:sdtEndPr/>
          <w:sdtContent>
            <w:p w14:paraId="6ED58175" w14:textId="1EE03EB2" w:rsidR="00D80AC8" w:rsidRDefault="00D80AC8">
              <w:pPr>
                <w:pStyle w:val="NoSpacing"/>
                <w:jc w:val="center"/>
                <w:rPr>
                  <w:color w:val="4472C4" w:themeColor="accent1"/>
                  <w:sz w:val="28"/>
                  <w:szCs w:val="28"/>
                </w:rPr>
              </w:pPr>
              <w:r>
                <w:rPr>
                  <w:color w:val="4472C4" w:themeColor="accent1"/>
                  <w:sz w:val="28"/>
                  <w:szCs w:val="28"/>
                </w:rPr>
                <w:t>Subhashree Mallick</w:t>
              </w:r>
            </w:p>
          </w:sdtContent>
        </w:sdt>
        <w:p w14:paraId="0FD46A48" w14:textId="77777777" w:rsidR="00D80AC8" w:rsidRDefault="00D80AC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E26BC81" wp14:editId="1F1A7BF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2-12T00:00:00Z">
                                    <w:dateFormat w:val="MMMM d, yyyy"/>
                                    <w:lid w:val="en-US"/>
                                    <w:storeMappedDataAs w:val="dateTime"/>
                                    <w:calendar w:val="gregorian"/>
                                  </w:date>
                                </w:sdtPr>
                                <w:sdtEndPr/>
                                <w:sdtContent>
                                  <w:p w14:paraId="17C369F2" w14:textId="49B0A8BF" w:rsidR="00D80AC8" w:rsidRDefault="00D80AC8">
                                    <w:pPr>
                                      <w:pStyle w:val="NoSpacing"/>
                                      <w:spacing w:after="40"/>
                                      <w:jc w:val="center"/>
                                      <w:rPr>
                                        <w:caps/>
                                        <w:color w:val="4472C4" w:themeColor="accent1"/>
                                        <w:sz w:val="28"/>
                                        <w:szCs w:val="28"/>
                                      </w:rPr>
                                    </w:pPr>
                                    <w:r>
                                      <w:rPr>
                                        <w:caps/>
                                        <w:color w:val="4472C4" w:themeColor="accent1"/>
                                        <w:sz w:val="28"/>
                                        <w:szCs w:val="28"/>
                                      </w:rPr>
                                      <w:t>December 12,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E26BC8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2-12T00:00:00Z">
                              <w:dateFormat w:val="MMMM d, yyyy"/>
                              <w:lid w:val="en-US"/>
                              <w:storeMappedDataAs w:val="dateTime"/>
                              <w:calendar w:val="gregorian"/>
                            </w:date>
                          </w:sdtPr>
                          <w:sdtEndPr/>
                          <w:sdtContent>
                            <w:p w14:paraId="17C369F2" w14:textId="49B0A8BF" w:rsidR="00D80AC8" w:rsidRDefault="00D80AC8">
                              <w:pPr>
                                <w:pStyle w:val="NoSpacing"/>
                                <w:spacing w:after="40"/>
                                <w:jc w:val="center"/>
                                <w:rPr>
                                  <w:caps/>
                                  <w:color w:val="4472C4" w:themeColor="accent1"/>
                                  <w:sz w:val="28"/>
                                  <w:szCs w:val="28"/>
                                </w:rPr>
                              </w:pPr>
                              <w:r>
                                <w:rPr>
                                  <w:caps/>
                                  <w:color w:val="4472C4" w:themeColor="accent1"/>
                                  <w:sz w:val="28"/>
                                  <w:szCs w:val="28"/>
                                </w:rPr>
                                <w:t>December 12, 2020</w:t>
                              </w:r>
                            </w:p>
                          </w:sdtContent>
                        </w:sdt>
                      </w:txbxContent>
                    </v:textbox>
                    <w10:wrap anchorx="margin" anchory="page"/>
                  </v:shape>
                </w:pict>
              </mc:Fallback>
            </mc:AlternateContent>
          </w:r>
          <w:r>
            <w:rPr>
              <w:noProof/>
              <w:color w:val="4472C4" w:themeColor="accent1"/>
            </w:rPr>
            <w:drawing>
              <wp:inline distT="0" distB="0" distL="0" distR="0" wp14:anchorId="5612FADD" wp14:editId="312ED05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DCEF25" w14:textId="6750C4DF" w:rsidR="00D80AC8" w:rsidRDefault="00D80AC8">
          <w:pPr>
            <w:rPr>
              <w:rFonts w:asciiTheme="majorHAnsi" w:eastAsiaTheme="majorEastAsia" w:hAnsiTheme="majorHAnsi" w:cstheme="majorBidi"/>
              <w:spacing w:val="-10"/>
              <w:kern w:val="28"/>
              <w:sz w:val="56"/>
              <w:szCs w:val="56"/>
              <w:shd w:val="clear" w:color="auto" w:fill="FFFFFF"/>
            </w:rPr>
          </w:pPr>
          <w:r>
            <w:rPr>
              <w:shd w:val="clear" w:color="auto" w:fill="FFFFFF"/>
            </w:rPr>
            <w:br w:type="page"/>
          </w:r>
        </w:p>
      </w:sdtContent>
    </w:sdt>
    <w:sdt>
      <w:sdtPr>
        <w:rPr>
          <w:rFonts w:asciiTheme="minorHAnsi" w:eastAsiaTheme="minorHAnsi" w:hAnsiTheme="minorHAnsi" w:cstheme="minorBidi"/>
          <w:color w:val="auto"/>
          <w:sz w:val="22"/>
          <w:szCs w:val="22"/>
        </w:rPr>
        <w:id w:val="-852875911"/>
        <w:docPartObj>
          <w:docPartGallery w:val="Table of Contents"/>
          <w:docPartUnique/>
        </w:docPartObj>
      </w:sdtPr>
      <w:sdtEndPr>
        <w:rPr>
          <w:b/>
          <w:bCs/>
          <w:noProof/>
        </w:rPr>
      </w:sdtEndPr>
      <w:sdtContent>
        <w:p w14:paraId="6FEC8AA8" w14:textId="4E993510" w:rsidR="00E240FE" w:rsidRDefault="00E240FE">
          <w:pPr>
            <w:pStyle w:val="TOCHeading"/>
          </w:pPr>
          <w:r>
            <w:t>Contents</w:t>
          </w:r>
        </w:p>
        <w:p w14:paraId="23BD5B7B" w14:textId="33889FE5" w:rsidR="0006647A" w:rsidRDefault="00E240F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8681227" w:history="1">
            <w:r w:rsidR="0006647A" w:rsidRPr="000133B4">
              <w:rPr>
                <w:rStyle w:val="Hyperlink"/>
                <w:noProof/>
              </w:rPr>
              <w:t>1.</w:t>
            </w:r>
            <w:r w:rsidR="0006647A">
              <w:rPr>
                <w:rFonts w:eastAsiaTheme="minorEastAsia"/>
                <w:noProof/>
              </w:rPr>
              <w:tab/>
            </w:r>
            <w:r w:rsidR="0006647A" w:rsidRPr="000133B4">
              <w:rPr>
                <w:rStyle w:val="Hyperlink"/>
                <w:noProof/>
              </w:rPr>
              <w:t>Introductions</w:t>
            </w:r>
            <w:r w:rsidR="0006647A">
              <w:rPr>
                <w:noProof/>
                <w:webHidden/>
              </w:rPr>
              <w:tab/>
            </w:r>
            <w:r w:rsidR="0006647A">
              <w:rPr>
                <w:noProof/>
                <w:webHidden/>
              </w:rPr>
              <w:fldChar w:fldCharType="begin"/>
            </w:r>
            <w:r w:rsidR="0006647A">
              <w:rPr>
                <w:noProof/>
                <w:webHidden/>
              </w:rPr>
              <w:instrText xml:space="preserve"> PAGEREF _Toc58681227 \h </w:instrText>
            </w:r>
            <w:r w:rsidR="0006647A">
              <w:rPr>
                <w:noProof/>
                <w:webHidden/>
              </w:rPr>
            </w:r>
            <w:r w:rsidR="0006647A">
              <w:rPr>
                <w:noProof/>
                <w:webHidden/>
              </w:rPr>
              <w:fldChar w:fldCharType="separate"/>
            </w:r>
            <w:r w:rsidR="0006647A">
              <w:rPr>
                <w:noProof/>
                <w:webHidden/>
              </w:rPr>
              <w:t>2</w:t>
            </w:r>
            <w:r w:rsidR="0006647A">
              <w:rPr>
                <w:noProof/>
                <w:webHidden/>
              </w:rPr>
              <w:fldChar w:fldCharType="end"/>
            </w:r>
          </w:hyperlink>
        </w:p>
        <w:p w14:paraId="326B4BFC" w14:textId="636FB5E0" w:rsidR="0006647A" w:rsidRDefault="0006647A">
          <w:pPr>
            <w:pStyle w:val="TOC1"/>
            <w:tabs>
              <w:tab w:val="left" w:pos="440"/>
              <w:tab w:val="right" w:leader="dot" w:pos="9350"/>
            </w:tabs>
            <w:rPr>
              <w:rFonts w:eastAsiaTheme="minorEastAsia"/>
              <w:noProof/>
            </w:rPr>
          </w:pPr>
          <w:hyperlink w:anchor="_Toc58681228" w:history="1">
            <w:r w:rsidRPr="000133B4">
              <w:rPr>
                <w:rStyle w:val="Hyperlink"/>
                <w:noProof/>
              </w:rPr>
              <w:t>2.</w:t>
            </w:r>
            <w:r>
              <w:rPr>
                <w:rFonts w:eastAsiaTheme="minorEastAsia"/>
                <w:noProof/>
              </w:rPr>
              <w:tab/>
            </w:r>
            <w:r w:rsidRPr="000133B4">
              <w:rPr>
                <w:rStyle w:val="Hyperlink"/>
                <w:noProof/>
              </w:rPr>
              <w:t>Conclusions</w:t>
            </w:r>
            <w:r>
              <w:rPr>
                <w:noProof/>
                <w:webHidden/>
              </w:rPr>
              <w:tab/>
            </w:r>
            <w:r>
              <w:rPr>
                <w:noProof/>
                <w:webHidden/>
              </w:rPr>
              <w:fldChar w:fldCharType="begin"/>
            </w:r>
            <w:r>
              <w:rPr>
                <w:noProof/>
                <w:webHidden/>
              </w:rPr>
              <w:instrText xml:space="preserve"> PAGEREF _Toc58681228 \h </w:instrText>
            </w:r>
            <w:r>
              <w:rPr>
                <w:noProof/>
                <w:webHidden/>
              </w:rPr>
            </w:r>
            <w:r>
              <w:rPr>
                <w:noProof/>
                <w:webHidden/>
              </w:rPr>
              <w:fldChar w:fldCharType="separate"/>
            </w:r>
            <w:r>
              <w:rPr>
                <w:noProof/>
                <w:webHidden/>
              </w:rPr>
              <w:t>2</w:t>
            </w:r>
            <w:r>
              <w:rPr>
                <w:noProof/>
                <w:webHidden/>
              </w:rPr>
              <w:fldChar w:fldCharType="end"/>
            </w:r>
          </w:hyperlink>
        </w:p>
        <w:p w14:paraId="594ED544" w14:textId="1BF481E3" w:rsidR="0006647A" w:rsidRDefault="0006647A">
          <w:pPr>
            <w:pStyle w:val="TOC1"/>
            <w:tabs>
              <w:tab w:val="left" w:pos="440"/>
              <w:tab w:val="right" w:leader="dot" w:pos="9350"/>
            </w:tabs>
            <w:rPr>
              <w:rFonts w:eastAsiaTheme="minorEastAsia"/>
              <w:noProof/>
            </w:rPr>
          </w:pPr>
          <w:hyperlink w:anchor="_Toc58681229" w:history="1">
            <w:r w:rsidRPr="000133B4">
              <w:rPr>
                <w:rStyle w:val="Hyperlink"/>
                <w:noProof/>
              </w:rPr>
              <w:t>3.</w:t>
            </w:r>
            <w:r>
              <w:rPr>
                <w:rFonts w:eastAsiaTheme="minorEastAsia"/>
                <w:noProof/>
              </w:rPr>
              <w:tab/>
            </w:r>
            <w:r w:rsidRPr="000133B4">
              <w:rPr>
                <w:rStyle w:val="Hyperlink"/>
                <w:noProof/>
              </w:rPr>
              <w:t>Limitations</w:t>
            </w:r>
            <w:r>
              <w:rPr>
                <w:noProof/>
                <w:webHidden/>
              </w:rPr>
              <w:tab/>
            </w:r>
            <w:r>
              <w:rPr>
                <w:noProof/>
                <w:webHidden/>
              </w:rPr>
              <w:fldChar w:fldCharType="begin"/>
            </w:r>
            <w:r>
              <w:rPr>
                <w:noProof/>
                <w:webHidden/>
              </w:rPr>
              <w:instrText xml:space="preserve"> PAGEREF _Toc58681229 \h </w:instrText>
            </w:r>
            <w:r>
              <w:rPr>
                <w:noProof/>
                <w:webHidden/>
              </w:rPr>
            </w:r>
            <w:r>
              <w:rPr>
                <w:noProof/>
                <w:webHidden/>
              </w:rPr>
              <w:fldChar w:fldCharType="separate"/>
            </w:r>
            <w:r>
              <w:rPr>
                <w:noProof/>
                <w:webHidden/>
              </w:rPr>
              <w:t>4</w:t>
            </w:r>
            <w:r>
              <w:rPr>
                <w:noProof/>
                <w:webHidden/>
              </w:rPr>
              <w:fldChar w:fldCharType="end"/>
            </w:r>
          </w:hyperlink>
        </w:p>
        <w:p w14:paraId="40587FEC" w14:textId="066E3133" w:rsidR="0006647A" w:rsidRDefault="0006647A">
          <w:pPr>
            <w:pStyle w:val="TOC1"/>
            <w:tabs>
              <w:tab w:val="left" w:pos="440"/>
              <w:tab w:val="right" w:leader="dot" w:pos="9350"/>
            </w:tabs>
            <w:rPr>
              <w:rFonts w:eastAsiaTheme="minorEastAsia"/>
              <w:noProof/>
            </w:rPr>
          </w:pPr>
          <w:hyperlink w:anchor="_Toc58681230" w:history="1">
            <w:r w:rsidRPr="000133B4">
              <w:rPr>
                <w:rStyle w:val="Hyperlink"/>
                <w:noProof/>
              </w:rPr>
              <w:t>4.</w:t>
            </w:r>
            <w:r>
              <w:rPr>
                <w:rFonts w:eastAsiaTheme="minorEastAsia"/>
                <w:noProof/>
              </w:rPr>
              <w:tab/>
            </w:r>
            <w:r w:rsidRPr="000133B4">
              <w:rPr>
                <w:rStyle w:val="Hyperlink"/>
                <w:noProof/>
              </w:rPr>
              <w:t>Possible datasets and tables</w:t>
            </w:r>
            <w:r>
              <w:rPr>
                <w:noProof/>
                <w:webHidden/>
              </w:rPr>
              <w:tab/>
            </w:r>
            <w:r>
              <w:rPr>
                <w:noProof/>
                <w:webHidden/>
              </w:rPr>
              <w:fldChar w:fldCharType="begin"/>
            </w:r>
            <w:r>
              <w:rPr>
                <w:noProof/>
                <w:webHidden/>
              </w:rPr>
              <w:instrText xml:space="preserve"> PAGEREF _Toc58681230 \h </w:instrText>
            </w:r>
            <w:r>
              <w:rPr>
                <w:noProof/>
                <w:webHidden/>
              </w:rPr>
            </w:r>
            <w:r>
              <w:rPr>
                <w:noProof/>
                <w:webHidden/>
              </w:rPr>
              <w:fldChar w:fldCharType="separate"/>
            </w:r>
            <w:r>
              <w:rPr>
                <w:noProof/>
                <w:webHidden/>
              </w:rPr>
              <w:t>4</w:t>
            </w:r>
            <w:r>
              <w:rPr>
                <w:noProof/>
                <w:webHidden/>
              </w:rPr>
              <w:fldChar w:fldCharType="end"/>
            </w:r>
          </w:hyperlink>
        </w:p>
        <w:p w14:paraId="1E3061FE" w14:textId="0D71507A" w:rsidR="0006647A" w:rsidRDefault="0006647A">
          <w:pPr>
            <w:pStyle w:val="TOC1"/>
            <w:tabs>
              <w:tab w:val="left" w:pos="440"/>
              <w:tab w:val="right" w:leader="dot" w:pos="9350"/>
            </w:tabs>
            <w:rPr>
              <w:rFonts w:eastAsiaTheme="minorEastAsia"/>
              <w:noProof/>
            </w:rPr>
          </w:pPr>
          <w:hyperlink w:anchor="_Toc58681231" w:history="1">
            <w:r w:rsidRPr="000133B4">
              <w:rPr>
                <w:rStyle w:val="Hyperlink"/>
                <w:noProof/>
              </w:rPr>
              <w:t>5.</w:t>
            </w:r>
            <w:r>
              <w:rPr>
                <w:rFonts w:eastAsiaTheme="minorEastAsia"/>
                <w:noProof/>
              </w:rPr>
              <w:tab/>
            </w:r>
            <w:r w:rsidRPr="000133B4">
              <w:rPr>
                <w:rStyle w:val="Hyperlink"/>
                <w:noProof/>
              </w:rPr>
              <w:t>Statistical Analysis</w:t>
            </w:r>
            <w:r>
              <w:rPr>
                <w:noProof/>
                <w:webHidden/>
              </w:rPr>
              <w:tab/>
            </w:r>
            <w:r>
              <w:rPr>
                <w:noProof/>
                <w:webHidden/>
              </w:rPr>
              <w:fldChar w:fldCharType="begin"/>
            </w:r>
            <w:r>
              <w:rPr>
                <w:noProof/>
                <w:webHidden/>
              </w:rPr>
              <w:instrText xml:space="preserve"> PAGEREF _Toc58681231 \h </w:instrText>
            </w:r>
            <w:r>
              <w:rPr>
                <w:noProof/>
                <w:webHidden/>
              </w:rPr>
            </w:r>
            <w:r>
              <w:rPr>
                <w:noProof/>
                <w:webHidden/>
              </w:rPr>
              <w:fldChar w:fldCharType="separate"/>
            </w:r>
            <w:r>
              <w:rPr>
                <w:noProof/>
                <w:webHidden/>
              </w:rPr>
              <w:t>4</w:t>
            </w:r>
            <w:r>
              <w:rPr>
                <w:noProof/>
                <w:webHidden/>
              </w:rPr>
              <w:fldChar w:fldCharType="end"/>
            </w:r>
          </w:hyperlink>
        </w:p>
        <w:p w14:paraId="609039BA" w14:textId="412C1E45" w:rsidR="00E240FE" w:rsidRDefault="00E240FE">
          <w:r>
            <w:rPr>
              <w:b/>
              <w:bCs/>
              <w:noProof/>
            </w:rPr>
            <w:fldChar w:fldCharType="end"/>
          </w:r>
        </w:p>
      </w:sdtContent>
    </w:sdt>
    <w:p w14:paraId="58CF0342" w14:textId="47036861" w:rsidR="00560A73" w:rsidRDefault="00560A73" w:rsidP="00D80AC8"/>
    <w:p w14:paraId="68C82348" w14:textId="77777777" w:rsidR="00560A73" w:rsidRDefault="00560A73">
      <w:r>
        <w:br w:type="page"/>
      </w:r>
    </w:p>
    <w:p w14:paraId="211F40BD" w14:textId="1385CAA4" w:rsidR="00D80AC8" w:rsidRDefault="00560A73" w:rsidP="007C4F4D">
      <w:pPr>
        <w:pStyle w:val="Heading1"/>
        <w:numPr>
          <w:ilvl w:val="0"/>
          <w:numId w:val="1"/>
        </w:numPr>
      </w:pPr>
      <w:bookmarkStart w:id="0" w:name="_Toc58681227"/>
      <w:r>
        <w:lastRenderedPageBreak/>
        <w:t>Introductions</w:t>
      </w:r>
      <w:bookmarkEnd w:id="0"/>
    </w:p>
    <w:p w14:paraId="267144CA" w14:textId="77777777" w:rsidR="00126CCF" w:rsidRDefault="00126CCF" w:rsidP="00126CCF">
      <w:pPr>
        <w:pStyle w:val="NormalWeb"/>
        <w:shd w:val="clear" w:color="auto" w:fill="FFFFFF"/>
        <w:spacing w:before="0" w:beforeAutospacing="0" w:after="240" w:afterAutospacing="0"/>
        <w:ind w:left="360"/>
        <w:jc w:val="both"/>
        <w:rPr>
          <w:rFonts w:ascii="Segoe UI" w:hAnsi="Segoe UI" w:cs="Segoe UI"/>
          <w:color w:val="24292E"/>
        </w:rPr>
      </w:pPr>
      <w:r>
        <w:rPr>
          <w:rFonts w:ascii="Segoe UI" w:hAnsi="Segoe UI" w:cs="Segoe UI"/>
          <w:color w:val="24292E"/>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6268AE48" w14:textId="77777777" w:rsidR="00126CCF" w:rsidRDefault="00126CCF" w:rsidP="00126CCF">
      <w:pPr>
        <w:pStyle w:val="NormalWeb"/>
        <w:shd w:val="clear" w:color="auto" w:fill="FFFFFF"/>
        <w:spacing w:before="0" w:beforeAutospacing="0" w:after="240" w:afterAutospacing="0"/>
        <w:ind w:left="360"/>
        <w:jc w:val="both"/>
        <w:rPr>
          <w:rFonts w:ascii="Segoe UI" w:hAnsi="Segoe UI" w:cs="Segoe UI"/>
          <w:color w:val="24292E"/>
        </w:rPr>
      </w:pPr>
      <w:r>
        <w:rPr>
          <w:rFonts w:ascii="Segoe UI" w:hAnsi="Segoe UI" w:cs="Segoe UI"/>
          <w:color w:val="24292E"/>
        </w:rPr>
        <w:t>Getting funded on Kickstarter requires meeting or exceeding the project's initial goal, so many organizations spend months looking through past projects in an attempt to discover some trick for finding success.</w:t>
      </w:r>
    </w:p>
    <w:p w14:paraId="63416552" w14:textId="322BB503" w:rsidR="001D21A9" w:rsidRDefault="001D21A9" w:rsidP="007C4F4D">
      <w:pPr>
        <w:pStyle w:val="Heading1"/>
        <w:numPr>
          <w:ilvl w:val="0"/>
          <w:numId w:val="1"/>
        </w:numPr>
      </w:pPr>
      <w:bookmarkStart w:id="1" w:name="_Toc58681228"/>
      <w:r>
        <w:t>Conclusions</w:t>
      </w:r>
      <w:bookmarkEnd w:id="1"/>
    </w:p>
    <w:p w14:paraId="51CC0F80" w14:textId="6067C4DB" w:rsidR="00F15ECC" w:rsidRDefault="00F15ECC" w:rsidP="00F15ECC">
      <w:pPr>
        <w:pStyle w:val="NormalWeb"/>
        <w:shd w:val="clear" w:color="auto" w:fill="FFFFFF"/>
        <w:spacing w:before="0" w:beforeAutospacing="0" w:after="240" w:afterAutospacing="0"/>
        <w:ind w:left="360"/>
        <w:jc w:val="both"/>
        <w:rPr>
          <w:rFonts w:ascii="Segoe UI" w:hAnsi="Segoe UI" w:cs="Segoe UI"/>
          <w:color w:val="24292E"/>
        </w:rPr>
      </w:pPr>
      <w:r w:rsidRPr="00F15ECC">
        <w:rPr>
          <w:rFonts w:ascii="Segoe UI" w:hAnsi="Segoe UI" w:cs="Segoe UI"/>
          <w:color w:val="24292E"/>
        </w:rPr>
        <w:t>Based on the data collected in the spreadsheet following are my conclusions:</w:t>
      </w:r>
    </w:p>
    <w:p w14:paraId="07F7EE3D" w14:textId="7AA9E40E" w:rsidR="00F15ECC" w:rsidRDefault="009C096E" w:rsidP="00F15ECC">
      <w:pPr>
        <w:pStyle w:val="NormalWeb"/>
        <w:numPr>
          <w:ilvl w:val="0"/>
          <w:numId w:val="3"/>
        </w:numPr>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Many</w:t>
      </w:r>
      <w:r w:rsidR="00A458F3">
        <w:rPr>
          <w:rFonts w:ascii="Segoe UI" w:hAnsi="Segoe UI" w:cs="Segoe UI"/>
          <w:color w:val="24292E"/>
        </w:rPr>
        <w:t xml:space="preserve"> successful funding happened during the summer months which is expected as </w:t>
      </w:r>
      <w:r w:rsidR="009A6D2D">
        <w:rPr>
          <w:rFonts w:ascii="Segoe UI" w:hAnsi="Segoe UI" w:cs="Segoe UI"/>
          <w:color w:val="24292E"/>
        </w:rPr>
        <w:t xml:space="preserve">people </w:t>
      </w:r>
      <w:r w:rsidR="00A458F3">
        <w:rPr>
          <w:rFonts w:ascii="Segoe UI" w:hAnsi="Segoe UI" w:cs="Segoe UI"/>
          <w:color w:val="24292E"/>
        </w:rPr>
        <w:t xml:space="preserve">generally do </w:t>
      </w:r>
      <w:r w:rsidR="007B7FE8">
        <w:rPr>
          <w:rFonts w:ascii="Segoe UI" w:hAnsi="Segoe UI" w:cs="Segoe UI"/>
          <w:color w:val="24292E"/>
        </w:rPr>
        <w:t>outdoor activities during those months.</w:t>
      </w:r>
      <w:r w:rsidR="006A79C3">
        <w:rPr>
          <w:rFonts w:ascii="Segoe UI" w:hAnsi="Segoe UI" w:cs="Segoe UI"/>
          <w:color w:val="24292E"/>
        </w:rPr>
        <w:t xml:space="preserve"> The funding peaked during the months of </w:t>
      </w:r>
      <w:r w:rsidR="004F17C1">
        <w:rPr>
          <w:rFonts w:ascii="Segoe UI" w:hAnsi="Segoe UI" w:cs="Segoe UI"/>
          <w:color w:val="24292E"/>
        </w:rPr>
        <w:t>May till July and receded to the lowest during the month of Dec.</w:t>
      </w:r>
    </w:p>
    <w:p w14:paraId="33590CAD" w14:textId="0A74E9FC" w:rsidR="009C096E" w:rsidRDefault="009C096E" w:rsidP="009C096E">
      <w:pPr>
        <w:pStyle w:val="NormalWeb"/>
        <w:shd w:val="clear" w:color="auto" w:fill="FFFFFF"/>
        <w:spacing w:before="0" w:beforeAutospacing="0" w:after="240" w:afterAutospacing="0"/>
        <w:ind w:left="1080"/>
        <w:jc w:val="both"/>
        <w:rPr>
          <w:rFonts w:ascii="Segoe UI" w:hAnsi="Segoe UI" w:cs="Segoe UI"/>
          <w:color w:val="24292E"/>
        </w:rPr>
      </w:pPr>
      <w:r>
        <w:rPr>
          <w:noProof/>
        </w:rPr>
        <w:drawing>
          <wp:inline distT="0" distB="0" distL="0" distR="0" wp14:anchorId="42411BA6" wp14:editId="5C5E64C0">
            <wp:extent cx="59436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81400"/>
                    </a:xfrm>
                    <a:prstGeom prst="rect">
                      <a:avLst/>
                    </a:prstGeom>
                  </pic:spPr>
                </pic:pic>
              </a:graphicData>
            </a:graphic>
          </wp:inline>
        </w:drawing>
      </w:r>
    </w:p>
    <w:p w14:paraId="4CC2B44F" w14:textId="4730C2EB" w:rsidR="009C524B" w:rsidRDefault="0045707A" w:rsidP="00F15ECC">
      <w:pPr>
        <w:pStyle w:val="NormalWeb"/>
        <w:numPr>
          <w:ilvl w:val="0"/>
          <w:numId w:val="3"/>
        </w:numPr>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As mentioned in the previous bullet point</w:t>
      </w:r>
      <w:r w:rsidR="00AC36DB">
        <w:rPr>
          <w:rFonts w:ascii="Segoe UI" w:hAnsi="Segoe UI" w:cs="Segoe UI"/>
          <w:color w:val="24292E"/>
        </w:rPr>
        <w:t>;</w:t>
      </w:r>
      <w:r>
        <w:rPr>
          <w:rFonts w:ascii="Segoe UI" w:hAnsi="Segoe UI" w:cs="Segoe UI"/>
          <w:color w:val="24292E"/>
        </w:rPr>
        <w:t xml:space="preserve"> music, </w:t>
      </w:r>
      <w:r w:rsidR="002E4F9A">
        <w:rPr>
          <w:rFonts w:ascii="Segoe UI" w:hAnsi="Segoe UI" w:cs="Segoe UI"/>
          <w:color w:val="24292E"/>
        </w:rPr>
        <w:t>film and theater are major contributor to the funding. The mentioned events are at the peak during the summer months.</w:t>
      </w:r>
      <w:r w:rsidR="003B21DC">
        <w:rPr>
          <w:rFonts w:ascii="Segoe UI" w:hAnsi="Segoe UI" w:cs="Segoe UI"/>
          <w:color w:val="24292E"/>
        </w:rPr>
        <w:t xml:space="preserve"> The </w:t>
      </w:r>
      <w:r w:rsidR="00E13B91">
        <w:rPr>
          <w:rFonts w:ascii="Segoe UI" w:hAnsi="Segoe UI" w:cs="Segoe UI"/>
          <w:color w:val="24292E"/>
        </w:rPr>
        <w:t xml:space="preserve">number of events associated with Plays are higher </w:t>
      </w:r>
      <w:r w:rsidR="00E13B91">
        <w:rPr>
          <w:rFonts w:ascii="Segoe UI" w:hAnsi="Segoe UI" w:cs="Segoe UI"/>
          <w:color w:val="24292E"/>
        </w:rPr>
        <w:lastRenderedPageBreak/>
        <w:t xml:space="preserve">compared to rest of the events. </w:t>
      </w:r>
      <w:r w:rsidR="00FA7B84">
        <w:rPr>
          <w:rFonts w:ascii="Segoe UI" w:hAnsi="Segoe UI" w:cs="Segoe UI"/>
          <w:color w:val="24292E"/>
        </w:rPr>
        <w:t xml:space="preserve">But if we compare plays with web then plays </w:t>
      </w:r>
      <w:r w:rsidR="00F92410">
        <w:rPr>
          <w:rFonts w:ascii="Segoe UI" w:hAnsi="Segoe UI" w:cs="Segoe UI"/>
          <w:color w:val="24292E"/>
        </w:rPr>
        <w:t>are roughly 69% successful whereas web events are 100%.</w:t>
      </w:r>
    </w:p>
    <w:p w14:paraId="34B27987" w14:textId="75E0BB05" w:rsidR="00052359" w:rsidRDefault="00052359" w:rsidP="00052359">
      <w:pPr>
        <w:pStyle w:val="NormalWeb"/>
        <w:shd w:val="clear" w:color="auto" w:fill="FFFFFF"/>
        <w:spacing w:before="0" w:beforeAutospacing="0" w:after="240" w:afterAutospacing="0"/>
        <w:ind w:left="1080"/>
        <w:jc w:val="both"/>
        <w:rPr>
          <w:rFonts w:ascii="Segoe UI" w:hAnsi="Segoe UI" w:cs="Segoe UI"/>
          <w:color w:val="24292E"/>
        </w:rPr>
      </w:pPr>
      <w:r>
        <w:rPr>
          <w:noProof/>
        </w:rPr>
        <w:drawing>
          <wp:inline distT="0" distB="0" distL="0" distR="0" wp14:anchorId="1FFE4747" wp14:editId="3522210D">
            <wp:extent cx="5943600" cy="3826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26510"/>
                    </a:xfrm>
                    <a:prstGeom prst="rect">
                      <a:avLst/>
                    </a:prstGeom>
                  </pic:spPr>
                </pic:pic>
              </a:graphicData>
            </a:graphic>
          </wp:inline>
        </w:drawing>
      </w:r>
    </w:p>
    <w:p w14:paraId="4973AC65" w14:textId="16C2F81D" w:rsidR="00D3279A" w:rsidRDefault="00AD2D0C" w:rsidP="00BE40B0">
      <w:pPr>
        <w:pStyle w:val="NormalWeb"/>
        <w:numPr>
          <w:ilvl w:val="0"/>
          <w:numId w:val="3"/>
        </w:numPr>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Based on the event goals, it was eminent that higher the goal amount lesser the success rate.</w:t>
      </w:r>
      <w:r w:rsidR="00BE40B0">
        <w:rPr>
          <w:rFonts w:ascii="Segoe UI" w:hAnsi="Segoe UI" w:cs="Segoe UI"/>
          <w:color w:val="24292E"/>
        </w:rPr>
        <w:t xml:space="preserve"> The success rate was 71% for goal amounts which are less than $1000.</w:t>
      </w:r>
      <w:r w:rsidR="008F32F1">
        <w:rPr>
          <w:rFonts w:ascii="Segoe UI" w:hAnsi="Segoe UI" w:cs="Segoe UI"/>
          <w:color w:val="24292E"/>
        </w:rPr>
        <w:t xml:space="preserve"> So, the event organizers should have increased the number of events keeping the goal within $1000.</w:t>
      </w:r>
    </w:p>
    <w:p w14:paraId="380786EE" w14:textId="39E90AA3" w:rsidR="008F32F1" w:rsidRDefault="00342E77" w:rsidP="008F32F1">
      <w:pPr>
        <w:pStyle w:val="NormalWeb"/>
        <w:shd w:val="clear" w:color="auto" w:fill="FFFFFF"/>
        <w:spacing w:before="0" w:beforeAutospacing="0" w:after="240" w:afterAutospacing="0"/>
        <w:ind w:left="1080"/>
        <w:jc w:val="both"/>
        <w:rPr>
          <w:rFonts w:ascii="Segoe UI" w:hAnsi="Segoe UI" w:cs="Segoe UI"/>
          <w:color w:val="24292E"/>
        </w:rPr>
      </w:pPr>
      <w:r>
        <w:rPr>
          <w:noProof/>
        </w:rPr>
        <w:drawing>
          <wp:inline distT="0" distB="0" distL="0" distR="0" wp14:anchorId="3C49EA2E" wp14:editId="719CD3A9">
            <wp:extent cx="5943600" cy="2244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44725"/>
                    </a:xfrm>
                    <a:prstGeom prst="rect">
                      <a:avLst/>
                    </a:prstGeom>
                  </pic:spPr>
                </pic:pic>
              </a:graphicData>
            </a:graphic>
          </wp:inline>
        </w:drawing>
      </w:r>
    </w:p>
    <w:p w14:paraId="0B0BE6DA" w14:textId="77777777" w:rsidR="00F30863" w:rsidRPr="00F15ECC" w:rsidRDefault="00F30863" w:rsidP="00052359">
      <w:pPr>
        <w:pStyle w:val="NormalWeb"/>
        <w:shd w:val="clear" w:color="auto" w:fill="FFFFFF"/>
        <w:spacing w:before="0" w:beforeAutospacing="0" w:after="240" w:afterAutospacing="0"/>
        <w:ind w:left="1080"/>
        <w:jc w:val="both"/>
        <w:rPr>
          <w:rFonts w:ascii="Segoe UI" w:hAnsi="Segoe UI" w:cs="Segoe UI"/>
          <w:color w:val="24292E"/>
        </w:rPr>
      </w:pPr>
    </w:p>
    <w:p w14:paraId="6E2B883B" w14:textId="5E896B32" w:rsidR="001D21A9" w:rsidRDefault="007C4F4D" w:rsidP="007C4F4D">
      <w:pPr>
        <w:pStyle w:val="Heading1"/>
        <w:numPr>
          <w:ilvl w:val="0"/>
          <w:numId w:val="1"/>
        </w:numPr>
      </w:pPr>
      <w:bookmarkStart w:id="2" w:name="_Toc58681229"/>
      <w:r>
        <w:lastRenderedPageBreak/>
        <w:t>Limitations</w:t>
      </w:r>
      <w:bookmarkEnd w:id="2"/>
    </w:p>
    <w:p w14:paraId="58E23820" w14:textId="71BFA30A" w:rsidR="00DF69FD" w:rsidRDefault="00F46B54" w:rsidP="00F46B54">
      <w:pPr>
        <w:pStyle w:val="NormalWeb"/>
        <w:shd w:val="clear" w:color="auto" w:fill="FFFFFF"/>
        <w:spacing w:before="0" w:beforeAutospacing="0" w:after="240" w:afterAutospacing="0"/>
        <w:ind w:left="360"/>
        <w:jc w:val="both"/>
        <w:rPr>
          <w:rFonts w:ascii="Segoe UI" w:hAnsi="Segoe UI" w:cs="Segoe UI"/>
          <w:color w:val="24292E"/>
        </w:rPr>
      </w:pPr>
      <w:r w:rsidRPr="00F46B54">
        <w:rPr>
          <w:rFonts w:ascii="Segoe UI" w:hAnsi="Segoe UI" w:cs="Segoe UI"/>
          <w:color w:val="24292E"/>
        </w:rPr>
        <w:t>In accordance with me following are some of the limitations:</w:t>
      </w:r>
    </w:p>
    <w:p w14:paraId="5FDE9E42" w14:textId="71ACC76F" w:rsidR="00F46B54" w:rsidRDefault="008379E4" w:rsidP="00F46B54">
      <w:pPr>
        <w:pStyle w:val="NormalWeb"/>
        <w:numPr>
          <w:ilvl w:val="0"/>
          <w:numId w:val="3"/>
        </w:numPr>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There is</w:t>
      </w:r>
      <w:r w:rsidR="00F46B54">
        <w:rPr>
          <w:rFonts w:ascii="Segoe UI" w:hAnsi="Segoe UI" w:cs="Segoe UI"/>
          <w:color w:val="24292E"/>
        </w:rPr>
        <w:t xml:space="preserve"> no </w:t>
      </w:r>
      <w:r>
        <w:rPr>
          <w:rFonts w:ascii="Segoe UI" w:hAnsi="Segoe UI" w:cs="Segoe UI"/>
          <w:color w:val="24292E"/>
        </w:rPr>
        <w:t xml:space="preserve">audience count category mentioned in the spreadsheet. Audience count would have provided a comprehensive view of the number of </w:t>
      </w:r>
      <w:r w:rsidR="00F54E21">
        <w:rPr>
          <w:rFonts w:ascii="Segoe UI" w:hAnsi="Segoe UI" w:cs="Segoe UI"/>
          <w:color w:val="24292E"/>
        </w:rPr>
        <w:t>audiences</w:t>
      </w:r>
      <w:r>
        <w:rPr>
          <w:rFonts w:ascii="Segoe UI" w:hAnsi="Segoe UI" w:cs="Segoe UI"/>
          <w:color w:val="24292E"/>
        </w:rPr>
        <w:t xml:space="preserve"> versus the amount of funding</w:t>
      </w:r>
      <w:r w:rsidR="003C3984">
        <w:rPr>
          <w:rFonts w:ascii="Segoe UI" w:hAnsi="Segoe UI" w:cs="Segoe UI"/>
          <w:color w:val="24292E"/>
        </w:rPr>
        <w:t>.</w:t>
      </w:r>
    </w:p>
    <w:p w14:paraId="0663A1C1" w14:textId="08D9F9EA" w:rsidR="008379E4" w:rsidRPr="0022133B" w:rsidRDefault="00B901AE" w:rsidP="00203C6B">
      <w:pPr>
        <w:pStyle w:val="NormalWeb"/>
        <w:numPr>
          <w:ilvl w:val="0"/>
          <w:numId w:val="3"/>
        </w:numPr>
        <w:shd w:val="clear" w:color="auto" w:fill="FFFFFF"/>
        <w:spacing w:before="0" w:beforeAutospacing="0" w:after="240" w:afterAutospacing="0"/>
        <w:jc w:val="both"/>
        <w:rPr>
          <w:rFonts w:ascii="Segoe UI" w:hAnsi="Segoe UI" w:cs="Segoe UI"/>
          <w:color w:val="24292E"/>
        </w:rPr>
      </w:pPr>
      <w:r w:rsidRPr="0022133B">
        <w:rPr>
          <w:rFonts w:ascii="Segoe UI" w:hAnsi="Segoe UI" w:cs="Segoe UI"/>
          <w:color w:val="24292E"/>
        </w:rPr>
        <w:t xml:space="preserve">There’s no category which suggests age group of the audience which according to me is vital for </w:t>
      </w:r>
      <w:r w:rsidR="00F956B8" w:rsidRPr="0022133B">
        <w:rPr>
          <w:rFonts w:ascii="Segoe UI" w:hAnsi="Segoe UI" w:cs="Segoe UI"/>
          <w:color w:val="24292E"/>
        </w:rPr>
        <w:t>fund raising events.</w:t>
      </w:r>
    </w:p>
    <w:p w14:paraId="63769A1C" w14:textId="27226B79" w:rsidR="007C4F4D" w:rsidRDefault="007C4F4D" w:rsidP="007C4F4D">
      <w:pPr>
        <w:pStyle w:val="Heading1"/>
        <w:numPr>
          <w:ilvl w:val="0"/>
          <w:numId w:val="1"/>
        </w:numPr>
      </w:pPr>
      <w:bookmarkStart w:id="3" w:name="_Toc58681230"/>
      <w:r>
        <w:t>Possible datasets and tables</w:t>
      </w:r>
      <w:bookmarkEnd w:id="3"/>
    </w:p>
    <w:p w14:paraId="2F7102CC" w14:textId="1BF22137" w:rsidR="00E672D9" w:rsidRDefault="00E672D9" w:rsidP="00E672D9">
      <w:pPr>
        <w:pStyle w:val="NormalWeb"/>
        <w:shd w:val="clear" w:color="auto" w:fill="FFFFFF"/>
        <w:spacing w:before="0" w:beforeAutospacing="0" w:after="240" w:afterAutospacing="0"/>
        <w:ind w:left="360"/>
        <w:jc w:val="both"/>
        <w:rPr>
          <w:rFonts w:ascii="Segoe UI" w:hAnsi="Segoe UI" w:cs="Segoe UI"/>
          <w:color w:val="24292E"/>
        </w:rPr>
      </w:pPr>
      <w:r w:rsidRPr="00E672D9">
        <w:rPr>
          <w:rFonts w:ascii="Segoe UI" w:hAnsi="Segoe UI" w:cs="Segoe UI"/>
          <w:color w:val="24292E"/>
        </w:rPr>
        <w:t>Based on the data collected in the spreadsheet following are my observations of missing datasets and tables:</w:t>
      </w:r>
    </w:p>
    <w:p w14:paraId="32F0FE44" w14:textId="27D78A77" w:rsidR="00E672D9" w:rsidRDefault="00E60892" w:rsidP="00E672D9">
      <w:pPr>
        <w:pStyle w:val="NormalWeb"/>
        <w:numPr>
          <w:ilvl w:val="0"/>
          <w:numId w:val="2"/>
        </w:numPr>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There’s no available dataset which suggests the amount funded based on the categories, like theater, etc.</w:t>
      </w:r>
    </w:p>
    <w:p w14:paraId="3585CAD2" w14:textId="7004F546" w:rsidR="006E2632" w:rsidRDefault="006E2632" w:rsidP="006E2632">
      <w:pPr>
        <w:pStyle w:val="Heading1"/>
        <w:numPr>
          <w:ilvl w:val="0"/>
          <w:numId w:val="1"/>
        </w:numPr>
      </w:pPr>
      <w:bookmarkStart w:id="4" w:name="_Toc58681231"/>
      <w:r w:rsidRPr="006E2632">
        <w:t>Statistical Analysis</w:t>
      </w:r>
      <w:bookmarkEnd w:id="4"/>
    </w:p>
    <w:p w14:paraId="3F8B0A9E" w14:textId="77777777" w:rsidR="00762B22" w:rsidRDefault="0006647A" w:rsidP="0006647A">
      <w:pPr>
        <w:pStyle w:val="NormalWeb"/>
        <w:shd w:val="clear" w:color="auto" w:fill="FFFFFF"/>
        <w:spacing w:before="0" w:beforeAutospacing="0" w:after="240" w:afterAutospacing="0"/>
        <w:ind w:left="360"/>
        <w:jc w:val="both"/>
        <w:rPr>
          <w:rFonts w:ascii="Segoe UI" w:hAnsi="Segoe UI" w:cs="Segoe UI"/>
          <w:color w:val="24292E"/>
        </w:rPr>
      </w:pPr>
      <w:r w:rsidRPr="0006647A">
        <w:rPr>
          <w:rFonts w:ascii="Segoe UI" w:hAnsi="Segoe UI" w:cs="Segoe UI"/>
          <w:color w:val="24292E"/>
        </w:rPr>
        <w:t>I have created a bonus tab in the spreadsheet providing statistical analysis of the funding events.</w:t>
      </w:r>
      <w:r w:rsidR="00637231">
        <w:rPr>
          <w:rFonts w:ascii="Segoe UI" w:hAnsi="Segoe UI" w:cs="Segoe UI"/>
          <w:color w:val="24292E"/>
        </w:rPr>
        <w:t xml:space="preserve"> </w:t>
      </w:r>
    </w:p>
    <w:p w14:paraId="3C8F8282" w14:textId="3F6A1288" w:rsidR="006E2632" w:rsidRDefault="007779E4" w:rsidP="0006647A">
      <w:pPr>
        <w:pStyle w:val="NormalWeb"/>
        <w:shd w:val="clear" w:color="auto" w:fill="FFFFFF"/>
        <w:spacing w:before="0" w:beforeAutospacing="0" w:after="240" w:afterAutospacing="0"/>
        <w:ind w:left="360"/>
        <w:jc w:val="both"/>
        <w:rPr>
          <w:rFonts w:ascii="Segoe UI" w:hAnsi="Segoe UI" w:cs="Segoe UI"/>
          <w:color w:val="24292E"/>
        </w:rPr>
      </w:pPr>
      <w:r>
        <w:rPr>
          <w:rFonts w:ascii="Segoe UI" w:hAnsi="Segoe UI" w:cs="Segoe UI"/>
          <w:color w:val="24292E"/>
        </w:rPr>
        <w:t xml:space="preserve">Based on the observation, it seems the variance is higher when the number of </w:t>
      </w:r>
      <w:r w:rsidR="00BF26A9">
        <w:rPr>
          <w:rFonts w:ascii="Segoe UI" w:hAnsi="Segoe UI" w:cs="Segoe UI"/>
          <w:color w:val="24292E"/>
        </w:rPr>
        <w:t xml:space="preserve">events </w:t>
      </w:r>
      <w:r w:rsidR="00762B22">
        <w:rPr>
          <w:rFonts w:ascii="Segoe UI" w:hAnsi="Segoe UI" w:cs="Segoe UI"/>
          <w:color w:val="24292E"/>
        </w:rPr>
        <w:t>are</w:t>
      </w:r>
      <w:r w:rsidR="00BF26A9">
        <w:rPr>
          <w:rFonts w:ascii="Segoe UI" w:hAnsi="Segoe UI" w:cs="Segoe UI"/>
          <w:color w:val="24292E"/>
        </w:rPr>
        <w:t xml:space="preserve"> higher. In our case the mean for success is higher compared to mean for failed events</w:t>
      </w:r>
      <w:r w:rsidR="00405F25">
        <w:rPr>
          <w:rFonts w:ascii="Segoe UI" w:hAnsi="Segoe UI" w:cs="Segoe UI"/>
          <w:color w:val="24292E"/>
        </w:rPr>
        <w:t xml:space="preserve"> which contributed </w:t>
      </w:r>
      <w:r w:rsidR="00B95EB2">
        <w:rPr>
          <w:rFonts w:ascii="Segoe UI" w:hAnsi="Segoe UI" w:cs="Segoe UI"/>
          <w:color w:val="24292E"/>
        </w:rPr>
        <w:t>to a</w:t>
      </w:r>
      <w:r w:rsidR="00405F25">
        <w:rPr>
          <w:rFonts w:ascii="Segoe UI" w:hAnsi="Segoe UI" w:cs="Segoe UI"/>
          <w:color w:val="24292E"/>
        </w:rPr>
        <w:t xml:space="preserve"> higher range of variance.</w:t>
      </w:r>
    </w:p>
    <w:p w14:paraId="0459740F" w14:textId="77777777" w:rsidR="00405F25" w:rsidRDefault="00405F25" w:rsidP="0006647A">
      <w:pPr>
        <w:pStyle w:val="NormalWeb"/>
        <w:shd w:val="clear" w:color="auto" w:fill="FFFFFF"/>
        <w:spacing w:before="0" w:beforeAutospacing="0" w:after="240" w:afterAutospacing="0"/>
        <w:ind w:left="360"/>
        <w:jc w:val="both"/>
      </w:pPr>
    </w:p>
    <w:p w14:paraId="6B0502AB" w14:textId="77777777" w:rsidR="0006647A" w:rsidRDefault="0006647A" w:rsidP="0006647A">
      <w:pPr>
        <w:rPr>
          <w:rFonts w:ascii="Segoe UI" w:hAnsi="Segoe UI" w:cs="Segoe UI"/>
          <w:color w:val="24292E"/>
        </w:rPr>
      </w:pPr>
    </w:p>
    <w:p w14:paraId="38A3F61E" w14:textId="77777777" w:rsidR="00347DC8" w:rsidRPr="00E672D9" w:rsidRDefault="00347DC8" w:rsidP="003C3984">
      <w:pPr>
        <w:pStyle w:val="NormalWeb"/>
        <w:shd w:val="clear" w:color="auto" w:fill="FFFFFF"/>
        <w:spacing w:before="0" w:beforeAutospacing="0" w:after="240" w:afterAutospacing="0"/>
        <w:ind w:left="1080"/>
        <w:jc w:val="both"/>
        <w:rPr>
          <w:rFonts w:ascii="Segoe UI" w:hAnsi="Segoe UI" w:cs="Segoe UI"/>
          <w:color w:val="24292E"/>
        </w:rPr>
      </w:pPr>
    </w:p>
    <w:p w14:paraId="287502B8" w14:textId="77777777" w:rsidR="00E672D9" w:rsidRPr="007C5769" w:rsidRDefault="00E672D9" w:rsidP="007C5769"/>
    <w:p w14:paraId="64F8F101" w14:textId="77777777" w:rsidR="001D21A9" w:rsidRPr="001D21A9" w:rsidRDefault="001D21A9" w:rsidP="001D21A9"/>
    <w:p w14:paraId="7636B276" w14:textId="77777777" w:rsidR="00560A73" w:rsidRPr="00560A73" w:rsidRDefault="00560A73" w:rsidP="00560A73"/>
    <w:sectPr w:rsidR="00560A73" w:rsidRPr="00560A73" w:rsidSect="00D80A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140B6"/>
    <w:multiLevelType w:val="hybridMultilevel"/>
    <w:tmpl w:val="A49A3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7A0CF1"/>
    <w:multiLevelType w:val="hybridMultilevel"/>
    <w:tmpl w:val="F4D2A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564B5F"/>
    <w:multiLevelType w:val="hybridMultilevel"/>
    <w:tmpl w:val="9B023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AC8"/>
    <w:rsid w:val="00052359"/>
    <w:rsid w:val="0006647A"/>
    <w:rsid w:val="0008037F"/>
    <w:rsid w:val="00081476"/>
    <w:rsid w:val="00091449"/>
    <w:rsid w:val="00126CCF"/>
    <w:rsid w:val="001D21A9"/>
    <w:rsid w:val="00216908"/>
    <w:rsid w:val="0022133B"/>
    <w:rsid w:val="002E4F9A"/>
    <w:rsid w:val="00342E77"/>
    <w:rsid w:val="00347DC8"/>
    <w:rsid w:val="003B21DC"/>
    <w:rsid w:val="003C30AD"/>
    <w:rsid w:val="003C3984"/>
    <w:rsid w:val="00405F25"/>
    <w:rsid w:val="0045707A"/>
    <w:rsid w:val="004F17C1"/>
    <w:rsid w:val="00505DE5"/>
    <w:rsid w:val="00560A73"/>
    <w:rsid w:val="005702E3"/>
    <w:rsid w:val="005C46EA"/>
    <w:rsid w:val="005C4F7C"/>
    <w:rsid w:val="00637231"/>
    <w:rsid w:val="006A79C3"/>
    <w:rsid w:val="006E2632"/>
    <w:rsid w:val="00720EE2"/>
    <w:rsid w:val="00762B22"/>
    <w:rsid w:val="007779E4"/>
    <w:rsid w:val="007B7FE8"/>
    <w:rsid w:val="007C4F4D"/>
    <w:rsid w:val="007C5769"/>
    <w:rsid w:val="008379E4"/>
    <w:rsid w:val="008A09A0"/>
    <w:rsid w:val="008F32F1"/>
    <w:rsid w:val="00921CC6"/>
    <w:rsid w:val="009A6D2D"/>
    <w:rsid w:val="009C096E"/>
    <w:rsid w:val="009C524B"/>
    <w:rsid w:val="00A458F3"/>
    <w:rsid w:val="00AC36DB"/>
    <w:rsid w:val="00AD2D0C"/>
    <w:rsid w:val="00B901AE"/>
    <w:rsid w:val="00B95EB2"/>
    <w:rsid w:val="00BE40B0"/>
    <w:rsid w:val="00BF26A9"/>
    <w:rsid w:val="00D3279A"/>
    <w:rsid w:val="00D32ECE"/>
    <w:rsid w:val="00D80AC8"/>
    <w:rsid w:val="00DF2BA5"/>
    <w:rsid w:val="00DF69FD"/>
    <w:rsid w:val="00E13B91"/>
    <w:rsid w:val="00E240FE"/>
    <w:rsid w:val="00E34368"/>
    <w:rsid w:val="00E60892"/>
    <w:rsid w:val="00E672D9"/>
    <w:rsid w:val="00F0131E"/>
    <w:rsid w:val="00F15ECC"/>
    <w:rsid w:val="00F30863"/>
    <w:rsid w:val="00F46B54"/>
    <w:rsid w:val="00F54E21"/>
    <w:rsid w:val="00F92410"/>
    <w:rsid w:val="00F956B8"/>
    <w:rsid w:val="00FA7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0359"/>
  <w15:chartTrackingRefBased/>
  <w15:docId w15:val="{17877DE8-8A2F-46C0-AA72-D68E5089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A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AC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80AC8"/>
    <w:pPr>
      <w:spacing w:after="0" w:line="240" w:lineRule="auto"/>
    </w:pPr>
    <w:rPr>
      <w:rFonts w:eastAsiaTheme="minorEastAsia"/>
    </w:rPr>
  </w:style>
  <w:style w:type="character" w:customStyle="1" w:styleId="NoSpacingChar">
    <w:name w:val="No Spacing Char"/>
    <w:basedOn w:val="DefaultParagraphFont"/>
    <w:link w:val="NoSpacing"/>
    <w:uiPriority w:val="1"/>
    <w:rsid w:val="00D80AC8"/>
    <w:rPr>
      <w:rFonts w:eastAsiaTheme="minorEastAsia"/>
    </w:rPr>
  </w:style>
  <w:style w:type="character" w:customStyle="1" w:styleId="Heading1Char">
    <w:name w:val="Heading 1 Char"/>
    <w:basedOn w:val="DefaultParagraphFont"/>
    <w:link w:val="Heading1"/>
    <w:uiPriority w:val="9"/>
    <w:rsid w:val="00560A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40FE"/>
    <w:pPr>
      <w:outlineLvl w:val="9"/>
    </w:pPr>
  </w:style>
  <w:style w:type="paragraph" w:styleId="TOC1">
    <w:name w:val="toc 1"/>
    <w:basedOn w:val="Normal"/>
    <w:next w:val="Normal"/>
    <w:autoRedefine/>
    <w:uiPriority w:val="39"/>
    <w:unhideWhenUsed/>
    <w:rsid w:val="00E240FE"/>
    <w:pPr>
      <w:spacing w:after="100"/>
    </w:pPr>
  </w:style>
  <w:style w:type="character" w:styleId="Hyperlink">
    <w:name w:val="Hyperlink"/>
    <w:basedOn w:val="DefaultParagraphFont"/>
    <w:uiPriority w:val="99"/>
    <w:unhideWhenUsed/>
    <w:rsid w:val="00E240FE"/>
    <w:rPr>
      <w:color w:val="0563C1" w:themeColor="hyperlink"/>
      <w:u w:val="single"/>
    </w:rPr>
  </w:style>
  <w:style w:type="paragraph" w:styleId="NormalWeb">
    <w:name w:val="Normal (Web)"/>
    <w:basedOn w:val="Normal"/>
    <w:uiPriority w:val="99"/>
    <w:semiHidden/>
    <w:unhideWhenUsed/>
    <w:rsid w:val="00126C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66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6F815797ED24E73924B945A01C9583B"/>
        <w:category>
          <w:name w:val="General"/>
          <w:gallery w:val="placeholder"/>
        </w:category>
        <w:types>
          <w:type w:val="bbPlcHdr"/>
        </w:types>
        <w:behaviors>
          <w:behavior w:val="content"/>
        </w:behaviors>
        <w:guid w:val="{8289B1FB-56E1-48D3-8F86-33DB1B5005D9}"/>
      </w:docPartPr>
      <w:docPartBody>
        <w:p w:rsidR="00E87B98" w:rsidRDefault="00F8593B" w:rsidP="00F8593B">
          <w:pPr>
            <w:pStyle w:val="B6F815797ED24E73924B945A01C9583B"/>
          </w:pPr>
          <w:r>
            <w:rPr>
              <w:rFonts w:asciiTheme="majorHAnsi" w:eastAsiaTheme="majorEastAsia" w:hAnsiTheme="majorHAnsi" w:cstheme="majorBidi"/>
              <w:caps/>
              <w:color w:val="4472C4" w:themeColor="accent1"/>
              <w:sz w:val="80"/>
              <w:szCs w:val="80"/>
            </w:rPr>
            <w:t>[Document title]</w:t>
          </w:r>
        </w:p>
      </w:docPartBody>
    </w:docPart>
    <w:docPart>
      <w:docPartPr>
        <w:name w:val="6B0B8763FF104F4FB3AA862748FED8B4"/>
        <w:category>
          <w:name w:val="General"/>
          <w:gallery w:val="placeholder"/>
        </w:category>
        <w:types>
          <w:type w:val="bbPlcHdr"/>
        </w:types>
        <w:behaviors>
          <w:behavior w:val="content"/>
        </w:behaviors>
        <w:guid w:val="{6F716E9C-6A21-4DEC-86D9-8B01736B41C1}"/>
      </w:docPartPr>
      <w:docPartBody>
        <w:p w:rsidR="00E87B98" w:rsidRDefault="00F8593B" w:rsidP="00F8593B">
          <w:pPr>
            <w:pStyle w:val="6B0B8763FF104F4FB3AA862748FED8B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3B"/>
    <w:rsid w:val="00E87B98"/>
    <w:rsid w:val="00F8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F815797ED24E73924B945A01C9583B">
    <w:name w:val="B6F815797ED24E73924B945A01C9583B"/>
    <w:rsid w:val="00F8593B"/>
  </w:style>
  <w:style w:type="paragraph" w:customStyle="1" w:styleId="6B0B8763FF104F4FB3AA862748FED8B4">
    <w:name w:val="6B0B8763FF104F4FB3AA862748FED8B4"/>
    <w:rsid w:val="00F85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EB4F5F-E32D-46AC-9492-7ECB67C40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KickSTArter campaigns analysis</dc:title>
  <dc:subject>Subhashree Mallick</dc:subject>
  <dc:creator>Subhashree Mallick</dc:creator>
  <cp:keywords/>
  <dc:description/>
  <cp:lastModifiedBy>Subhashree Mallick</cp:lastModifiedBy>
  <cp:revision>67</cp:revision>
  <dcterms:created xsi:type="dcterms:W3CDTF">2020-12-12T19:50:00Z</dcterms:created>
  <dcterms:modified xsi:type="dcterms:W3CDTF">2020-12-12T21:11:00Z</dcterms:modified>
</cp:coreProperties>
</file>