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BOLA Security Framework</w:t>
      </w:r>
    </w:p>
    <w:p>
      <w:r>
        <w:t>Project Report</w:t>
      </w:r>
    </w:p>
    <w:p>
      <w:r>
        <w:t>Submitted by: Subhashree Panigrahi</w:t>
      </w:r>
    </w:p>
    <w:p>
      <w:r>
        <w:t>Project title: Configured API Authorization Testing for BOLA/IDOR</w:t>
      </w:r>
    </w:p>
    <w:p>
      <w:pPr>
        <w:pStyle w:val="Heading1"/>
      </w:pPr>
      <w:r>
        <w:t>1. Abstract</w:t>
      </w:r>
    </w:p>
    <w:p>
      <w:r>
        <w:t>This project presents a configuration-driven framework for checking API authorization behavior related to Broken Object Level Authorization (BOLA), also commonly called insecure direct object reference (IDOR). It sends a configured request as the resource owner and as a different test user, then records whether the second identity receives a denial response or a response that requires investigation. It is designed to complement OWASP ZAP and Postman-based testing.</w:t>
      </w:r>
    </w:p>
    <w:p>
      <w:pPr>
        <w:pStyle w:val="Heading1"/>
      </w:pPr>
      <w:r>
        <w:t>2. Problem statement</w:t>
      </w:r>
    </w:p>
    <w:p>
      <w:r>
        <w:t>An API may authenticate a user correctly but fail to verify that the user is authorized to access a particular object. If an endpoint accepts an object identifier without enforcing ownership or sharing policy, another user may be able to read or modify data. Manual testing is repetitive; a small, repeatable test harness can help identify suspicious cross-user access patterns.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repeatable owner-versus-other-user API checks from JSON configuration.</w:t>
      </w:r>
    </w:p>
    <w:p>
      <w:pPr>
        <w:pStyle w:val="ListBullet"/>
      </w:pPr>
      <w:r>
        <w:t>Record HTTP status codes and flag suspicious cross-user responses.</w:t>
      </w:r>
    </w:p>
    <w:p>
      <w:pPr>
        <w:pStyle w:val="ListBullet"/>
      </w:pPr>
      <w:r>
        <w:t>Export a machine-readable JSON report for review.</w:t>
      </w:r>
    </w:p>
    <w:p>
      <w:pPr>
        <w:pStyle w:val="ListBullet"/>
      </w:pPr>
      <w:r>
        <w:t>Document how to complement the checks with OWASP ZAP and Postman.</w:t>
      </w:r>
    </w:p>
    <w:p>
      <w:pPr>
        <w:pStyle w:val="ListBullet"/>
      </w:pPr>
      <w:r>
        <w:t>Keep testing bounded to explicitly configured requests and authorized environments.</w:t>
      </w:r>
    </w:p>
    <w:p>
      <w:pPr>
        <w:pStyle w:val="Heading1"/>
      </w:pPr>
      <w:r>
        <w:t>4. Tools and technologies</w:t>
      </w:r>
    </w:p>
    <w:p>
      <w:pPr>
        <w:pStyle w:val="ListBullet"/>
      </w:pPr>
      <w:r>
        <w:t>Python 3.10+ — implementation and command-line runner.</w:t>
      </w:r>
    </w:p>
    <w:p>
      <w:pPr>
        <w:pStyle w:val="ListBullet"/>
      </w:pPr>
      <w:r>
        <w:t>Requests — sends HTTP requests and handles response metadata.</w:t>
      </w:r>
    </w:p>
    <w:p>
      <w:pPr>
        <w:pStyle w:val="ListBullet"/>
      </w:pPr>
      <w:r>
        <w:t>JSON — stores configuration and findings.</w:t>
      </w:r>
    </w:p>
    <w:p>
      <w:pPr>
        <w:pStyle w:val="ListBullet"/>
      </w:pPr>
      <w:r>
        <w:t>OWASP ZAP — optional complementary web/API security scanning.</w:t>
      </w:r>
    </w:p>
    <w:p>
      <w:pPr>
        <w:pStyle w:val="ListBullet"/>
      </w:pPr>
      <w:r>
        <w:t>Postman — optional collection-based request execution and assertions.</w:t>
      </w:r>
    </w:p>
    <w:p>
      <w:pPr>
        <w:pStyle w:val="Heading1"/>
      </w:pPr>
      <w:r>
        <w:t>5. System design and workflow</w:t>
      </w:r>
    </w:p>
    <w:p>
      <w:pPr>
        <w:pStyle w:val="ListNumber"/>
      </w:pPr>
      <w:r>
        <w:t>Load base URL, user credentials, and test cases from example_config.json.</w:t>
      </w:r>
    </w:p>
    <w:p>
      <w:pPr>
        <w:pStyle w:val="ListNumber"/>
      </w:pPr>
      <w:r>
        <w:t>For each test, issue the same configured request using the owner identity.</w:t>
      </w:r>
    </w:p>
    <w:p>
      <w:pPr>
        <w:pStyle w:val="ListNumber"/>
      </w:pPr>
      <w:r>
        <w:t>Issue the request again using a different identity.</w:t>
      </w:r>
    </w:p>
    <w:p>
      <w:pPr>
        <w:pStyle w:val="ListNumber"/>
      </w:pPr>
      <w:r>
        <w:t>Compare status codes against configured expected-owner and denial statuses.</w:t>
      </w:r>
    </w:p>
    <w:p>
      <w:pPr>
        <w:pStyle w:val="ListNumber"/>
      </w:pPr>
      <w:r>
        <w:t>Label results PASS, POTENTIAL_BOLA, REVIEW_OWNER_ACCESS, ERROR, or CONFIG_ERROR.</w:t>
      </w:r>
    </w:p>
    <w:p>
      <w:pPr>
        <w:pStyle w:val="ListNumber"/>
      </w:pPr>
      <w:r>
        <w:t>Write a timestamped JSON report with summary counts and individual test results.</w:t>
      </w:r>
    </w:p>
    <w:p>
      <w:pPr>
        <w:pStyle w:val="Heading1"/>
      </w:pPr>
      <w:r>
        <w:t>6. Detection logic</w:t>
      </w:r>
    </w:p>
    <w:p>
      <w:r>
        <w:t>A test is marked PASS when the owner receives an expected status and the other user receives a configured denial status (401, 403, or 404 by default). If the owner response is unexpected, the result is REVIEW_OWNER_ACCESS. If the owner response is expected but the other user is not denied, the result is POTENTIAL_BOLA. This is a triage heuristic, not a definitive vulnerability verdict: public or intentionally shared objects may be accessible by design. Response content and business rules must be reviewed.</w:t>
      </w:r>
    </w:p>
    <w:p>
      <w:pPr>
        <w:pStyle w:val="Heading1"/>
      </w:pPr>
      <w:r>
        <w:t>7. Installation and execution</w:t>
      </w:r>
    </w:p>
    <w:p>
      <w:r>
        <w:t>Requirements: Python 3.10 or newer and network access to the authorized test API.</w:t>
      </w:r>
    </w:p>
    <w:p>
      <w:r>
        <w:t>Install dependencies with: python -m pip install -r requirements.txt</w:t>
      </w:r>
    </w:p>
    <w:p>
      <w:r>
        <w:t>Run with: python SubhashreePanigrahi_API_BOLA_Security_Framework.py --config example_config.json --output bola_report.json</w:t>
      </w:r>
    </w:p>
    <w:p>
      <w:r>
        <w:t>Before execution, edit the sample configuration to use a local/staging base URL, valid test identities, and a known object ID. The supplied tokens and URL are placeholders.</w:t>
      </w:r>
    </w:p>
    <w:p>
      <w:pPr>
        <w:pStyle w:val="Heading1"/>
      </w:pPr>
      <w:r>
        <w:t>8. OWASP ZAP and Postman integration plan</w:t>
      </w:r>
    </w:p>
    <w:p>
      <w:r>
        <w:t>OWASP ZAP Baseline Scan can add passive security observations for an authorized staging target. It does not independently establish BOLA, which depends on object-level authorization and often requires authenticated tests with multiple identities. In Postman, maintain owner and non-owner requests in a collection and use environment variables for tokens. Add assertions for expected status codes, then run the collection with the Collection Runner or Newman. The Python harness provides a reproducible cross-identity comparison and JSON output.</w:t>
      </w:r>
    </w:p>
    <w:p>
      <w:pPr>
        <w:pStyle w:val="Heading1"/>
      </w:pPr>
      <w:r>
        <w:t>9. Testing and expected results</w:t>
      </w:r>
    </w:p>
    <w:p>
      <w:r>
        <w:t>A positive control should show that the owner can access the object. A negative authorization control should show that a different user receives 401, 403, or 404 according to the API's policy. If the second identity receives another status, the tool flags POTENTIAL_BOLA for manual investigation. Connection errors and invalid configuration are reported separately. Actual results must be collected by running the framework against a configured test API; no live target or credentials are supplied with this project.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Only configured endpoints and identifiers are tested; no endpoint discovery is performed.</w:t>
      </w:r>
    </w:p>
    <w:p>
      <w:pPr>
        <w:pStyle w:val="ListBullet"/>
      </w:pPr>
      <w:r>
        <w:t>The same path and payload are sent as both identities, which may not fit every API design.</w:t>
      </w:r>
    </w:p>
    <w:p>
      <w:pPr>
        <w:pStyle w:val="ListBullet"/>
      </w:pPr>
      <w:r>
        <w:t>HTTP status codes alone cannot prove whether returned data violates policy.</w:t>
      </w:r>
    </w:p>
    <w:p>
      <w:pPr>
        <w:pStyle w:val="ListBullet"/>
      </w:pPr>
      <w:r>
        <w:t>Token refresh, OAuth flows, multi-step workflows, and response-body semantic comparison are not implemented.</w:t>
      </w:r>
    </w:p>
    <w:p>
      <w:pPr>
        <w:pStyle w:val="ListBullet"/>
      </w:pPr>
      <w:r>
        <w:t>ZAP and Postman are complementary workflows documented for the user to configure.</w:t>
      </w:r>
    </w:p>
    <w:p>
      <w:pPr>
        <w:pStyle w:val="Heading1"/>
      </w:pPr>
      <w:r>
        <w:t>11. Ethical and security considerations</w:t>
      </w:r>
    </w:p>
    <w:p>
      <w:r>
        <w:t>Run only on systems owned by the tester or covered by explicit authorization. Prefer local or staging environments, dedicated test accounts, least-privilege tokens, and synthetic data. Do not commit credentials or include sensitive response bodies in reports. Obtain approval before any production testing.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OWASP API Security Top 10 — https://owasp.org/API-Security/</w:t>
      </w:r>
    </w:p>
    <w:p>
      <w:pPr>
        <w:pStyle w:val="ListBullet"/>
      </w:pPr>
      <w:r>
        <w:t>OWASP API1:2023 Broken Object Level Authorization — https://owasp.org/API-Security/editions/2023/en/0xa1-broken-object-level-authorization/</w:t>
      </w:r>
    </w:p>
    <w:p>
      <w:pPr>
        <w:pStyle w:val="ListBullet"/>
      </w:pPr>
      <w:r>
        <w:t>OWASP ZAP — https://www.zaproxy.org/</w:t>
      </w:r>
    </w:p>
    <w:p>
      <w:pPr>
        <w:pStyle w:val="ListBullet"/>
      </w:pPr>
      <w:r>
        <w:t>Postman documentation — https://learning.postman.com/</w:t>
      </w:r>
    </w:p>
    <w:p>
      <w:pPr>
        <w:pStyle w:val="Heading1"/>
      </w:pPr>
      <w:r>
        <w:t>Appendix A: Included project files</w:t>
      </w:r>
    </w:p>
    <w:p>
      <w:r>
        <w:t>SubhashreePanigrahi_API_BOLA_Security_Framework.py (main runner), example_config.json (placeholder test configuration), requirements.txt (Python dependency), README.md (setup and usage instructions), and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