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FF1" w:rsidRDefault="0011012D">
      <w:r>
        <w:t>Twitter Sentiment Analysis:</w:t>
      </w:r>
    </w:p>
    <w:p w:rsidR="0011012D" w:rsidRDefault="0011012D"/>
    <w:p w:rsidR="0011012D" w:rsidRDefault="0011012D" w:rsidP="0011012D">
      <w:pPr>
        <w:pStyle w:val="ListParagraph"/>
        <w:numPr>
          <w:ilvl w:val="0"/>
          <w:numId w:val="1"/>
        </w:numPr>
      </w:pPr>
      <w:r>
        <w:t>From the tweets sent out on December 2</w:t>
      </w:r>
      <w:r w:rsidRPr="0011012D">
        <w:rPr>
          <w:vertAlign w:val="superscript"/>
        </w:rPr>
        <w:t>nd</w:t>
      </w:r>
      <w:r>
        <w:t>, 2017, we can observe that the New York times tweets are almost neutral.</w:t>
      </w:r>
    </w:p>
    <w:p w:rsidR="0011012D" w:rsidRDefault="0011012D" w:rsidP="0011012D">
      <w:pPr>
        <w:pStyle w:val="ListParagraph"/>
        <w:numPr>
          <w:ilvl w:val="0"/>
          <w:numId w:val="1"/>
        </w:numPr>
      </w:pPr>
      <w:r>
        <w:t>The remaining channels have a mixture of positive and negative sentiments in their tweets.</w:t>
      </w:r>
    </w:p>
    <w:p w:rsidR="0011012D" w:rsidRDefault="0011012D" w:rsidP="0011012D">
      <w:pPr>
        <w:pStyle w:val="ListParagraph"/>
        <w:numPr>
          <w:ilvl w:val="0"/>
          <w:numId w:val="1"/>
        </w:numPr>
      </w:pPr>
      <w:r>
        <w:t>However, the bar plot shows a that most of the channels have a negative compound scores.</w:t>
      </w:r>
      <w:bookmarkStart w:id="0" w:name="_GoBack"/>
      <w:bookmarkEnd w:id="0"/>
    </w:p>
    <w:sectPr w:rsidR="0011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E6F6C"/>
    <w:multiLevelType w:val="hybridMultilevel"/>
    <w:tmpl w:val="BF62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2D"/>
    <w:rsid w:val="0001781B"/>
    <w:rsid w:val="00074FF1"/>
    <w:rsid w:val="0011012D"/>
    <w:rsid w:val="00347AED"/>
    <w:rsid w:val="0070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268D"/>
  <w15:chartTrackingRefBased/>
  <w15:docId w15:val="{12550725-C34D-480E-90BE-3634EA83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Kashinath</dc:creator>
  <cp:keywords/>
  <dc:description/>
  <cp:lastModifiedBy>Subhashini Kashinath</cp:lastModifiedBy>
  <cp:revision>1</cp:revision>
  <dcterms:created xsi:type="dcterms:W3CDTF">2017-12-03T03:48:00Z</dcterms:created>
  <dcterms:modified xsi:type="dcterms:W3CDTF">2017-12-03T03:53:00Z</dcterms:modified>
</cp:coreProperties>
</file>