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e3b47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5775"/>
        <w:gridCol w:w="2505"/>
        <w:tblGridChange w:id="0">
          <w:tblGrid>
            <w:gridCol w:w="2865"/>
            <w:gridCol w:w="57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0</wp:posOffset>
                  </wp:positionV>
                  <wp:extent cx="1690688" cy="1436646"/>
                  <wp:effectExtent b="0" l="0" r="0" t="0"/>
                  <wp:wrapSquare wrapText="bothSides" distB="0" distT="0" distL="0" distR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509" l="0" r="0" t="3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88" cy="1436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spacing w:line="240" w:lineRule="auto"/>
              <w:ind w:right="-105"/>
              <w:rPr>
                <w:color w:val="2e3b47"/>
                <w:sz w:val="6"/>
                <w:szCs w:val="6"/>
              </w:rPr>
            </w:pPr>
            <w:bookmarkStart w:colFirst="0" w:colLast="0" w:name="_l82lhkrfq56" w:id="0"/>
            <w:bookmarkEnd w:id="0"/>
            <w:r w:rsidDel="00000000" w:rsidR="00000000" w:rsidRPr="00000000">
              <w:rPr>
                <w:b w:val="1"/>
                <w:color w:val="2e3b47"/>
                <w:sz w:val="32"/>
                <w:szCs w:val="32"/>
                <w:rtl w:val="0"/>
              </w:rPr>
              <w:t xml:space="preserve">SAND CASTLES BEACH 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2e3b47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Salt Ghery, Baliara, Mousuni Island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right" w:pos="8010"/>
                <w:tab w:val="left" w:pos="7200"/>
              </w:tabs>
              <w:spacing w:line="360" w:lineRule="auto"/>
              <w:rPr>
                <w:color w:val="2e3b47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Namkhana, WB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color w:val="2e3b47"/>
                <w:sz w:val="16"/>
                <w:szCs w:val="16"/>
                <w:rtl w:val="0"/>
              </w:rPr>
              <w:t xml:space="preserve">📞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9330246505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color w:val="2e3b47"/>
                <w:sz w:val="18"/>
                <w:szCs w:val="18"/>
                <w:rtl w:val="0"/>
              </w:rPr>
              <w:t xml:space="preserve">📱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9163750545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right="-170"/>
              <w:rPr>
                <w:color w:val="2e3b47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sandcastlesmousuni.com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2e3b47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2e3b47"/>
                  <w:sz w:val="20"/>
                  <w:szCs w:val="20"/>
                  <w:rtl w:val="0"/>
                </w:rPr>
                <w:t xml:space="preserve">sandcastlesmousuni@gmail.com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-9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e3b47"/>
                <w:sz w:val="21"/>
                <w:szCs w:val="21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-18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color w:val="2e3b47"/>
                <w:sz w:val="21"/>
                <w:szCs w:val="21"/>
                <w:rtl w:val="0"/>
              </w:rPr>
              <w:t xml:space="preserve">&lt;&lt;[Bill No.]&gt;&gt;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right" w:pos="8010"/>
                <w:tab w:val="left" w:pos="7200"/>
              </w:tabs>
              <w:spacing w:after="0" w:before="0" w:line="240" w:lineRule="auto"/>
              <w:ind w:left="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jc w:val="righ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tabs>
                <w:tab w:val="right" w:pos="8010"/>
                <w:tab w:val="left" w:pos="7200"/>
              </w:tabs>
              <w:spacing w:after="0" w:before="0" w:line="240" w:lineRule="auto"/>
              <w:ind w:left="0" w:firstLine="0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right" w:pos="8010"/>
                <w:tab w:val="left" w:pos="7200"/>
              </w:tabs>
              <w:spacing w:line="360" w:lineRule="auto"/>
              <w:ind w:left="-9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e3b47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-9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color w:val="2e3b47"/>
                <w:sz w:val="21"/>
                <w:szCs w:val="21"/>
                <w:rtl w:val="0"/>
              </w:rPr>
              <w:t xml:space="preserve">&lt;&lt;[From]&gt;&gt;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righ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-90" w:right="-3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e3b47"/>
                <w:sz w:val="21"/>
                <w:szCs w:val="21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-90" w:firstLine="0"/>
              <w:jc w:val="righ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color w:val="2e3b47"/>
                <w:sz w:val="21"/>
                <w:szCs w:val="21"/>
                <w:rtl w:val="0"/>
              </w:rPr>
              <w:t xml:space="preserve">&lt;&lt;[Due]&gt;&gt;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-17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jc w:val="righ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-810" w:right="-170" w:firstLine="0"/>
        <w:rPr>
          <w:color w:val="2e3b47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00" w:right="-80" w:firstLine="0"/>
        <w:rPr>
          <w:color w:val="2e3b47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666666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0" w:right="-170" w:firstLine="0"/>
              <w:jc w:val="left"/>
              <w:rPr>
                <w:b w:val="1"/>
                <w:color w:val="2e3b4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0" w:right="-170" w:firstLine="0"/>
              <w:jc w:val="left"/>
              <w:rPr>
                <w:color w:val="666666"/>
                <w:sz w:val="10"/>
                <w:szCs w:val="10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right="-170"/>
              <w:rPr>
                <w:b w:val="1"/>
                <w:color w:val="2e3b47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e3b47"/>
                <w:sz w:val="28"/>
                <w:szCs w:val="28"/>
                <w:rtl w:val="0"/>
              </w:rPr>
              <w:t xml:space="preserve">&lt;&lt;[Customer].[Name]&gt;&gt;</w:t>
            </w:r>
          </w:p>
          <w:p w:rsidR="00000000" w:rsidDel="00000000" w:rsidP="00000000" w:rsidRDefault="00000000" w:rsidRPr="00000000" w14:paraId="00000022">
            <w:pPr>
              <w:ind w:right="-170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666666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-170" w:firstLine="0"/>
              <w:rPr>
                <w:color w:val="2e3b4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-81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1530"/>
        <w:gridCol w:w="1395"/>
        <w:gridCol w:w="1095"/>
        <w:gridCol w:w="1980"/>
        <w:tblGridChange w:id="0">
          <w:tblGrid>
            <w:gridCol w:w="4980"/>
            <w:gridCol w:w="1530"/>
            <w:gridCol w:w="1395"/>
            <w:gridCol w:w="1095"/>
            <w:gridCol w:w="19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ROOM TYPE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ADULT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CHILD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QTY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2e3b47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e3b47" w:space="0" w:sz="4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&lt;&lt;Start: [Rooms]&gt;&gt;&lt;&lt;[Room Type]&gt;&gt;</w:t>
            </w:r>
          </w:p>
        </w:tc>
        <w:tc>
          <w:tcPr>
            <w:tcBorders>
              <w:top w:color="2e3b47" w:space="0" w:sz="4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&lt;&lt;[Heads/Adult]&gt;&gt;</w:t>
            </w:r>
          </w:p>
        </w:tc>
        <w:tc>
          <w:tcPr>
            <w:tcBorders>
              <w:top w:color="2e3b47" w:space="0" w:sz="4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&lt;&lt;[Heads/Child]&gt;&gt;</w:t>
            </w:r>
          </w:p>
        </w:tc>
        <w:tc>
          <w:tcPr>
            <w:tcBorders>
              <w:top w:color="2e3b47" w:space="0" w:sz="4" w:val="single"/>
              <w:left w:color="000000" w:space="0" w:sz="0" w:val="nil"/>
              <w:bottom w:color="2e3b47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&lt;&lt;[Quantity]&gt;&gt;</w:t>
            </w:r>
          </w:p>
        </w:tc>
        <w:tc>
          <w:tcPr>
            <w:tcBorders>
              <w:top w:color="2e3b47" w:space="0" w:sz="4" w:val="single"/>
              <w:left w:color="000000" w:space="0" w:sz="0" w:val="nil"/>
              <w:bottom w:color="2e3b47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&lt;&lt;[Price]&gt;&gt;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&lt;&lt;End&gt;&gt;</w:t>
            </w:r>
          </w:p>
        </w:tc>
      </w:tr>
    </w:tbl>
    <w:p w:rsidR="00000000" w:rsidDel="00000000" w:rsidP="00000000" w:rsidRDefault="00000000" w:rsidRPr="00000000" w14:paraId="00000030">
      <w:pPr>
        <w:ind w:left="-810" w:right="-170" w:firstLine="0"/>
        <w:rPr>
          <w:b w:val="1"/>
          <w:color w:val="2e3b47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8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615"/>
        <w:gridCol w:w="1980"/>
        <w:gridCol w:w="3510"/>
        <w:tblGridChange w:id="0">
          <w:tblGrid>
            <w:gridCol w:w="4980"/>
            <w:gridCol w:w="615"/>
            <w:gridCol w:w="1980"/>
            <w:gridCol w:w="35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&lt;&lt;Total Amount&gt;&gt;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2e3b4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&lt;&lt;If: ([Paid] = true)&gt;&gt;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&lt;&lt;Total Amount&gt;&gt;&lt;&lt;EndIf&gt;&gt;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&lt;&lt;If: ([Paid] = false)&gt;&gt;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&lt;&lt;Advance Amount&gt;&gt;&lt;&lt;EndIf&gt;&gt;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&lt;&lt;_TODAY&gt;&gt;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vMerge w:val="continue"/>
            <w:tcBorders>
              <w:top w:color="2e3b47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2e3b4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BALANCE DUE</w:t>
            </w:r>
          </w:p>
        </w:tc>
        <w:tc>
          <w:tcPr>
            <w:tcBorders>
              <w:left w:color="000000" w:space="0" w:sz="0" w:val="nil"/>
              <w:bottom w:color="2e3b47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&lt;&lt;[Due]&gt;&gt;</w:t>
            </w:r>
          </w:p>
        </w:tc>
      </w:tr>
    </w:tbl>
    <w:p w:rsidR="00000000" w:rsidDel="00000000" w:rsidP="00000000" w:rsidRDefault="00000000" w:rsidRPr="00000000" w14:paraId="00000043">
      <w:pPr>
        <w:ind w:left="-81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1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8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4680"/>
        <w:tblGridChange w:id="0">
          <w:tblGrid>
            <w:gridCol w:w="6405"/>
            <w:gridCol w:w="46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3b47"/>
                <w:sz w:val="24"/>
                <w:szCs w:val="24"/>
                <w:rtl w:val="0"/>
              </w:rPr>
              <w:t xml:space="preserve">Confirmation Receipt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</w:rPr>
              <w:drawing>
                <wp:inline distB="0" distT="0" distL="0" distR="0">
                  <wp:extent cx="1533525" cy="1038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3012" r="0" t="7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DATE SIGNED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&lt;&lt;_TODAY&gt;&gt;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color w:val="2e3b47"/>
                <w:sz w:val="10"/>
                <w:szCs w:val="10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Booking Date: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e3b47"/>
                <w:rtl w:val="0"/>
              </w:rPr>
              <w:t xml:space="preserve">&lt;&lt;[Long Date]&gt;&gt;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color w:val="2e3b47"/>
                <w:sz w:val="4"/>
                <w:szCs w:val="4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Check-In</w:t>
            </w:r>
            <w:r w:rsidDel="00000000" w:rsidR="00000000" w:rsidRPr="00000000">
              <w:rPr>
                <w:color w:val="2e3b47"/>
                <w:rtl w:val="0"/>
              </w:rPr>
              <w:t xml:space="preserve"> Time: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e3b47"/>
                <w:rtl w:val="0"/>
              </w:rPr>
              <w:t xml:space="preserve">12:00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color w:val="2e3b47"/>
                <w:sz w:val="10"/>
                <w:szCs w:val="10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Check-Out Time: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2e3b47"/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Total Heads: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2e3b47"/>
                <w:rtl w:val="0"/>
              </w:rPr>
              <w:t xml:space="preserve">&lt;&lt;Total Heads&gt;&gt;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sz w:val="24"/>
                <w:szCs w:val="24"/>
                <w:rtl w:val="0"/>
              </w:rPr>
              <w:t xml:space="preserve">Payment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1065"/>
              <w:rPr>
                <w:b w:val="1"/>
                <w:color w:val="2e3b47"/>
              </w:rPr>
            </w:pPr>
            <w:r w:rsidDel="00000000" w:rsidR="00000000" w:rsidRPr="00000000">
              <w:rPr>
                <w:color w:val="2e3b47"/>
                <w:rtl w:val="0"/>
              </w:rPr>
              <w:t xml:space="preserve">Rest of the payment must be paid in cash at the time of check-in.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ind w:left="-630" w:right="-170" w:firstLine="0"/>
        <w:rPr>
          <w:b w:val="1"/>
          <w:color w:val="2e3b47"/>
          <w:sz w:val="10"/>
          <w:szCs w:val="10"/>
        </w:rPr>
      </w:pPr>
      <w:r w:rsidDel="00000000" w:rsidR="00000000" w:rsidRPr="00000000">
        <w:rPr>
          <w:b w:val="1"/>
          <w:color w:val="2e3b47"/>
          <w:sz w:val="24"/>
          <w:szCs w:val="24"/>
          <w:rtl w:val="0"/>
        </w:rPr>
        <w:t xml:space="preserve">General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630" w:right="-170" w:firstLine="0"/>
        <w:rPr>
          <w:color w:val="2e3b47"/>
        </w:rPr>
      </w:pPr>
      <w:r w:rsidDel="00000000" w:rsidR="00000000" w:rsidRPr="00000000">
        <w:rPr>
          <w:color w:val="2e3b47"/>
          <w:rtl w:val="0"/>
        </w:rPr>
        <w:t xml:space="preserve">Each and every guest must provide their original</w:t>
      </w:r>
    </w:p>
    <w:p w:rsidR="00000000" w:rsidDel="00000000" w:rsidP="00000000" w:rsidRDefault="00000000" w:rsidRPr="00000000" w14:paraId="0000005B">
      <w:pPr>
        <w:ind w:left="-630" w:right="-170" w:firstLine="0"/>
        <w:rPr>
          <w:color w:val="2e3b47"/>
        </w:rPr>
      </w:pPr>
      <w:r w:rsidDel="00000000" w:rsidR="00000000" w:rsidRPr="00000000">
        <w:rPr>
          <w:color w:val="2e3b47"/>
          <w:rtl w:val="0"/>
        </w:rPr>
        <w:t xml:space="preserve">government ID proof at check-in time.</w:t>
      </w:r>
    </w:p>
    <w:p w:rsidR="00000000" w:rsidDel="00000000" w:rsidP="00000000" w:rsidRDefault="00000000" w:rsidRPr="00000000" w14:paraId="0000005C">
      <w:pPr>
        <w:ind w:left="-63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63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85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tblGridChange w:id="0">
          <w:tblGrid>
            <w:gridCol w:w="5985"/>
          </w:tblGrid>
        </w:tblGridChange>
      </w:tblGrid>
      <w:tr>
        <w:trPr>
          <w:cantSplit w:val="0"/>
          <w:trHeight w:val="2754.9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90" w:right="15" w:firstLine="0"/>
              <w:rPr>
                <w:b w:val="1"/>
                <w:color w:val="2e3b47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90" w:right="15" w:firstLine="0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e3b47"/>
                <w:sz w:val="24"/>
                <w:szCs w:val="24"/>
                <w:rtl w:val="0"/>
              </w:rPr>
              <w:t xml:space="preserve">Cancellation &amp; Reschedule Policy</w:t>
            </w:r>
          </w:p>
          <w:p w:rsidR="00000000" w:rsidDel="00000000" w:rsidP="00000000" w:rsidRDefault="00000000" w:rsidRPr="00000000" w14:paraId="00000060">
            <w:pPr>
              <w:ind w:left="90" w:right="15" w:firstLine="0"/>
              <w:rPr>
                <w:color w:val="2e3b47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ind w:left="720" w:right="15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Before 10 days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: A deduction of 10% of the total billing amount or Free Reschedule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right="15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From 10 days to 7 days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: A deduction of 20% of the total billing amount or a 10% rescheduling charge will be applicable.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right="15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From 7 days to 3 days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: A deduction of 30% of the total billing amount or a 20% rescheduled charge will be applicable.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right="15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Within 3 days (72 hrs)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: No refund or 30% rescheduling charge will be applicable.</w:t>
            </w:r>
          </w:p>
          <w:p w:rsidR="00000000" w:rsidDel="00000000" w:rsidP="00000000" w:rsidRDefault="00000000" w:rsidRPr="00000000" w14:paraId="00000065">
            <w:pPr>
              <w:ind w:left="0" w:right="15" w:firstLine="0"/>
              <w:rPr>
                <w:color w:val="2e3b47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90" w:right="15" w:firstLine="0"/>
              <w:rPr>
                <w:b w:val="1"/>
                <w:color w:val="2e3b4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4.960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ind w:left="90" w:right="-170" w:firstLine="0"/>
              <w:rPr>
                <w:b w:val="1"/>
                <w:color w:val="2e3b47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90" w:right="-17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Train 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Reach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Namkhana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by train.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From Namkhana, book a toto/magic van to reach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7mile Hujjuti Kheyaghat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10mile Patibunia Kheyaghat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Cross the river </w:t>
            </w:r>
            <w:r w:rsidDel="00000000" w:rsidR="00000000" w:rsidRPr="00000000">
              <w:rPr>
                <w:b w:val="1"/>
                <w:i w:val="1"/>
                <w:color w:val="2e3b47"/>
                <w:sz w:val="20"/>
                <w:szCs w:val="20"/>
                <w:rtl w:val="0"/>
              </w:rPr>
              <w:t xml:space="preserve">Chenoi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by boat and reach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Mousuni Island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right="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From there take a toto to reach our camp </w:t>
            </w:r>
            <w:r w:rsidDel="00000000" w:rsidR="00000000" w:rsidRPr="00000000">
              <w:rPr>
                <w:b w:val="1"/>
                <w:color w:val="09295d"/>
                <w:sz w:val="20"/>
                <w:szCs w:val="20"/>
                <w:rtl w:val="0"/>
              </w:rPr>
              <w:t xml:space="preserve">Sand Castles Beach camp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ind w:left="90" w:right="6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90" w:right="6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Bus Route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You can take a bus to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Bakkhali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from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Dharmatala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Anywhere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and get off the bus at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10 Mile Bazar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From there take a Toto to reach </w:t>
            </w: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Patibunia Ghat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90" w:right="60" w:firstLine="0"/>
              <w:rPr>
                <w:b w:val="1"/>
                <w:color w:val="2e3b47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90" w:right="6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: (AC bus is also available)</w:t>
            </w:r>
          </w:p>
          <w:p w:rsidR="00000000" w:rsidDel="00000000" w:rsidP="00000000" w:rsidRDefault="00000000" w:rsidRPr="00000000" w14:paraId="00000073">
            <w:pPr>
              <w:ind w:left="90" w:right="60" w:firstLine="0"/>
              <w:rPr>
                <w:color w:val="2e3b4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90" w:right="60" w:firstLine="0"/>
              <w:rPr>
                <w:color w:val="2e3b47"/>
              </w:rPr>
            </w:pPr>
            <w:r w:rsidDel="00000000" w:rsidR="00000000" w:rsidRPr="00000000">
              <w:rPr>
                <w:b w:val="1"/>
                <w:color w:val="2e3b47"/>
                <w:rtl w:val="0"/>
              </w:rPr>
              <w:t xml:space="preserve">Car Parking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e3b47"/>
                <w:rtl w:val="0"/>
              </w:rPr>
              <w:t xml:space="preserve">(7Mile Hujjuter Ghat)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right="60" w:hanging="360"/>
              <w:rPr>
                <w:color w:val="2e3b47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2e3b47"/>
                <w:sz w:val="20"/>
                <w:szCs w:val="20"/>
                <w:rtl w:val="0"/>
              </w:rPr>
              <w:t xml:space="preserve">Riya Parking</w:t>
            </w:r>
            <w:r w:rsidDel="00000000" w:rsidR="00000000" w:rsidRPr="00000000">
              <w:rPr>
                <w:color w:val="2e3b47"/>
                <w:sz w:val="20"/>
                <w:szCs w:val="20"/>
                <w:rtl w:val="0"/>
              </w:rPr>
              <w:t xml:space="preserve"> - 90027 74035</w:t>
            </w:r>
          </w:p>
          <w:p w:rsidR="00000000" w:rsidDel="00000000" w:rsidP="00000000" w:rsidRDefault="00000000" w:rsidRPr="00000000" w14:paraId="00000076">
            <w:pPr>
              <w:ind w:left="0" w:right="60" w:firstLine="0"/>
              <w:rPr>
                <w:color w:val="2e3b47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-63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630" w:right="-170" w:firstLine="0"/>
        <w:rPr>
          <w:b w:val="1"/>
          <w:color w:val="2e3b4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15" w:top="360" w:left="1170" w:right="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andcastlesmousuni.com" TargetMode="External"/><Relationship Id="rId10" Type="http://schemas.openxmlformats.org/officeDocument/2006/relationships/hyperlink" Target="tel:9163750545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sandcastlesmousuni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933024650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oo.gl/maps/TLtEaZAaxxEZLn2e8" TargetMode="External"/><Relationship Id="rId8" Type="http://schemas.openxmlformats.org/officeDocument/2006/relationships/hyperlink" Target="https://goo.gl/maps/TLtEaZAaxxEZLn2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