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B11A5B" w:rsidRDefault="0023379E" w:rsidP="007D40CC">
      <w:pPr>
        <w:tabs>
          <w:tab w:val="right" w:pos="8597"/>
        </w:tabs>
        <w:ind w:left="3780" w:hanging="540"/>
        <w:rPr>
          <w:rFonts w:cstheme="minorHAnsi"/>
        </w:rPr>
      </w:pPr>
      <w:r w:rsidRPr="00B11A5B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6F4" w:rsidRDefault="00233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6646F4" w:rsidRDefault="0023379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B11A5B">
        <w:rPr>
          <w:rFonts w:cstheme="minorHAnsi"/>
        </w:rPr>
        <w:tab/>
      </w:r>
      <w:r w:rsidR="007D40CC" w:rsidRPr="00B11A5B">
        <w:rPr>
          <w:rFonts w:cstheme="minorHAnsi"/>
        </w:rPr>
        <w:tab/>
      </w:r>
    </w:p>
    <w:p w:rsidR="007D40CC" w:rsidRPr="00B11A5B" w:rsidRDefault="007D40CC" w:rsidP="007D40CC">
      <w:pPr>
        <w:rPr>
          <w:rFonts w:cstheme="minorHAnsi"/>
        </w:rPr>
      </w:pPr>
    </w:p>
    <w:p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B11A5B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B11A5B" w:rsidRDefault="00193560" w:rsidP="00435573">
            <w:pPr>
              <w:jc w:val="center"/>
              <w:rPr>
                <w:rFonts w:cstheme="minorHAnsi"/>
                <w:b/>
                <w:color w:val="548DD4"/>
                <w:lang w:val="en-GB"/>
              </w:rPr>
            </w:pPr>
            <w:bookmarkStart w:id="0" w:name="_Toc294515509"/>
            <w:r w:rsidRPr="00B11A5B">
              <w:rPr>
                <w:rFonts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B11A5B">
              <w:rPr>
                <w:rFonts w:cstheme="minorHAns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B11A5B" w:rsidTr="006646F4">
        <w:trPr>
          <w:trHeight w:val="465"/>
        </w:trPr>
        <w:tc>
          <w:tcPr>
            <w:tcW w:w="2358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B11A5B" w:rsidRDefault="00482901" w:rsidP="001E324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CSC201A</w:t>
            </w:r>
          </w:p>
        </w:tc>
      </w:tr>
      <w:tr w:rsidR="007D40CC" w:rsidRPr="00B11A5B" w:rsidTr="006646F4">
        <w:trPr>
          <w:trHeight w:val="438"/>
        </w:trPr>
        <w:tc>
          <w:tcPr>
            <w:tcW w:w="2358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B11A5B" w:rsidRDefault="00482901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Discrete Mathematics -1</w:t>
            </w:r>
          </w:p>
        </w:tc>
      </w:tr>
      <w:tr w:rsidR="007D40CC" w:rsidRPr="00B11A5B" w:rsidTr="006646F4">
        <w:trPr>
          <w:trHeight w:val="456"/>
        </w:trPr>
        <w:tc>
          <w:tcPr>
            <w:tcW w:w="2358" w:type="dxa"/>
            <w:vAlign w:val="center"/>
          </w:tcPr>
          <w:p w:rsidR="007D40CC" w:rsidRPr="00B11A5B" w:rsidRDefault="00B8254A" w:rsidP="00F85124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B11A5B" w:rsidRDefault="00CE7047" w:rsidP="00B8254A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B11A5B" w:rsidTr="006646F4">
        <w:trPr>
          <w:trHeight w:val="456"/>
        </w:trPr>
        <w:tc>
          <w:tcPr>
            <w:tcW w:w="2358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B11A5B" w:rsidTr="006646F4">
        <w:trPr>
          <w:trHeight w:val="456"/>
        </w:trPr>
        <w:tc>
          <w:tcPr>
            <w:tcW w:w="2358" w:type="dxa"/>
            <w:vAlign w:val="center"/>
          </w:tcPr>
          <w:p w:rsidR="006646F4" w:rsidRPr="00B11A5B" w:rsidRDefault="006646F4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:rsidR="007D40CC" w:rsidRPr="00B11A5B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B11A5B">
        <w:rPr>
          <w:rFonts w:asciiTheme="minorHAnsi" w:hAnsiTheme="minorHAnsi" w:cstheme="minorHAnsi"/>
          <w:spacing w:val="20"/>
          <w:sz w:val="28"/>
        </w:rPr>
        <w:t xml:space="preserve"> </w:t>
      </w:r>
    </w:p>
    <w:p w:rsidR="007D40CC" w:rsidRPr="00B11A5B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:rsidR="007D40CC" w:rsidRPr="00B11A5B" w:rsidRDefault="007D40CC" w:rsidP="007D40CC">
      <w:pPr>
        <w:rPr>
          <w:rFonts w:cstheme="minorHAnsi"/>
          <w:vanish/>
          <w:color w:val="40458C"/>
        </w:rPr>
      </w:pPr>
    </w:p>
    <w:p w:rsidR="007D40CC" w:rsidRPr="00B11A5B" w:rsidRDefault="007D40CC" w:rsidP="007D40CC">
      <w:pPr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  <w:r w:rsidRPr="00B11A5B">
        <w:rPr>
          <w:rFonts w:cstheme="minorHAnsi"/>
        </w:rPr>
        <w:t xml:space="preserve">    </w:t>
      </w: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sz w:val="28"/>
                <w:lang w:val="en-GB"/>
              </w:rPr>
            </w:pPr>
            <w:r w:rsidRPr="00B11A5B">
              <w:rPr>
                <w:rFonts w:cstheme="minorHAnsi"/>
                <w:sz w:val="28"/>
                <w:lang w:val="en-GB"/>
              </w:rPr>
              <w:t>SUBHENDU MAJI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B8254A" w:rsidP="00B8254A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B11A5B" w:rsidRDefault="00CE7047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3</w:t>
            </w:r>
            <w:r w:rsidRPr="00B11A5B">
              <w:rPr>
                <w:rFonts w:cstheme="minorHAnsi"/>
                <w:color w:val="0070C0"/>
                <w:sz w:val="28"/>
                <w:vertAlign w:val="superscript"/>
                <w:lang w:val="en-GB"/>
              </w:rPr>
              <w:t>RD</w:t>
            </w:r>
            <w:r w:rsidRPr="00B11A5B">
              <w:rPr>
                <w:rFonts w:cstheme="minorHAns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B11A5B">
              <w:rPr>
                <w:rFonts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B11A5B" w:rsidRDefault="00AB120F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proofErr w:type="spellStart"/>
            <w:r w:rsidRPr="00B11A5B">
              <w:rPr>
                <w:rFonts w:cstheme="minorHAnsi"/>
                <w:sz w:val="22"/>
                <w:szCs w:val="22"/>
              </w:rPr>
              <w:t>Ms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11A5B">
              <w:rPr>
                <w:rFonts w:cstheme="minorHAnsi"/>
                <w:sz w:val="22"/>
                <w:szCs w:val="22"/>
              </w:rPr>
              <w:t>Sahana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P. Shankar</w:t>
            </w:r>
          </w:p>
        </w:tc>
      </w:tr>
    </w:tbl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tabs>
          <w:tab w:val="left" w:pos="3975"/>
        </w:tabs>
        <w:rPr>
          <w:rFonts w:cstheme="minorHAnsi"/>
        </w:rPr>
      </w:pPr>
    </w:p>
    <w:p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  <w:sectPr w:rsidR="006646F4" w:rsidRPr="00B11A5B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7D40CC" w:rsidRPr="00B11A5B" w:rsidRDefault="007D40CC" w:rsidP="007D40CC">
      <w:pPr>
        <w:jc w:val="right"/>
        <w:rPr>
          <w:rFonts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B11A5B" w:rsidTr="00E85847">
        <w:trPr>
          <w:trHeight w:val="350"/>
        </w:trPr>
        <w:tc>
          <w:tcPr>
            <w:tcW w:w="9410" w:type="dxa"/>
            <w:gridSpan w:val="9"/>
          </w:tcPr>
          <w:p w:rsidR="007D40CC" w:rsidRPr="00B11A5B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8" w:name="_Toc185910103"/>
            <w:bookmarkStart w:id="9" w:name="_Toc294515530"/>
            <w:bookmarkStart w:id="10" w:name="_Toc22775260"/>
            <w:r w:rsidRPr="00B11A5B">
              <w:rPr>
                <w:rFonts w:cstheme="minorHAnsi"/>
                <w:b/>
                <w:sz w:val="24"/>
              </w:rPr>
              <w:t>Declaration</w:t>
            </w:r>
            <w:bookmarkEnd w:id="8"/>
            <w:r w:rsidRPr="00B11A5B">
              <w:rPr>
                <w:rFonts w:cstheme="minorHAns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B11A5B" w:rsidTr="00435573">
        <w:trPr>
          <w:trHeight w:val="358"/>
        </w:trPr>
        <w:tc>
          <w:tcPr>
            <w:tcW w:w="181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SUBHENDU MAJI</w:t>
            </w:r>
          </w:p>
        </w:tc>
      </w:tr>
      <w:tr w:rsidR="007D40CC" w:rsidRPr="00B11A5B" w:rsidTr="00435573">
        <w:trPr>
          <w:trHeight w:val="352"/>
        </w:trPr>
        <w:tc>
          <w:tcPr>
            <w:tcW w:w="181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18ETCS002121</w:t>
            </w:r>
          </w:p>
        </w:tc>
      </w:tr>
      <w:tr w:rsidR="007D40CC" w:rsidRPr="00B11A5B" w:rsidTr="00435573">
        <w:trPr>
          <w:trHeight w:val="361"/>
        </w:trPr>
        <w:tc>
          <w:tcPr>
            <w:tcW w:w="1818" w:type="dxa"/>
            <w:vAlign w:val="center"/>
          </w:tcPr>
          <w:p w:rsidR="007D40CC" w:rsidRPr="00B11A5B" w:rsidRDefault="00B8254A" w:rsidP="009D451D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</w:t>
            </w:r>
          </w:p>
        </w:tc>
        <w:tc>
          <w:tcPr>
            <w:tcW w:w="776" w:type="dxa"/>
            <w:vAlign w:val="center"/>
          </w:tcPr>
          <w:p w:rsidR="007D40CC" w:rsidRPr="00B11A5B" w:rsidRDefault="00B8254A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B11A5B" w:rsidRDefault="00831CD2" w:rsidP="00730F27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 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 xml:space="preserve"> / 2019</w:t>
            </w:r>
          </w:p>
        </w:tc>
      </w:tr>
      <w:tr w:rsidR="007D40CC" w:rsidRPr="00B11A5B" w:rsidTr="00435573">
        <w:trPr>
          <w:trHeight w:val="418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CSC201A</w:t>
            </w:r>
          </w:p>
        </w:tc>
      </w:tr>
      <w:tr w:rsidR="007D40CC" w:rsidRPr="00B11A5B" w:rsidTr="00435573">
        <w:trPr>
          <w:trHeight w:val="370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Course </w:t>
            </w:r>
            <w:r w:rsidR="007D40CC" w:rsidRPr="00B11A5B">
              <w:rPr>
                <w:rFonts w:cstheme="minorHAns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Discrete Mathematics -1</w:t>
            </w:r>
          </w:p>
        </w:tc>
      </w:tr>
      <w:tr w:rsidR="007D40CC" w:rsidRPr="00B11A5B" w:rsidTr="00435573">
        <w:trPr>
          <w:trHeight w:val="352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820" w:type="dxa"/>
            <w:gridSpan w:val="2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T</w:t>
            </w:r>
            <w:r w:rsidR="007D40CC" w:rsidRPr="00B11A5B">
              <w:rPr>
                <w:rFonts w:cstheme="minorHAns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435573">
        <w:trPr>
          <w:trHeight w:val="368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  <w:sz w:val="22"/>
                <w:szCs w:val="22"/>
              </w:rPr>
              <w:t>Ms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11A5B">
              <w:rPr>
                <w:rFonts w:cstheme="minorHAnsi"/>
                <w:sz w:val="22"/>
                <w:szCs w:val="22"/>
              </w:rPr>
              <w:t>Sahana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P. Shankar</w:t>
            </w:r>
          </w:p>
        </w:tc>
      </w:tr>
      <w:tr w:rsidR="007D40CC" w:rsidRPr="00B11A5B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7D40CC" w:rsidRPr="00B11A5B" w:rsidRDefault="007D40CC" w:rsidP="00435573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  <w:b/>
              </w:rPr>
              <w:t>Declaration</w:t>
            </w:r>
          </w:p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7D40CC" w:rsidRPr="00B11A5B" w:rsidRDefault="007D40CC" w:rsidP="00D268E8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B11A5B">
              <w:rPr>
                <w:rFonts w:cstheme="minorHAnsi"/>
                <w:kern w:val="28"/>
                <w:szCs w:val="20"/>
              </w:rPr>
              <w:t xml:space="preserve"> plagiarism as laid out in the </w:t>
            </w:r>
            <w:r w:rsidRPr="00B11A5B">
              <w:rPr>
                <w:rFonts w:cstheme="minorHAns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Cs w:val="20"/>
              </w:rPr>
            </w:pPr>
          </w:p>
          <w:p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 w:val="20"/>
                <w:szCs w:val="20"/>
              </w:rPr>
            </w:pPr>
          </w:p>
        </w:tc>
      </w:tr>
      <w:tr w:rsidR="007D40CC" w:rsidRPr="00B11A5B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B11A5B" w:rsidRDefault="007D40CC" w:rsidP="00A35642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A35642" w:rsidRPr="00B11A5B">
              <w:rPr>
                <w:rFonts w:cstheme="minorHAnsi"/>
              </w:rPr>
              <w:t>S</w:t>
            </w:r>
            <w:r w:rsidRPr="00B11A5B">
              <w:rPr>
                <w:rFonts w:cstheme="minorHAns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4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Submission date stamp</w:t>
            </w:r>
          </w:p>
          <w:p w:rsidR="007D40CC" w:rsidRPr="00B11A5B" w:rsidRDefault="007D40CC" w:rsidP="006646F4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  <w:sz w:val="16"/>
              </w:rPr>
              <w:t xml:space="preserve">(by </w:t>
            </w:r>
            <w:r w:rsidR="006646F4" w:rsidRPr="00B11A5B">
              <w:rPr>
                <w:rFonts w:cstheme="minorHAnsi"/>
                <w:sz w:val="16"/>
              </w:rPr>
              <w:t>Examination &amp; Assessment Section</w:t>
            </w:r>
            <w:r w:rsidRPr="00B11A5B">
              <w:rPr>
                <w:rFonts w:cstheme="minorHAns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435573">
        <w:trPr>
          <w:trHeight w:val="325"/>
        </w:trPr>
        <w:tc>
          <w:tcPr>
            <w:tcW w:w="4705" w:type="dxa"/>
            <w:gridSpan w:val="4"/>
          </w:tcPr>
          <w:p w:rsidR="007D40CC" w:rsidRPr="00B11A5B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9D451D" w:rsidRPr="00B11A5B">
              <w:rPr>
                <w:rFonts w:cstheme="minorHAnsi"/>
              </w:rPr>
              <w:t>Course</w:t>
            </w:r>
            <w:r w:rsidRPr="00B11A5B">
              <w:rPr>
                <w:rFonts w:cstheme="minorHAns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B11A5B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</w:t>
            </w:r>
            <w:r w:rsidR="00B77DEA" w:rsidRPr="00B11A5B">
              <w:rPr>
                <w:rFonts w:cstheme="minorHAnsi"/>
              </w:rPr>
              <w:t>the Reviewer</w:t>
            </w:r>
            <w:r w:rsidRPr="00B11A5B">
              <w:rPr>
                <w:rFonts w:cstheme="minorHAnsi"/>
              </w:rPr>
              <w:t xml:space="preserve"> and date</w:t>
            </w:r>
          </w:p>
        </w:tc>
      </w:tr>
      <w:tr w:rsidR="007D40CC" w:rsidRPr="00B11A5B" w:rsidTr="00435573">
        <w:trPr>
          <w:trHeight w:val="1607"/>
        </w:trPr>
        <w:tc>
          <w:tcPr>
            <w:tcW w:w="4705" w:type="dxa"/>
            <w:gridSpan w:val="4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4705" w:type="dxa"/>
            <w:gridSpan w:val="5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</w:tbl>
    <w:p w:rsidR="007D40CC" w:rsidRPr="00B11A5B" w:rsidRDefault="007D40CC" w:rsidP="007D40CC">
      <w:pPr>
        <w:jc w:val="right"/>
        <w:rPr>
          <w:rFonts w:cstheme="minorHAnsi"/>
        </w:rPr>
      </w:pPr>
      <w:r w:rsidRPr="00B11A5B">
        <w:rPr>
          <w:rFonts w:cstheme="minorHAnsi"/>
        </w:rPr>
        <w:br w:type="page"/>
      </w:r>
      <w:r w:rsidRPr="00B11A5B">
        <w:rPr>
          <w:rFonts w:cstheme="minorHAnsi"/>
        </w:rPr>
        <w:lastRenderedPageBreak/>
        <w:t xml:space="preserve">    </w:t>
      </w:r>
    </w:p>
    <w:p w:rsidR="007D40CC" w:rsidRPr="00B11A5B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1" w:name="_Toc22775261"/>
      <w:r w:rsidRPr="00B11A5B">
        <w:rPr>
          <w:rFonts w:cstheme="minorHAnsi"/>
          <w:b/>
          <w:sz w:val="24"/>
        </w:rPr>
        <w:t>Contents</w:t>
      </w:r>
      <w:bookmarkEnd w:id="11"/>
    </w:p>
    <w:p w:rsidR="007D40CC" w:rsidRPr="00B11A5B" w:rsidRDefault="007D40CC" w:rsidP="007D40CC">
      <w:pPr>
        <w:rPr>
          <w:rFonts w:cstheme="minorHAnsi"/>
        </w:rPr>
      </w:pPr>
      <w:r w:rsidRPr="00B11A5B">
        <w:rPr>
          <w:rFonts w:cstheme="minorHAnsi"/>
        </w:rPr>
        <w:t>____________________________________________________________________________</w:t>
      </w:r>
    </w:p>
    <w:p w:rsidR="005317C2" w:rsidRPr="00B11A5B" w:rsidRDefault="005317C2" w:rsidP="005317C2">
      <w:pPr>
        <w:pStyle w:val="TOC1"/>
        <w:rPr>
          <w:rFonts w:cstheme="minorHAnsi"/>
        </w:rPr>
      </w:pPr>
    </w:p>
    <w:p w:rsidR="00B11A5B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B11A5B">
        <w:rPr>
          <w:rFonts w:cstheme="minorHAnsi"/>
        </w:rPr>
        <w:fldChar w:fldCharType="begin"/>
      </w:r>
      <w:r w:rsidR="005317C2" w:rsidRPr="00B11A5B">
        <w:rPr>
          <w:rFonts w:cstheme="minorHAnsi"/>
        </w:rPr>
        <w:instrText xml:space="preserve"> TOC \o "1-3" \h \z \u </w:instrText>
      </w:r>
      <w:r w:rsidRPr="00B11A5B">
        <w:rPr>
          <w:rFonts w:cstheme="minorHAnsi"/>
        </w:rPr>
        <w:fldChar w:fldCharType="separate"/>
      </w:r>
      <w:hyperlink w:anchor="_Toc22775260" w:history="1">
        <w:r w:rsidR="00B11A5B" w:rsidRPr="00FB7541">
          <w:rPr>
            <w:rStyle w:val="Hyperlink"/>
            <w:rFonts w:cstheme="minorHAnsi"/>
            <w:b/>
            <w:noProof/>
          </w:rPr>
          <w:t>Declaration Sheet</w:t>
        </w:r>
        <w:r w:rsidR="00B11A5B">
          <w:rPr>
            <w:noProof/>
            <w:webHidden/>
          </w:rPr>
          <w:tab/>
        </w:r>
        <w:r w:rsidR="00B11A5B">
          <w:rPr>
            <w:noProof/>
            <w:webHidden/>
          </w:rPr>
          <w:fldChar w:fldCharType="begin"/>
        </w:r>
        <w:r w:rsidR="00B11A5B">
          <w:rPr>
            <w:noProof/>
            <w:webHidden/>
          </w:rPr>
          <w:instrText xml:space="preserve"> PAGEREF _Toc22775260 \h </w:instrText>
        </w:r>
        <w:r w:rsidR="00B11A5B">
          <w:rPr>
            <w:noProof/>
            <w:webHidden/>
          </w:rPr>
        </w:r>
        <w:r w:rsidR="00B11A5B">
          <w:rPr>
            <w:noProof/>
            <w:webHidden/>
          </w:rPr>
          <w:fldChar w:fldCharType="separate"/>
        </w:r>
        <w:r w:rsidR="00B11A5B">
          <w:rPr>
            <w:noProof/>
            <w:webHidden/>
          </w:rPr>
          <w:t>ii</w:t>
        </w:r>
        <w:r w:rsidR="00B11A5B">
          <w:rPr>
            <w:noProof/>
            <w:webHidden/>
          </w:rPr>
          <w:fldChar w:fldCharType="end"/>
        </w:r>
      </w:hyperlink>
    </w:p>
    <w:p w:rsidR="00B11A5B" w:rsidRDefault="00B11A5B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775261" w:history="1">
        <w:r w:rsidRPr="00FB7541">
          <w:rPr>
            <w:rStyle w:val="Hyperlink"/>
            <w:rFonts w:cstheme="minorHAns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B11A5B" w:rsidRDefault="00B11A5B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775262" w:history="1">
        <w:r w:rsidRPr="00FB7541">
          <w:rPr>
            <w:rStyle w:val="Hyperlink"/>
            <w:rFonts w:cstheme="minorHAnsi"/>
            <w:noProof/>
          </w:rPr>
          <w:t>Marking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B11A5B" w:rsidRDefault="00B11A5B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775263" w:history="1">
        <w:r w:rsidRPr="00FB7541">
          <w:rPr>
            <w:rStyle w:val="Hyperlink"/>
            <w:rFonts w:cstheme="minorHAns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1A5B" w:rsidRDefault="00B11A5B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775264" w:history="1">
        <w:r w:rsidRPr="00FB7541">
          <w:rPr>
            <w:rStyle w:val="Hyperlink"/>
            <w:rFonts w:cstheme="minorHAnsi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B7541">
          <w:rPr>
            <w:rStyle w:val="Hyperlink"/>
            <w:rFonts w:cstheme="minorHAnsi"/>
            <w:noProof/>
          </w:rPr>
          <w:t>Development of a Python program with comments to create sets and perform the specified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1A5B" w:rsidRDefault="00B11A5B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775265" w:history="1">
        <w:r w:rsidRPr="00FB7541">
          <w:rPr>
            <w:rStyle w:val="Hyperlink"/>
            <w:rFonts w:cstheme="minorHAnsi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FB7541">
          <w:rPr>
            <w:rStyle w:val="Hyperlink"/>
            <w:rFonts w:cstheme="minorHAnsi"/>
            <w:noProof/>
          </w:rPr>
          <w:t>Illustration using Venn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1A5B" w:rsidRDefault="00B11A5B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775266" w:history="1">
        <w:r w:rsidRPr="00FB7541">
          <w:rPr>
            <w:rStyle w:val="Hyperlink"/>
            <w:rFonts w:cstheme="minorHAns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1A5B" w:rsidRDefault="00B11A5B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775267" w:history="1">
        <w:r w:rsidRPr="00FB7541">
          <w:rPr>
            <w:rStyle w:val="Hyperlink"/>
            <w:rFonts w:cstheme="minorHAnsi"/>
            <w:noProof/>
          </w:rPr>
          <w:t>2.1 Justification of the statement with appropriate reasoning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1A5B" w:rsidRDefault="00B11A5B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775268" w:history="1">
        <w:r w:rsidRPr="00FB7541">
          <w:rPr>
            <w:rStyle w:val="Hyperlink"/>
            <w:rFonts w:cstheme="minorHAnsi"/>
            <w:noProof/>
          </w:rPr>
          <w:t>2.2 Solution to the example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_Toc22775268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4E60" w:rsidRPr="00B11A5B" w:rsidRDefault="009D5A53" w:rsidP="00687AD2">
      <w:pPr>
        <w:spacing w:line="480" w:lineRule="auto"/>
        <w:rPr>
          <w:rFonts w:cstheme="minorHAnsi"/>
        </w:rPr>
      </w:pPr>
      <w:r w:rsidRPr="00B11A5B">
        <w:rPr>
          <w:rFonts w:cstheme="minorHAnsi"/>
        </w:rPr>
        <w:fldChar w:fldCharType="end"/>
      </w:r>
    </w:p>
    <w:p w:rsidR="009D4E60" w:rsidRPr="00B11A5B" w:rsidRDefault="009D4E60" w:rsidP="009D4E60">
      <w:pPr>
        <w:rPr>
          <w:rFonts w:cstheme="minorHAnsi"/>
        </w:rPr>
      </w:pPr>
    </w:p>
    <w:p w:rsidR="005317C2" w:rsidRPr="00B11A5B" w:rsidRDefault="005317C2" w:rsidP="005317C2">
      <w:pPr>
        <w:rPr>
          <w:rFonts w:cstheme="minorHAnsi"/>
        </w:rPr>
      </w:pPr>
    </w:p>
    <w:p w:rsidR="005317C2" w:rsidRPr="00B11A5B" w:rsidRDefault="005317C2" w:rsidP="005317C2">
      <w:pPr>
        <w:rPr>
          <w:rFonts w:cstheme="minorHAnsi"/>
          <w:b/>
          <w:bCs/>
          <w:u w:val="single"/>
        </w:rPr>
      </w:pPr>
    </w:p>
    <w:p w:rsidR="005317C2" w:rsidRPr="00B11A5B" w:rsidRDefault="005317C2" w:rsidP="005317C2">
      <w:pPr>
        <w:rPr>
          <w:rFonts w:cstheme="minorHAnsi"/>
        </w:rPr>
      </w:pPr>
    </w:p>
    <w:p w:rsidR="007D40CC" w:rsidRPr="00B11A5B" w:rsidRDefault="00DD70CE" w:rsidP="00DD70CE">
      <w:pPr>
        <w:rPr>
          <w:rFonts w:cstheme="minorHAnsi"/>
        </w:rPr>
      </w:pPr>
      <w:r w:rsidRPr="00B11A5B">
        <w:rPr>
          <w:rFonts w:cstheme="minorHAnsi"/>
        </w:rPr>
        <w:br w:type="page"/>
      </w:r>
      <w:bookmarkStart w:id="12" w:name="_GoBack"/>
      <w:bookmarkEnd w:id="12"/>
    </w:p>
    <w:tbl>
      <w:tblPr>
        <w:tblpPr w:leftFromText="180" w:rightFromText="180" w:vertAnchor="page" w:horzAnchor="margin" w:tblpY="1756"/>
        <w:tblW w:w="9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2868"/>
        <w:gridCol w:w="1469"/>
        <w:gridCol w:w="3298"/>
      </w:tblGrid>
      <w:tr w:rsidR="00DD70CE" w:rsidRPr="00B11A5B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color w:val="FF0000"/>
              </w:rPr>
            </w:pPr>
            <w:r w:rsidRPr="00B11A5B">
              <w:rPr>
                <w:rFonts w:cstheme="minorHAnsi"/>
              </w:rPr>
              <w:lastRenderedPageBreak/>
              <w:t>Engineering and Technology</w:t>
            </w:r>
          </w:p>
        </w:tc>
      </w:tr>
      <w:tr w:rsidR="00DD70CE" w:rsidRPr="00B11A5B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color w:val="FF0000"/>
              </w:rPr>
            </w:pPr>
            <w:proofErr w:type="spellStart"/>
            <w:r w:rsidRPr="00B11A5B">
              <w:rPr>
                <w:rFonts w:cstheme="minorHAnsi"/>
                <w:color w:val="FF0000"/>
              </w:rPr>
              <w:t>Ramaiah</w:t>
            </w:r>
            <w:proofErr w:type="spellEnd"/>
            <w:r w:rsidRPr="00B11A5B">
              <w:rPr>
                <w:rFonts w:cstheme="minorHAnsi"/>
                <w:color w:val="FF0000"/>
              </w:rPr>
              <w:t xml:space="preserve"> University of Applied Sciences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Department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Computer Science and Engineering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proofErr w:type="spellStart"/>
            <w:r w:rsidRPr="00B11A5B">
              <w:rPr>
                <w:rFonts w:cstheme="minorHAnsi"/>
                <w:color w:val="FF0000"/>
              </w:rPr>
              <w:t>Programme</w:t>
            </w:r>
            <w:proofErr w:type="spellEnd"/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Tech.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 xml:space="preserve">Semester/Batch 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</w:rPr>
              <w:t>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>/2019</w:t>
            </w:r>
          </w:p>
        </w:tc>
      </w:tr>
      <w:tr w:rsidR="00DD70CE" w:rsidRPr="00B11A5B" w:rsidTr="00DD70CE">
        <w:trPr>
          <w:trHeight w:val="313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Code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CSC201A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Title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Discrete Mathematics-1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Leader(s)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proofErr w:type="spellStart"/>
            <w:r w:rsidRPr="00B11A5B">
              <w:rPr>
                <w:rFonts w:cstheme="minorHAnsi"/>
              </w:rPr>
              <w:t>Ms</w:t>
            </w:r>
            <w:proofErr w:type="spellEnd"/>
            <w:r w:rsidRPr="00B11A5B">
              <w:rPr>
                <w:rFonts w:cstheme="minorHAnsi"/>
              </w:rPr>
              <w:t xml:space="preserve"> </w:t>
            </w:r>
            <w:proofErr w:type="spellStart"/>
            <w:r w:rsidRPr="00B11A5B">
              <w:rPr>
                <w:rFonts w:cstheme="minorHAnsi"/>
              </w:rPr>
              <w:t>Sahana</w:t>
            </w:r>
            <w:proofErr w:type="spellEnd"/>
            <w:r w:rsidRPr="00B11A5B">
              <w:rPr>
                <w:rFonts w:cstheme="minorHAnsi"/>
              </w:rPr>
              <w:t xml:space="preserve"> P. Shankar and </w:t>
            </w:r>
            <w:proofErr w:type="spellStart"/>
            <w:proofErr w:type="gramStart"/>
            <w:r w:rsidRPr="00B11A5B">
              <w:rPr>
                <w:rFonts w:cstheme="minorHAnsi"/>
              </w:rPr>
              <w:t>Ms.Supriya</w:t>
            </w:r>
            <w:proofErr w:type="spellEnd"/>
            <w:proofErr w:type="gramEnd"/>
          </w:p>
        </w:tc>
      </w:tr>
    </w:tbl>
    <w:p w:rsidR="00DD70CE" w:rsidRPr="00B11A5B" w:rsidRDefault="00DD70CE" w:rsidP="00DD70CE">
      <w:pPr>
        <w:rPr>
          <w:rFonts w:cstheme="minorHAnsi"/>
        </w:rPr>
      </w:pPr>
    </w:p>
    <w:p w:rsidR="00DD70CE" w:rsidRPr="00B11A5B" w:rsidRDefault="00DD70CE" w:rsidP="00DD70CE">
      <w:pPr>
        <w:rPr>
          <w:rFonts w:cstheme="minorHAnsi"/>
        </w:rPr>
      </w:pPr>
    </w:p>
    <w:tbl>
      <w:tblPr>
        <w:tblpPr w:leftFromText="187" w:rightFromText="187" w:vertAnchor="text" w:horzAnchor="margin" w:tblpY="3179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9"/>
        <w:gridCol w:w="5529"/>
        <w:gridCol w:w="623"/>
        <w:gridCol w:w="1170"/>
        <w:gridCol w:w="1260"/>
      </w:tblGrid>
      <w:tr w:rsidR="00DD70CE" w:rsidRPr="00B11A5B" w:rsidTr="003C7549">
        <w:trPr>
          <w:cantSplit/>
          <w:trHeight w:val="169"/>
        </w:trPr>
        <w:tc>
          <w:tcPr>
            <w:tcW w:w="9975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389"/>
        </w:trPr>
        <w:tc>
          <w:tcPr>
            <w:tcW w:w="53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ind w:left="113" w:right="113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Questions</w:t>
            </w:r>
          </w:p>
        </w:tc>
        <w:tc>
          <w:tcPr>
            <w:tcW w:w="6388" w:type="dxa"/>
            <w:gridSpan w:val="2"/>
            <w:vMerge w:val="restart"/>
            <w:vAlign w:val="center"/>
          </w:tcPr>
          <w:p w:rsidR="00DD70CE" w:rsidRPr="00B11A5B" w:rsidRDefault="00DD70CE" w:rsidP="003C7549">
            <w:pPr>
              <w:pStyle w:val="Heading2"/>
              <w:rPr>
                <w:rFonts w:asciiTheme="minorHAnsi" w:hAnsiTheme="minorHAnsi" w:cstheme="minorHAnsi"/>
              </w:rPr>
            </w:pPr>
            <w:bookmarkStart w:id="13" w:name="_Toc22775262"/>
            <w:r w:rsidRPr="00B11A5B">
              <w:rPr>
                <w:rFonts w:asciiTheme="minorHAnsi" w:hAnsiTheme="minorHAnsi" w:cstheme="minorHAnsi"/>
              </w:rPr>
              <w:t>Marking Scheme</w:t>
            </w:r>
            <w:bookmarkEnd w:id="13"/>
          </w:p>
        </w:tc>
        <w:tc>
          <w:tcPr>
            <w:tcW w:w="3053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Marks</w:t>
            </w:r>
          </w:p>
        </w:tc>
      </w:tr>
      <w:tr w:rsidR="00DD70CE" w:rsidRPr="00B11A5B" w:rsidTr="003C7549">
        <w:trPr>
          <w:cantSplit/>
          <w:trHeight w:val="688"/>
        </w:trPr>
        <w:tc>
          <w:tcPr>
            <w:tcW w:w="53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190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bottom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ind w:left="113"/>
              <w:jc w:val="left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72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72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0"/>
                <w:szCs w:val="22"/>
                <w:u w:val="none"/>
              </w:rPr>
              <w:t xml:space="preserve">Moderator </w:t>
            </w:r>
          </w:p>
        </w:tc>
      </w:tr>
      <w:tr w:rsidR="00DD70CE" w:rsidRPr="00B11A5B" w:rsidTr="003C7549">
        <w:trPr>
          <w:cantSplit/>
          <w:trHeight w:val="343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left" w:pos="1455"/>
              </w:tabs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1.1</w:t>
            </w:r>
          </w:p>
        </w:tc>
        <w:tc>
          <w:tcPr>
            <w:tcW w:w="5529" w:type="dxa"/>
            <w:vAlign w:val="center"/>
          </w:tcPr>
          <w:p w:rsidR="00DD70CE" w:rsidRPr="00B11A5B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cstheme="minorHAnsi"/>
                <w:lang w:eastAsia="en-IN"/>
              </w:rPr>
            </w:pPr>
            <w:r w:rsidRPr="00B11A5B">
              <w:rPr>
                <w:rFonts w:cstheme="minorHAnsi"/>
                <w:lang w:eastAsia="en-IN"/>
              </w:rPr>
              <w:t xml:space="preserve">Development of a Python program with comments to create sets and perform the </w:t>
            </w:r>
            <w:proofErr w:type="gramStart"/>
            <w:r w:rsidRPr="00B11A5B">
              <w:rPr>
                <w:rFonts w:cstheme="minorHAnsi"/>
                <w:lang w:eastAsia="en-IN"/>
              </w:rPr>
              <w:t>specified  operations</w:t>
            </w:r>
            <w:proofErr w:type="gramEnd"/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left" w:pos="1455"/>
              </w:tabs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1.2</w:t>
            </w:r>
          </w:p>
        </w:tc>
        <w:tc>
          <w:tcPr>
            <w:tcW w:w="5529" w:type="dxa"/>
            <w:vAlign w:val="center"/>
          </w:tcPr>
          <w:p w:rsidR="00DD70CE" w:rsidRPr="00B11A5B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cstheme="minorHAnsi"/>
                <w:lang w:eastAsia="en-IN"/>
              </w:rPr>
            </w:pPr>
            <w:r w:rsidRPr="00B11A5B">
              <w:rPr>
                <w:rFonts w:cstheme="minorHAnsi"/>
                <w:lang w:eastAsia="en-IN"/>
              </w:rPr>
              <w:t>Illustration using Venn diagrams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285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num" w:pos="810"/>
              </w:tabs>
              <w:jc w:val="right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 xml:space="preserve">Question </w:t>
            </w:r>
            <w:proofErr w:type="gramStart"/>
            <w:r w:rsidRPr="00B11A5B">
              <w:rPr>
                <w:rFonts w:cstheme="minorHAnsi"/>
                <w:b/>
                <w:color w:val="FF0000"/>
                <w:szCs w:val="22"/>
              </w:rPr>
              <w:t>1  Max</w:t>
            </w:r>
            <w:proofErr w:type="gramEnd"/>
            <w:r w:rsidRPr="00B11A5B">
              <w:rPr>
                <w:rFonts w:cstheme="minorHAnsi"/>
                <w:b/>
                <w:color w:val="FF0000"/>
                <w:szCs w:val="22"/>
              </w:rPr>
              <w:t xml:space="preserve"> Marks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50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  <w:t>2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2.1</w:t>
            </w:r>
          </w:p>
        </w:tc>
        <w:tc>
          <w:tcPr>
            <w:tcW w:w="5529" w:type="dxa"/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Justification of the statement with appropriate reasoning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2.2</w:t>
            </w:r>
          </w:p>
        </w:tc>
        <w:tc>
          <w:tcPr>
            <w:tcW w:w="5529" w:type="dxa"/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Solution to the example problem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8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line="360" w:lineRule="auto"/>
              <w:contextualSpacing/>
              <w:jc w:val="right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Question 2</w:t>
            </w:r>
            <w:r w:rsidRPr="00B11A5B">
              <w:rPr>
                <w:rFonts w:cstheme="minorHAnsi"/>
                <w:b/>
                <w:szCs w:val="22"/>
              </w:rPr>
              <w:t xml:space="preserve"> </w:t>
            </w:r>
            <w:r w:rsidRPr="00B11A5B">
              <w:rPr>
                <w:rFonts w:cstheme="minorHAnsi"/>
                <w:b/>
                <w:color w:val="FF0000"/>
                <w:szCs w:val="22"/>
              </w:rPr>
              <w:t>Max Marks</w:t>
            </w:r>
          </w:p>
        </w:tc>
        <w:tc>
          <w:tcPr>
            <w:tcW w:w="6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510"/>
        </w:trPr>
        <w:tc>
          <w:tcPr>
            <w:tcW w:w="692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num" w:pos="1800"/>
              </w:tabs>
              <w:jc w:val="right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Total Assignment Marks</w:t>
            </w:r>
          </w:p>
        </w:tc>
        <w:tc>
          <w:tcPr>
            <w:tcW w:w="6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  <w:t>10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tbl>
      <w:tblPr>
        <w:tblpPr w:leftFromText="180" w:rightFromText="180" w:vertAnchor="text" w:horzAnchor="margin" w:tblpY="9363"/>
        <w:tblW w:w="9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1202"/>
        <w:gridCol w:w="2404"/>
        <w:gridCol w:w="1279"/>
        <w:gridCol w:w="2792"/>
      </w:tblGrid>
      <w:tr w:rsidR="00DD70CE" w:rsidRPr="00B11A5B" w:rsidTr="003C7549">
        <w:trPr>
          <w:trHeight w:val="241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szCs w:val="22"/>
              </w:rPr>
              <w:br w:type="page"/>
            </w:r>
            <w:r w:rsidRPr="00B11A5B">
              <w:rPr>
                <w:rFonts w:cstheme="minorHAnsi"/>
                <w:b/>
                <w:color w:val="FF0000"/>
                <w:szCs w:val="22"/>
              </w:rPr>
              <w:t>Course Marks Tabulation</w:t>
            </w:r>
          </w:p>
        </w:tc>
      </w:tr>
      <w:tr w:rsidR="00DD70CE" w:rsidRPr="00B11A5B" w:rsidTr="003C7549">
        <w:trPr>
          <w:trHeight w:val="305"/>
        </w:trPr>
        <w:tc>
          <w:tcPr>
            <w:tcW w:w="231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Question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First Examiner</w:t>
            </w:r>
          </w:p>
        </w:tc>
        <w:tc>
          <w:tcPr>
            <w:tcW w:w="24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Remarks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Moderator</w:t>
            </w: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Remarks</w:t>
            </w:r>
          </w:p>
        </w:tc>
      </w:tr>
      <w:tr w:rsidR="00DD70CE" w:rsidRPr="00B11A5B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color w:val="FF0000"/>
                <w:szCs w:val="22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color w:val="0070C0"/>
                <w:szCs w:val="22"/>
              </w:rPr>
            </w:pPr>
          </w:p>
        </w:tc>
      </w:tr>
      <w:tr w:rsidR="00DD70CE" w:rsidRPr="00B11A5B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color w:val="FF0000"/>
                <w:szCs w:val="22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color w:val="0070C0"/>
                <w:szCs w:val="22"/>
              </w:rPr>
            </w:pPr>
          </w:p>
        </w:tc>
      </w:tr>
      <w:tr w:rsidR="00DD70CE" w:rsidRPr="00B11A5B" w:rsidTr="003C7549">
        <w:trPr>
          <w:trHeight w:val="349"/>
        </w:trPr>
        <w:tc>
          <w:tcPr>
            <w:tcW w:w="23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 xml:space="preserve">Marks (Max </w:t>
            </w:r>
            <w:proofErr w:type="gramStart"/>
            <w:r w:rsidRPr="00B11A5B">
              <w:rPr>
                <w:rFonts w:cstheme="minorHAnsi"/>
                <w:b/>
                <w:color w:val="FF0000"/>
                <w:szCs w:val="22"/>
              </w:rPr>
              <w:t>10 )</w:t>
            </w:r>
            <w:proofErr w:type="gramEnd"/>
          </w:p>
        </w:tc>
        <w:tc>
          <w:tcPr>
            <w:tcW w:w="120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top w:val="double" w:sz="4" w:space="0" w:color="auto"/>
              <w:bottom w:val="double" w:sz="4" w:space="0" w:color="000000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szCs w:val="22"/>
              </w:rPr>
            </w:pPr>
          </w:p>
        </w:tc>
      </w:tr>
      <w:tr w:rsidR="00DD70CE" w:rsidRPr="00B11A5B" w:rsidTr="003C7549">
        <w:trPr>
          <w:trHeight w:val="602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 xml:space="preserve">   </w:t>
            </w:r>
            <w:r w:rsidRPr="00B11A5B">
              <w:rPr>
                <w:rFonts w:cstheme="minorHAnsi"/>
                <w:b/>
                <w:color w:val="FF0000"/>
                <w:szCs w:val="22"/>
              </w:rPr>
              <w:t>Signature of First Examiner                                                                                               Signature of Moderator</w:t>
            </w:r>
          </w:p>
        </w:tc>
      </w:tr>
    </w:tbl>
    <w:p w:rsidR="00DD70CE" w:rsidRPr="00B11A5B" w:rsidRDefault="00DD70CE" w:rsidP="00DD70CE">
      <w:pPr>
        <w:rPr>
          <w:rFonts w:cstheme="minorHAnsi"/>
        </w:rPr>
        <w:sectPr w:rsidR="00DD70CE" w:rsidRPr="00B11A5B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9D4E60" w:rsidRPr="00B11A5B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4" w:name="_Toc185910110"/>
      <w:bookmarkStart w:id="15" w:name="_Toc22775263"/>
      <w:r w:rsidRPr="00B11A5B">
        <w:rPr>
          <w:rFonts w:cstheme="minorHAnsi"/>
          <w:b/>
          <w:sz w:val="24"/>
          <w:u w:val="single"/>
        </w:rPr>
        <w:lastRenderedPageBreak/>
        <w:t>Question No. 1</w:t>
      </w:r>
      <w:bookmarkEnd w:id="15"/>
    </w:p>
    <w:p w:rsidR="009D4E60" w:rsidRPr="00B11A5B" w:rsidRDefault="009D4E60" w:rsidP="009D4E60">
      <w:pPr>
        <w:jc w:val="right"/>
        <w:rPr>
          <w:rFonts w:cstheme="minorHAnsi"/>
          <w:b/>
          <w:sz w:val="28"/>
          <w:u w:val="single"/>
        </w:rPr>
      </w:pPr>
    </w:p>
    <w:p w:rsidR="009D4E60" w:rsidRPr="00B11A5B" w:rsidRDefault="009D4E60" w:rsidP="009D4E60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1:</w:t>
      </w:r>
    </w:p>
    <w:p w:rsidR="009A40F5" w:rsidRPr="00B11A5B" w:rsidRDefault="009A40F5" w:rsidP="009D4E60">
      <w:pPr>
        <w:rPr>
          <w:rFonts w:cstheme="minorHAnsi"/>
          <w:b/>
          <w:u w:val="single"/>
        </w:rPr>
      </w:pPr>
    </w:p>
    <w:p w:rsidR="00B77DEA" w:rsidRPr="00B11A5B" w:rsidRDefault="009E2091" w:rsidP="009E2091">
      <w:pPr>
        <w:pStyle w:val="Heading2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 w:rsidRPr="00B11A5B">
        <w:rPr>
          <w:rFonts w:asciiTheme="minorHAnsi" w:hAnsiTheme="minorHAnsi" w:cstheme="minorHAnsi"/>
        </w:rPr>
        <w:t xml:space="preserve"> </w:t>
      </w:r>
      <w:bookmarkStart w:id="16" w:name="_Toc22775264"/>
      <w:r w:rsidR="00AB120F" w:rsidRPr="00B11A5B">
        <w:rPr>
          <w:rFonts w:asciiTheme="minorHAnsi" w:hAnsiTheme="minorHAnsi" w:cstheme="minorHAnsi"/>
        </w:rPr>
        <w:t>Development of a Python program with comments to create sets and perform the specified operations</w:t>
      </w:r>
      <w:bookmarkEnd w:id="16"/>
    </w:p>
    <w:p w:rsidR="00761F52" w:rsidRPr="00B11A5B" w:rsidRDefault="00761F52" w:rsidP="00761F52">
      <w:pPr>
        <w:rPr>
          <w:rFonts w:cstheme="minorHAnsi"/>
        </w:rPr>
      </w:pPr>
    </w:p>
    <w:p w:rsidR="00761F52" w:rsidRPr="00B11A5B" w:rsidRDefault="00761F52" w:rsidP="00761F52">
      <w:pPr>
        <w:rPr>
          <w:rFonts w:cstheme="minorHAnsi"/>
        </w:rPr>
      </w:pPr>
    </w:p>
    <w:p w:rsidR="00AB120F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7252B2E9" wp14:editId="14BA22A3">
            <wp:extent cx="6110605" cy="2349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7020DE2C" wp14:editId="72700813">
            <wp:extent cx="6110605" cy="28657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lastRenderedPageBreak/>
        <w:drawing>
          <wp:inline distT="0" distB="0" distL="0" distR="0" wp14:anchorId="6F5A7258" wp14:editId="7D862C77">
            <wp:extent cx="6110605" cy="395986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037845A8" wp14:editId="542FB08F">
            <wp:extent cx="5749747" cy="2760452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187" cy="27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AB120F" w:rsidRPr="00B11A5B" w:rsidRDefault="00AB120F" w:rsidP="008A52B9">
      <w:pPr>
        <w:pStyle w:val="Heading2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bookmarkStart w:id="17" w:name="_Toc22775265"/>
      <w:r w:rsidRPr="00B11A5B">
        <w:rPr>
          <w:rFonts w:asciiTheme="minorHAnsi" w:hAnsiTheme="minorHAnsi" w:cstheme="minorHAnsi"/>
        </w:rPr>
        <w:lastRenderedPageBreak/>
        <w:t>Illustration using Venn diagrams</w:t>
      </w:r>
      <w:bookmarkEnd w:id="17"/>
    </w:p>
    <w:p w:rsidR="008A52B9" w:rsidRPr="00B11A5B" w:rsidRDefault="008A52B9" w:rsidP="008A52B9">
      <w:pPr>
        <w:pStyle w:val="ListParagraph"/>
        <w:ind w:left="420"/>
        <w:rPr>
          <w:rFonts w:cstheme="minorHAnsi"/>
        </w:rPr>
      </w:pPr>
    </w:p>
    <w:p w:rsidR="009D4E60" w:rsidRPr="00B11A5B" w:rsidRDefault="008A52B9" w:rsidP="009A40F5">
      <w:pPr>
        <w:spacing w:line="360" w:lineRule="auto"/>
        <w:jc w:val="both"/>
        <w:rPr>
          <w:rFonts w:cstheme="minorHAnsi"/>
          <w:b/>
          <w:u w:val="single"/>
        </w:rPr>
      </w:pPr>
      <w:r w:rsidRPr="00B11A5B">
        <w:rPr>
          <w:rFonts w:cstheme="minorHAnsi"/>
          <w:noProof/>
        </w:rPr>
        <w:drawing>
          <wp:inline distT="0" distB="0" distL="0" distR="0" wp14:anchorId="3E808412" wp14:editId="29113746">
            <wp:extent cx="60674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8A52B9" w:rsidP="008A52B9">
      <w:pPr>
        <w:spacing w:line="360" w:lineRule="auto"/>
        <w:jc w:val="center"/>
        <w:rPr>
          <w:rFonts w:cstheme="minorHAnsi"/>
          <w:b/>
          <w:u w:val="single"/>
        </w:rPr>
      </w:pPr>
      <w:r w:rsidRPr="00B11A5B">
        <w:rPr>
          <w:rFonts w:cstheme="minorHAnsi"/>
          <w:noProof/>
        </w:rPr>
        <w:drawing>
          <wp:inline distT="0" distB="0" distL="0" distR="0" wp14:anchorId="4D6E32C3" wp14:editId="76B197B9">
            <wp:extent cx="3190875" cy="2181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60" w:rsidRPr="00B11A5B" w:rsidRDefault="009D4E60" w:rsidP="009D4E60">
      <w:pPr>
        <w:rPr>
          <w:rFonts w:cstheme="minorHAnsi"/>
          <w:b/>
          <w:sz w:val="22"/>
          <w:u w:val="single"/>
        </w:rPr>
      </w:pPr>
    </w:p>
    <w:p w:rsidR="009D4E60" w:rsidRPr="00B11A5B" w:rsidRDefault="009D4E60" w:rsidP="009D4E60">
      <w:pPr>
        <w:rPr>
          <w:rFonts w:cstheme="minorHAnsi"/>
          <w:sz w:val="22"/>
        </w:rPr>
      </w:pPr>
    </w:p>
    <w:p w:rsidR="008D3283" w:rsidRPr="00B11A5B" w:rsidRDefault="009D4E60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r w:rsidRPr="00B11A5B">
        <w:rPr>
          <w:rFonts w:cstheme="minorHAnsi"/>
          <w:b/>
          <w:u w:val="single"/>
        </w:rPr>
        <w:br w:type="page"/>
      </w:r>
      <w:bookmarkStart w:id="18" w:name="_Toc22775266"/>
      <w:r w:rsidR="008D3283" w:rsidRPr="00B11A5B">
        <w:rPr>
          <w:rFonts w:cstheme="minorHAnsi"/>
          <w:b/>
          <w:sz w:val="24"/>
          <w:u w:val="single"/>
        </w:rPr>
        <w:lastRenderedPageBreak/>
        <w:t>Question No. 2</w:t>
      </w:r>
      <w:bookmarkEnd w:id="18"/>
    </w:p>
    <w:p w:rsidR="008D3283" w:rsidRPr="00B11A5B" w:rsidRDefault="008D3283" w:rsidP="008D3283">
      <w:pPr>
        <w:jc w:val="right"/>
        <w:rPr>
          <w:rFonts w:cstheme="minorHAnsi"/>
          <w:b/>
          <w:sz w:val="28"/>
          <w:u w:val="single"/>
        </w:rPr>
      </w:pPr>
    </w:p>
    <w:p w:rsidR="008D3283" w:rsidRPr="00B11A5B" w:rsidRDefault="008D3283" w:rsidP="008D3283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2:</w:t>
      </w:r>
    </w:p>
    <w:p w:rsidR="008D3283" w:rsidRPr="00B11A5B" w:rsidRDefault="008D3283" w:rsidP="008D3283">
      <w:pPr>
        <w:rPr>
          <w:rFonts w:cstheme="minorHAnsi"/>
          <w:b/>
          <w:u w:val="single"/>
        </w:rPr>
      </w:pPr>
    </w:p>
    <w:p w:rsidR="008D3283" w:rsidRPr="00B11A5B" w:rsidRDefault="008D3283" w:rsidP="009E2091">
      <w:pPr>
        <w:pStyle w:val="Heading2"/>
        <w:jc w:val="both"/>
        <w:rPr>
          <w:rFonts w:asciiTheme="minorHAnsi" w:hAnsiTheme="minorHAnsi" w:cstheme="minorHAnsi"/>
          <w:color w:val="auto"/>
          <w:sz w:val="22"/>
          <w:szCs w:val="24"/>
        </w:rPr>
      </w:pPr>
      <w:bookmarkStart w:id="19" w:name="_Toc22775267"/>
      <w:r w:rsidRPr="00B11A5B">
        <w:rPr>
          <w:rFonts w:asciiTheme="minorHAnsi" w:hAnsiTheme="minorHAnsi" w:cstheme="minorHAnsi"/>
        </w:rPr>
        <w:t xml:space="preserve">2.1 </w:t>
      </w:r>
      <w:r w:rsidR="00AB120F" w:rsidRPr="00B11A5B">
        <w:rPr>
          <w:rFonts w:asciiTheme="minorHAnsi" w:hAnsiTheme="minorHAnsi" w:cstheme="minorHAnsi"/>
        </w:rPr>
        <w:t>Justification of the statement with appropriate reasoning</w:t>
      </w:r>
      <w:bookmarkEnd w:id="19"/>
    </w:p>
    <w:p w:rsidR="00237B0F" w:rsidRPr="00B11A5B" w:rsidRDefault="00237B0F" w:rsidP="00237B0F">
      <w:pPr>
        <w:rPr>
          <w:rFonts w:cstheme="minorHAnsi"/>
        </w:rPr>
      </w:pPr>
    </w:p>
    <w:p w:rsidR="001A1AFB" w:rsidRPr="00B11A5B" w:rsidRDefault="001A1AFB" w:rsidP="00237B0F">
      <w:pPr>
        <w:rPr>
          <w:rFonts w:cstheme="minorHAnsi"/>
          <w:b/>
          <w:szCs w:val="22"/>
        </w:rPr>
      </w:pPr>
      <w:r w:rsidRPr="00B11A5B">
        <w:rPr>
          <w:rFonts w:cstheme="minorHAnsi"/>
          <w:b/>
          <w:szCs w:val="22"/>
        </w:rPr>
        <w:t>“Mathematical</w:t>
      </w:r>
      <w:r w:rsidR="00237B0F" w:rsidRPr="00B11A5B">
        <w:rPr>
          <w:rFonts w:cstheme="minorHAnsi"/>
          <w:b/>
          <w:szCs w:val="22"/>
        </w:rPr>
        <w:t xml:space="preserve"> Induction can be applied to prove that the cardinality of a power set is 2</w:t>
      </w:r>
      <w:r w:rsidRPr="00B11A5B">
        <w:rPr>
          <w:rFonts w:cstheme="minorHAnsi"/>
          <w:b/>
          <w:szCs w:val="22"/>
          <w:vertAlign w:val="superscript"/>
        </w:rPr>
        <w:t>n</w:t>
      </w:r>
      <w:r w:rsidRPr="00B11A5B">
        <w:rPr>
          <w:rFonts w:cstheme="minorHAnsi"/>
          <w:b/>
          <w:szCs w:val="22"/>
        </w:rPr>
        <w:t>,</w:t>
      </w:r>
    </w:p>
    <w:p w:rsidR="00237B0F" w:rsidRPr="00B11A5B" w:rsidRDefault="001A1AFB" w:rsidP="00237B0F">
      <w:pPr>
        <w:rPr>
          <w:rFonts w:cstheme="minorHAnsi"/>
          <w:b/>
          <w:vertAlign w:val="superscript"/>
        </w:rPr>
      </w:pPr>
      <w:r w:rsidRPr="00B11A5B">
        <w:rPr>
          <w:rFonts w:cstheme="minorHAnsi"/>
          <w:b/>
          <w:szCs w:val="22"/>
        </w:rPr>
        <w:t>where n is</w:t>
      </w:r>
      <w:r w:rsidR="00237B0F" w:rsidRPr="00B11A5B">
        <w:rPr>
          <w:rFonts w:cstheme="minorHAnsi"/>
          <w:b/>
          <w:szCs w:val="22"/>
        </w:rPr>
        <w:t xml:space="preserve"> the cardinality of the </w:t>
      </w:r>
      <w:r w:rsidRPr="00B11A5B">
        <w:rPr>
          <w:rFonts w:cstheme="minorHAnsi"/>
          <w:b/>
          <w:szCs w:val="22"/>
        </w:rPr>
        <w:t>set”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>Yes, the statement is True.</w:t>
      </w:r>
    </w:p>
    <w:p w:rsidR="00237B0F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 xml:space="preserve">To </w:t>
      </w:r>
      <w:r w:rsidR="00237B0F" w:rsidRPr="00B11A5B">
        <w:rPr>
          <w:rFonts w:cstheme="minorHAnsi"/>
          <w:b/>
          <w:sz w:val="22"/>
          <w:szCs w:val="22"/>
        </w:rPr>
        <w:t>Prove:</w:t>
      </w:r>
      <w:r w:rsidR="00237B0F" w:rsidRPr="00B11A5B">
        <w:rPr>
          <w:rFonts w:cstheme="minorHAnsi"/>
          <w:sz w:val="22"/>
          <w:szCs w:val="22"/>
        </w:rPr>
        <w:t xml:space="preserve"> For any finite set S, if </w:t>
      </w:r>
      <m:oMath>
        <m:r>
          <w:rPr>
            <w:rFonts w:ascii="Cambria Math" w:hAnsi="Cambria Math" w:cstheme="minorHAnsi"/>
            <w:sz w:val="22"/>
            <w:szCs w:val="22"/>
          </w:rPr>
          <m:t>|S|=n</m:t>
        </m:r>
      </m:oMath>
      <w:r w:rsidR="00237B0F" w:rsidRPr="00B11A5B">
        <w:rPr>
          <w:rFonts w:cstheme="minorHAnsi"/>
          <w:sz w:val="22"/>
          <w:szCs w:val="22"/>
        </w:rPr>
        <w:t xml:space="preserve">, then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="00237B0F" w:rsidRPr="00B11A5B">
        <w:rPr>
          <w:rFonts w:cstheme="minorHAnsi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sz w:val="22"/>
            <w:szCs w:val="22"/>
          </w:rPr>
          <m:t>2n</m:t>
        </m:r>
      </m:oMath>
      <w:r w:rsidR="00237B0F"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B04A26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Proof: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>Let P(n) be the predicate “A set with cardinality n has 2n subsets</w:t>
      </w:r>
      <w:r w:rsidR="00B04A26" w:rsidRPr="00B11A5B">
        <w:rPr>
          <w:rFonts w:cstheme="minorHAnsi"/>
          <w:sz w:val="22"/>
          <w:szCs w:val="22"/>
        </w:rPr>
        <w:t>”</w:t>
      </w:r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Basis step</w:t>
      </w:r>
      <w:r w:rsidR="00B04A26" w:rsidRPr="00B11A5B">
        <w:rPr>
          <w:rFonts w:cstheme="minorHAnsi"/>
          <w:b/>
          <w:sz w:val="22"/>
          <w:szCs w:val="22"/>
        </w:rPr>
        <w:t>:</w:t>
      </w:r>
    </w:p>
    <w:p w:rsidR="00237B0F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P(0)</m:t>
        </m:r>
      </m:oMath>
      <w:r w:rsidR="00237B0F" w:rsidRPr="00B11A5B">
        <w:rPr>
          <w:rFonts w:cstheme="minorHAnsi"/>
          <w:sz w:val="22"/>
          <w:szCs w:val="22"/>
        </w:rPr>
        <w:t xml:space="preserve"> is true, because the set with cardinality 0 (the empty set) has 1 subset (itself) and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 = 1</m:t>
        </m:r>
      </m:oMath>
      <w:r w:rsidR="00237B0F"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 xml:space="preserve">Inductive </w:t>
      </w:r>
      <w:r w:rsidR="001A1AFB" w:rsidRPr="00B11A5B">
        <w:rPr>
          <w:rFonts w:cstheme="minorHAnsi"/>
          <w:b/>
          <w:sz w:val="22"/>
          <w:szCs w:val="22"/>
        </w:rPr>
        <w:t>step:</w:t>
      </w:r>
      <w:r w:rsidR="00B04A26" w:rsidRPr="00B11A5B">
        <w:rPr>
          <w:rFonts w:cstheme="minorHAnsi"/>
          <w:sz w:val="22"/>
          <w:szCs w:val="22"/>
        </w:rPr>
        <w:t xml:space="preserve"> To Prove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</m:d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→ 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P(k+1)</m:t>
        </m:r>
      </m:oMath>
    </w:p>
    <w:p w:rsidR="00B04A26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That is, prove that if a set with k elements has 2k subsets, then a set with </w:t>
      </w:r>
      <m:oMath>
        <m:r>
          <w:rPr>
            <w:rFonts w:ascii="Cambria Math" w:hAnsi="Cambria Math" w:cstheme="minorHAnsi"/>
            <w:sz w:val="22"/>
            <w:szCs w:val="22"/>
          </w:rPr>
          <m:t>k+1</m:t>
        </m:r>
      </m:oMath>
      <w:r w:rsidRPr="00B11A5B">
        <w:rPr>
          <w:rFonts w:cstheme="minorHAnsi"/>
          <w:sz w:val="22"/>
          <w:szCs w:val="22"/>
        </w:rPr>
        <w:t xml:space="preserve"> elements has </w:t>
      </w:r>
      <m:oMath>
        <m:r>
          <w:rPr>
            <w:rFonts w:ascii="Cambria Math" w:hAnsi="Cambria Math" w:cstheme="minorHAnsi"/>
            <w:sz w:val="22"/>
            <w:szCs w:val="22"/>
          </w:rPr>
          <m:t>2k+1</m:t>
        </m:r>
      </m:oMath>
      <w:r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Proof</w:t>
      </w:r>
      <w:r w:rsidR="003757EC" w:rsidRPr="00B11A5B">
        <w:rPr>
          <w:rFonts w:cstheme="minorHAnsi"/>
          <w:b/>
          <w:sz w:val="22"/>
          <w:szCs w:val="22"/>
        </w:rPr>
        <w:t xml:space="preserve">  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Assume that for an arbitrary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Pr="00B11A5B">
        <w:rPr>
          <w:rFonts w:cstheme="minorHAnsi"/>
          <w:sz w:val="22"/>
          <w:szCs w:val="22"/>
        </w:rPr>
        <w:t>,</w:t>
      </w:r>
      <w:r w:rsidR="00A715D6" w:rsidRPr="00B11A5B">
        <w:rPr>
          <w:rFonts w:cstheme="minorHAnsi"/>
          <w:sz w:val="22"/>
          <w:szCs w:val="22"/>
        </w:rPr>
        <w:t xml:space="preserve"> </w:t>
      </w:r>
      <w:r w:rsidRPr="00B11A5B">
        <w:rPr>
          <w:rFonts w:cstheme="minorHAnsi"/>
          <w:sz w:val="22"/>
          <w:szCs w:val="22"/>
        </w:rPr>
        <w:t xml:space="preserve">any set with cardinality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sz w:val="22"/>
            <w:szCs w:val="22"/>
          </w:rPr>
          <m:t>2k</m:t>
        </m:r>
      </m:oMath>
      <w:r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be a set such that </w:t>
      </w:r>
      <m:oMath>
        <m:r>
          <w:rPr>
            <w:rFonts w:ascii="Cambria Math" w:hAnsi="Cambria Math" w:cstheme="minorHAnsi"/>
            <w:sz w:val="22"/>
            <w:szCs w:val="22"/>
          </w:rPr>
          <m:t>|T| = k+1</m:t>
        </m:r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Enumerate the elements of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T: T={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……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S={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……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  <w:r w:rsidR="0011134A" w:rsidRPr="00B11A5B">
        <w:rPr>
          <w:rFonts w:cstheme="minorHAnsi"/>
          <w:sz w:val="22"/>
          <w:szCs w:val="22"/>
        </w:rPr>
        <w:t xml:space="preserve"> 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Then </w:t>
      </w:r>
      <m:oMath>
        <m:r>
          <w:rPr>
            <w:rFonts w:ascii="Cambria Math" w:hAnsi="Cambria Math" w:cstheme="minorHAnsi"/>
            <w:sz w:val="22"/>
            <w:szCs w:val="22"/>
          </w:rPr>
          <m:t>|S|=k</m:t>
        </m:r>
      </m:oMath>
      <w:r w:rsidRPr="00B11A5B">
        <w:rPr>
          <w:rFonts w:cstheme="minorHAnsi"/>
          <w:sz w:val="22"/>
          <w:szCs w:val="22"/>
        </w:rPr>
        <w:t xml:space="preserve">, so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subsets, according to the inductive hypothesis.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Note that </w:t>
      </w:r>
      <m:oMath>
        <m:r>
          <w:rPr>
            <w:rFonts w:ascii="Cambria Math" w:hAnsi="Cambria Math" w:cstheme="minorHAnsi"/>
            <w:sz w:val="22"/>
            <w:szCs w:val="22"/>
          </w:rPr>
          <m:t>T=S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∪</m:t>
        </m:r>
        <m:r>
          <w:rPr>
            <w:rFonts w:ascii="Cambria Math" w:hAnsi="Cambria Math" w:cstheme="minorHAnsi"/>
            <w:sz w:val="22"/>
            <w:szCs w:val="22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  <w:r w:rsidRPr="00B11A5B">
        <w:rPr>
          <w:rFonts w:cstheme="minorHAnsi"/>
          <w:sz w:val="22"/>
          <w:szCs w:val="22"/>
        </w:rPr>
        <w:t xml:space="preserve">, so every subset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 is also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Any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either contains the element</w:t>
      </w:r>
      <w:r w:rsidR="00A715D6" w:rsidRPr="00B11A5B">
        <w:rPr>
          <w:rFonts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or it doesn’t contain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If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doesn’t contain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then it is also a subset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, and there are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of those subsets.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On the other hand, if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does contain the element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then that subset is formed by including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="00A715D6" w:rsidRPr="00B11A5B">
        <w:rPr>
          <w:rFonts w:cstheme="minorHAnsi"/>
          <w:sz w:val="22"/>
          <w:szCs w:val="22"/>
        </w:rPr>
        <w:t xml:space="preserve"> </w:t>
      </w:r>
      <w:r w:rsidRPr="00B11A5B">
        <w:rPr>
          <w:rFonts w:cstheme="minorHAnsi"/>
          <w:sz w:val="22"/>
          <w:szCs w:val="22"/>
        </w:rPr>
        <w:t xml:space="preserve">in one of the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, so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We have shown that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and another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not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so the total number of subsets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is</w:t>
      </w:r>
      <w:r w:rsidR="004525BF" w:rsidRPr="00B11A5B">
        <w:rPr>
          <w:rFonts w:cstheme="minorHAns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</m:d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p>
        </m:sSup>
      </m:oMath>
      <w:r w:rsidR="0011134A" w:rsidRPr="00B11A5B">
        <w:rPr>
          <w:rFonts w:cstheme="minorHAnsi"/>
          <w:b/>
          <w:sz w:val="22"/>
          <w:szCs w:val="22"/>
        </w:rPr>
        <w:t>.</w:t>
      </w:r>
    </w:p>
    <w:p w:rsidR="005C347C" w:rsidRPr="00B11A5B" w:rsidRDefault="005C347C" w:rsidP="005C347C">
      <w:pPr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br w:type="page"/>
      </w:r>
    </w:p>
    <w:p w:rsidR="008D3283" w:rsidRPr="00B11A5B" w:rsidRDefault="008D3283" w:rsidP="009E2091">
      <w:pPr>
        <w:pStyle w:val="Heading2"/>
        <w:jc w:val="both"/>
        <w:rPr>
          <w:rFonts w:asciiTheme="minorHAnsi" w:hAnsiTheme="minorHAnsi" w:cstheme="minorHAnsi"/>
        </w:rPr>
      </w:pPr>
      <w:bookmarkStart w:id="20" w:name="_Toc22775268"/>
      <w:r w:rsidRPr="00B11A5B">
        <w:rPr>
          <w:rFonts w:asciiTheme="minorHAnsi" w:hAnsiTheme="minorHAnsi" w:cstheme="minorHAnsi"/>
        </w:rPr>
        <w:lastRenderedPageBreak/>
        <w:t xml:space="preserve">2.2 </w:t>
      </w:r>
      <w:r w:rsidR="00AB120F" w:rsidRPr="00B11A5B">
        <w:rPr>
          <w:rFonts w:asciiTheme="minorHAnsi" w:hAnsiTheme="minorHAnsi" w:cstheme="minorHAnsi"/>
        </w:rPr>
        <w:t>Solution to the example problem</w:t>
      </w:r>
      <w:bookmarkEnd w:id="20"/>
    </w:p>
    <w:p w:rsidR="003757EC" w:rsidRPr="00B11A5B" w:rsidRDefault="003757EC" w:rsidP="003757EC">
      <w:pPr>
        <w:rPr>
          <w:rFonts w:cstheme="minorHAnsi"/>
        </w:rPr>
      </w:pPr>
    </w:p>
    <w:p w:rsidR="003757EC" w:rsidRPr="00B11A5B" w:rsidRDefault="00D72C93" w:rsidP="003757EC">
      <w:pPr>
        <w:rPr>
          <w:rFonts w:cstheme="minorHAnsi"/>
        </w:rPr>
      </w:pPr>
      <w:r w:rsidRPr="00B11A5B">
        <w:rPr>
          <w:rFonts w:cstheme="minorHAnsi"/>
        </w:rPr>
        <w:t>Example.</w:t>
      </w:r>
    </w:p>
    <w:bookmarkEnd w:id="14"/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Let </w:t>
      </w:r>
      <m:oMath>
        <m:r>
          <w:rPr>
            <w:rFonts w:ascii="Cambria Math" w:hAnsi="Cambria Math" w:cstheme="minorHAnsi"/>
          </w:rPr>
          <m:t>S</m:t>
        </m:r>
      </m:oMath>
      <w:r w:rsidRPr="00B11A5B">
        <w:rPr>
          <w:rFonts w:cstheme="minorHAnsi"/>
        </w:rPr>
        <w:t xml:space="preserve"> be a set,</w:t>
      </w:r>
    </w:p>
    <w:p w:rsidR="008A52B9" w:rsidRPr="00B11A5B" w:rsidRDefault="005C347C" w:rsidP="008A52B9">
      <w:pPr>
        <w:rPr>
          <w:rFonts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S={1,2,3,4}</m:t>
          </m:r>
          <m:r>
            <m:rPr>
              <m:sty m:val="bi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Cardinality of </w:t>
      </w:r>
      <m:oMath>
        <m:r>
          <w:rPr>
            <w:rFonts w:ascii="Cambria Math" w:hAnsi="Cambria Math" w:cstheme="minorHAnsi"/>
          </w:rPr>
          <m:t>S</m:t>
        </m:r>
      </m:oMath>
      <w:r w:rsidRPr="00B11A5B">
        <w:rPr>
          <w:rFonts w:cstheme="minorHAnsi"/>
        </w:rPr>
        <w:t xml:space="preserve"> is given by </w:t>
      </w:r>
      <m:oMath>
        <m:r>
          <w:rPr>
            <w:rFonts w:ascii="Cambria Math" w:hAnsi="Cambria Math" w:cstheme="minorHAnsi"/>
          </w:rPr>
          <m:t>|S|</m:t>
        </m:r>
      </m:oMath>
      <w:r w:rsidRPr="00B11A5B">
        <w:rPr>
          <w:rFonts w:cstheme="minorHAnsi"/>
        </w:rPr>
        <w:t xml:space="preserve">,   hence </w:t>
      </w:r>
      <w:r w:rsidRPr="00B11A5B">
        <w:rPr>
          <w:rFonts w:cstheme="minorHAnsi"/>
          <w:b/>
        </w:rPr>
        <w:t>|S|=4</w:t>
      </w:r>
      <w:r w:rsidRPr="00B11A5B">
        <w:rPr>
          <w:rFonts w:cstheme="minorHAnsi"/>
        </w:rPr>
        <w:t xml:space="preserve"> </w:t>
      </w:r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>Subsets of</w:t>
      </w:r>
      <m:oMath>
        <m:r>
          <w:rPr>
            <w:rFonts w:ascii="Cambria Math" w:hAnsi="Cambria Math" w:cstheme="minorHAnsi"/>
          </w:rPr>
          <m:t xml:space="preserve"> S</m:t>
        </m:r>
      </m:oMath>
      <w:r w:rsidRPr="00B11A5B">
        <w:rPr>
          <w:rFonts w:cstheme="minorHAnsi"/>
        </w:rPr>
        <w:t>:</w:t>
      </w:r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w:r w:rsidRPr="00B11A5B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Subsets of cardinality 0 = ∅</m:t>
        </m:r>
      </m:oMath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tab/>
            <m:t>Subsets of cardinality 1 = {1}, {2}, {3}, {4}</m:t>
          </m:r>
        </m:oMath>
      </m:oMathPara>
    </w:p>
    <w:p w:rsidR="008A52B9" w:rsidRPr="00B11A5B" w:rsidRDefault="008A52B9" w:rsidP="008A52B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w:tab/>
          </m:r>
          <m:r>
            <w:rPr>
              <w:rFonts w:ascii="Cambria Math" w:hAnsi="Cambria Math" w:cstheme="minorHAnsi"/>
            </w:rPr>
            <m:t>Subsets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of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cardinality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2 = {1,2}, {2,3}, {3,4}, {2,4}, {3,1}, {4,1}</m:t>
          </m:r>
        </m:oMath>
      </m:oMathPara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tab/>
          </m:r>
          <m:r>
            <w:rPr>
              <w:rFonts w:ascii="Cambria Math" w:hAnsi="Cambria Math" w:cstheme="minorHAnsi"/>
            </w:rPr>
            <m:t>Subsets of cardinality 3 = {1,2,3}, {1,2,4}, {1,3,4}, {2,3,4}</m:t>
          </m:r>
        </m:oMath>
      </m:oMathPara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tab/>
          </m:r>
          <m:r>
            <w:rPr>
              <w:rFonts w:ascii="Cambria Math" w:hAnsi="Cambria Math" w:cstheme="minorHAnsi"/>
            </w:rPr>
            <m:t>Subsets of cardinality 4 = {1,2,3,4}</m:t>
          </m:r>
        </m:oMath>
      </m:oMathPara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5C347C" w:rsidP="008A52B9">
      <w:pPr>
        <w:rPr>
          <w:rFonts w:cstheme="minorHAnsi"/>
        </w:rPr>
      </w:pPr>
      <w:r w:rsidRPr="00B11A5B">
        <w:rPr>
          <w:rFonts w:cstheme="minorHAnsi"/>
        </w:rPr>
        <w:t>Therefore, the</w:t>
      </w:r>
      <w:r w:rsidR="008A52B9" w:rsidRPr="00B11A5B">
        <w:rPr>
          <w:rFonts w:cstheme="minorHAnsi"/>
        </w:rPr>
        <w:t xml:space="preserve"> </w:t>
      </w:r>
      <w:r w:rsidR="008A52B9" w:rsidRPr="00B11A5B">
        <w:rPr>
          <w:rFonts w:cstheme="minorHAnsi"/>
        </w:rPr>
        <w:t>power set</w:t>
      </w:r>
      <w:r w:rsidR="008A52B9" w:rsidRPr="00B11A5B">
        <w:rPr>
          <w:rFonts w:cstheme="minorHAnsi"/>
        </w:rPr>
        <w:t xml:space="preserve"> will be the set of all subsets </w:t>
      </w:r>
    </w:p>
    <w:p w:rsidR="00F961B2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i.e. its cardinality is equal to total number of subsets, </w:t>
      </w:r>
      <m:oMath>
        <m:r>
          <w:rPr>
            <w:rFonts w:ascii="Cambria Math" w:hAnsi="Cambria Math" w:cstheme="minorHAnsi"/>
          </w:rPr>
          <m:t>16=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4</m:t>
            </m:r>
          </m:sup>
        </m:sSup>
      </m:oMath>
      <w:r w:rsidRPr="00B11A5B">
        <w:rPr>
          <w:rFonts w:cstheme="minorHAnsi"/>
        </w:rPr>
        <w:t>.</w:t>
      </w:r>
    </w:p>
    <w:p w:rsidR="00F961B2" w:rsidRPr="00B11A5B" w:rsidRDefault="00F961B2">
      <w:pPr>
        <w:rPr>
          <w:rFonts w:cstheme="minorHAnsi"/>
        </w:rPr>
      </w:pPr>
    </w:p>
    <w:sectPr w:rsidR="00F961B2" w:rsidRPr="00B11A5B" w:rsidSect="009A40F5">
      <w:headerReference w:type="first" r:id="rId19"/>
      <w:footerReference w:type="first" r:id="rId20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086" w:rsidRDefault="000D0086">
      <w:r>
        <w:separator/>
      </w:r>
    </w:p>
  </w:endnote>
  <w:endnote w:type="continuationSeparator" w:id="0">
    <w:p w:rsidR="000D0086" w:rsidRDefault="000D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Pr="009D4E60" w:rsidRDefault="000D0086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85847" w:rsidRPr="009D4E60" w:rsidTr="00E36AD3">
      <w:trPr>
        <w:trHeight w:hRule="exact" w:val="280"/>
      </w:trPr>
      <w:tc>
        <w:tcPr>
          <w:tcW w:w="1029" w:type="dxa"/>
          <w:vAlign w:val="center"/>
        </w:tcPr>
        <w:p w:rsidR="00E85847" w:rsidRPr="009D4E60" w:rsidRDefault="00D43883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Discrete Mathematics -1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</w:t>
          </w:r>
        </w:p>
      </w:tc>
      <w:tc>
        <w:tcPr>
          <w:tcW w:w="2316" w:type="dxa"/>
          <w:vAlign w:val="center"/>
        </w:tcPr>
        <w:p w:rsidR="00E36AD3" w:rsidRPr="009D4E60" w:rsidRDefault="009D5A53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="00E36AD3"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B11A5B">
            <w:rPr>
              <w:rFonts w:ascii="Calibri" w:hAnsi="Calibri" w:cs="Calibri"/>
              <w:noProof/>
            </w:rPr>
            <w:t>iii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E85847" w:rsidRPr="009D4E60" w:rsidRDefault="00E85847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E85847" w:rsidRDefault="00E85847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6646F4" w:rsidTr="006646F4">
      <w:trPr>
        <w:trHeight w:hRule="exact" w:val="280"/>
      </w:trPr>
      <w:tc>
        <w:tcPr>
          <w:tcW w:w="6481" w:type="dxa"/>
          <w:vAlign w:val="center"/>
        </w:tcPr>
        <w:p w:rsidR="006646F4" w:rsidRDefault="006646F4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E85847" w:rsidRDefault="009D5A53" w:rsidP="00435573">
    <w:pPr>
      <w:pStyle w:val="Footer"/>
      <w:jc w:val="right"/>
    </w:pPr>
    <w:r>
      <w:fldChar w:fldCharType="begin"/>
    </w:r>
    <w:r w:rsidR="00A62E8E">
      <w:instrText xml:space="preserve"> PAGE   \* MERGEFORMAT </w:instrText>
    </w:r>
    <w:r>
      <w:fldChar w:fldCharType="separate"/>
    </w:r>
    <w:r w:rsidR="00B11A5B">
      <w:rPr>
        <w:noProof/>
      </w:rPr>
      <w:t>ii</w:t>
    </w:r>
    <w:r>
      <w:rPr>
        <w:noProof/>
      </w:rPr>
      <w:fldChar w:fldCharType="end"/>
    </w:r>
  </w:p>
  <w:p w:rsidR="00E85847" w:rsidRDefault="00E85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086" w:rsidRDefault="000D0086">
      <w:r>
        <w:separator/>
      </w:r>
    </w:p>
  </w:footnote>
  <w:footnote w:type="continuationSeparator" w:id="0">
    <w:p w:rsidR="000D0086" w:rsidRDefault="000D0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9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535AE"/>
    <w:rsid w:val="00076508"/>
    <w:rsid w:val="00081346"/>
    <w:rsid w:val="00087DAE"/>
    <w:rsid w:val="000A7EAF"/>
    <w:rsid w:val="000D0086"/>
    <w:rsid w:val="000F094E"/>
    <w:rsid w:val="000F5C12"/>
    <w:rsid w:val="000F78ED"/>
    <w:rsid w:val="0011134A"/>
    <w:rsid w:val="0013394C"/>
    <w:rsid w:val="00142A93"/>
    <w:rsid w:val="0015004A"/>
    <w:rsid w:val="00163F51"/>
    <w:rsid w:val="0019332A"/>
    <w:rsid w:val="00193560"/>
    <w:rsid w:val="001A1AFB"/>
    <w:rsid w:val="001B1133"/>
    <w:rsid w:val="001C0BD2"/>
    <w:rsid w:val="001E3243"/>
    <w:rsid w:val="0023379E"/>
    <w:rsid w:val="00237B0F"/>
    <w:rsid w:val="00245442"/>
    <w:rsid w:val="002A7208"/>
    <w:rsid w:val="002E6348"/>
    <w:rsid w:val="0035121E"/>
    <w:rsid w:val="003540DB"/>
    <w:rsid w:val="003757EC"/>
    <w:rsid w:val="003C3DCF"/>
    <w:rsid w:val="003C625E"/>
    <w:rsid w:val="003C7549"/>
    <w:rsid w:val="003E109F"/>
    <w:rsid w:val="004159D7"/>
    <w:rsid w:val="00427F63"/>
    <w:rsid w:val="00435573"/>
    <w:rsid w:val="004456D4"/>
    <w:rsid w:val="004525BF"/>
    <w:rsid w:val="00482901"/>
    <w:rsid w:val="004953E1"/>
    <w:rsid w:val="004B7A28"/>
    <w:rsid w:val="00502E39"/>
    <w:rsid w:val="005317C2"/>
    <w:rsid w:val="00537097"/>
    <w:rsid w:val="00554825"/>
    <w:rsid w:val="00593314"/>
    <w:rsid w:val="005B4FE1"/>
    <w:rsid w:val="005B7272"/>
    <w:rsid w:val="005C347C"/>
    <w:rsid w:val="006646F4"/>
    <w:rsid w:val="00687AD2"/>
    <w:rsid w:val="006F5D89"/>
    <w:rsid w:val="00705E6B"/>
    <w:rsid w:val="0071428A"/>
    <w:rsid w:val="00730F27"/>
    <w:rsid w:val="00750073"/>
    <w:rsid w:val="00761F52"/>
    <w:rsid w:val="007C1A05"/>
    <w:rsid w:val="007D40CC"/>
    <w:rsid w:val="008300BF"/>
    <w:rsid w:val="00831CD2"/>
    <w:rsid w:val="008A52B9"/>
    <w:rsid w:val="008D3283"/>
    <w:rsid w:val="008D58CF"/>
    <w:rsid w:val="008F0426"/>
    <w:rsid w:val="00982DE7"/>
    <w:rsid w:val="009A40F5"/>
    <w:rsid w:val="009D451D"/>
    <w:rsid w:val="009D4E60"/>
    <w:rsid w:val="009D5A53"/>
    <w:rsid w:val="009E2091"/>
    <w:rsid w:val="00A35642"/>
    <w:rsid w:val="00A62E8E"/>
    <w:rsid w:val="00A715D6"/>
    <w:rsid w:val="00AB120F"/>
    <w:rsid w:val="00B04A26"/>
    <w:rsid w:val="00B04A6E"/>
    <w:rsid w:val="00B11A5B"/>
    <w:rsid w:val="00B77803"/>
    <w:rsid w:val="00B77DEA"/>
    <w:rsid w:val="00B8254A"/>
    <w:rsid w:val="00B92A0F"/>
    <w:rsid w:val="00BE7B80"/>
    <w:rsid w:val="00C023CB"/>
    <w:rsid w:val="00C237FF"/>
    <w:rsid w:val="00CE7047"/>
    <w:rsid w:val="00D11669"/>
    <w:rsid w:val="00D268E8"/>
    <w:rsid w:val="00D43883"/>
    <w:rsid w:val="00D704E5"/>
    <w:rsid w:val="00D72C93"/>
    <w:rsid w:val="00DA5926"/>
    <w:rsid w:val="00DB15B2"/>
    <w:rsid w:val="00DD70CE"/>
    <w:rsid w:val="00E3654E"/>
    <w:rsid w:val="00E36AD3"/>
    <w:rsid w:val="00E85847"/>
    <w:rsid w:val="00EA1F42"/>
    <w:rsid w:val="00EC338A"/>
    <w:rsid w:val="00ED634B"/>
    <w:rsid w:val="00EE6905"/>
    <w:rsid w:val="00F550C3"/>
    <w:rsid w:val="00F85124"/>
    <w:rsid w:val="00F961B2"/>
    <w:rsid w:val="00FA0AFB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2263D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7B0F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A5B"/>
    <w:pPr>
      <w:tabs>
        <w:tab w:val="left" w:pos="880"/>
        <w:tab w:val="right" w:leader="dot" w:pos="9217"/>
      </w:tabs>
      <w:spacing w:after="100" w:line="480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B04A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26C3A-FFEB-44DC-9EE3-1A0355B79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360</TotalTime>
  <Pages>9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5677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20</cp:revision>
  <cp:lastPrinted>2017-02-27T12:14:00Z</cp:lastPrinted>
  <dcterms:created xsi:type="dcterms:W3CDTF">2017-08-16T05:19:00Z</dcterms:created>
  <dcterms:modified xsi:type="dcterms:W3CDTF">2019-10-23T20:37:00Z</dcterms:modified>
</cp:coreProperties>
</file>