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AI / Backend Engineer · 9,300★ Open-Source Contributor · Python · RAG · MCP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Kolkata, West Bengal, India (open to remote)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nvvllwlh4brlyn2k74siy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gtmvlks4a2cwwftdfwawo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4emectg0bcu1k6hln0rw-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jfndvi8ts5frxj-v3k2hz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github.com/Priyanka-Chatterjee-2000</w:t>
              </w:r>
            </w:hyperlink>
          </w:p>
        </w:tc>
      </w:tr>
    </w:tbl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Accomplished AI / Backend Engineer with 3+ years building production AI systems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pipelines,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workflows,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servers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Azure, and GCP. Core contributor to four open-source products at Turbot (120+ merged pull requests, 9,300+ GitHub stars), shipping a Steampipe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server that gives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agents standardized, real-time access to enterprise data.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Python, Go, TypeScript, SQL, Bash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LLM Application Development, Agentic Workflows, Multi-Agent Systems, Retrieval-Augmented Generation (RAG), Prompt Engineering, Model Context Protocol (MCP), OpenAI Agents SDK, Pydantic AI, Logfire (LLM observability), Claude Code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Microservices, Event-Driven Architecture, REST, Serverless (AWS Lambda)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AWS (Lambda, EC2, S3), Azure, GCP, Docker, Kubernetes (working knowledge), GitHub Actions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Data &amp; 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PostgreSQL, DuckDB, SQL, pandas, Parquet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Unit Testing, Integration Testing, Code Review</w:t>
      </w:r>
    </w:p>
    <w:p>
      <w:pPr>
        <w:spacing w:after="5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 Structures &amp; Algorithms, Object-Oriented Design, System Design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Turbot HQ, Inc.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Core contributor across all four Turbot open-source products (Steampipe, Powerpipe, Flowpipe, Tailpipe) — 120+ merged pull requests and 4,200+ commits across 79 repositories, with 9,300+ combined GitHub stars.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the Steampipe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Model Context Protocol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giving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agents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workflow on the OpenAI Agents SDK to orchestrate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agents that generate cloud preventive-policy commands, validate them in a live test environment, self-correct failures, and score accounts against an internal security metric.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-based internal Pydantic AI agent to resolve cross-team queries by ingesting the documentation and code graph for all internal repos into S3 vector storage; deployed it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Lambda and integrated it with the Slack Bot API as the UI for easy developer access, resolving onboarding and cross-team queries instantly.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Authored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-driven Claude Code skill automating code refactoring, unit test generation, deployment, and PR creation; used it to migrate 35+ Azure cloud-governance modules from polling to push-based eventing, cutting resource-discovery latency 70-90%.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Engineered core features for Tailpipe, a Go-based observability CLI on DuckDB + Parquet, lifting log-processing throughput 30% to 1,000+ logs per second by chunking and batching file reads and streaming writes to DuckDB; reduced memory use to eliminate out-of-memory failures.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IAM policy-evaluation queries with jsonb array elements, multi-stage CTEs, and condition-aware filters — improving query performance 40% and eliminating a class of false-positive findings across 10,000+ resources.</w:t>
      </w:r>
    </w:p>
    <w:p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Resolved a production incident by diagnosing a Go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CrashLoopBackOff, collaborating with the platform team to investigate pod logs and status and restore service.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8"/>
          <w:szCs w:val="18"/>
        </w:rPr>
        <w:t xml:space="preserve">  (Jun 2025 – Aug 2025)</w:t>
      </w:r>
    </w:p>
    <w:p>
      <w:pPr>
        <w:spacing w:after="40" w:line="276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Agentic chatbot/agent framework built with Pydantic AI featuring configurable external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servers via a persistent MongoDB-backed registry, JSON config loader with strict input validation, per-server failure isolation, native tool calling, mid-conversation multi-model switching (OpenAI, Gemini, Anthropic, Mistral), conversation-history persistence, sync + streaming output, prompt-injection safeguards, and Logfire observability.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CIS Benchmark → Compliance Dashboard Generator</w:t>
      </w:r>
    </w:p>
    <w:p>
      <w:pPr>
        <w:spacing w:after="40" w:line="276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CLI that automates compliance-dashboard authoring for a multi-cloud governance product. Ingests CIS benchmark XLSX workbooks into ready-to-deploy dashboard config plus markdown docs. OOP resource model, custom HCL pretty-printer, openpyxl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pandas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distributed as a pip-installable package.</w:t>
      </w:r>
    </w:p>
    <w:p>
      <w:pPr>
        <w:pBdr>
          <w:bottom w:val="single" w:color="9B9B9B" w:sz="6" w:space="2"/>
        </w:pBdr>
        <w:spacing w:after="90" w:before="2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CGPA: 9.28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vvllwlh4brlyn2k74siy" Type="http://schemas.openxmlformats.org/officeDocument/2006/relationships/hyperlink" Target="tel:+918617262536" TargetMode="External"/><Relationship Id="rIdgtmvlks4a2cwwftdfwawo" Type="http://schemas.openxmlformats.org/officeDocument/2006/relationships/hyperlink" Target="mailto:priyankachatterjee9075@gmail.com" TargetMode="External"/><Relationship Id="rId4emectg0bcu1k6hln0rw-" Type="http://schemas.openxmlformats.org/officeDocument/2006/relationships/hyperlink" Target="https://linkedin.com/in/priyanka-9075" TargetMode="External"/><Relationship Id="rIdjfndvi8ts5frxj-v3k2hz" Type="http://schemas.openxmlformats.org/officeDocument/2006/relationships/hyperlink" Target="https://github.com/Priyanka-Chatterjee-200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2026-07-12T21:12:38.747Z</dcterms:created>
  <dcterms:modified xsi:type="dcterms:W3CDTF">2026-07-12T21:12:38.747Z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