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88"/>
        <w:gridCol w:w="4212"/>
      </w:tblGrid>
      <w:tr>
        <w:tc>
          <w:tcPr>
            <w:tcW w:type="dxa" w:w="65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6"/>
                <w:szCs w:val="36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19"/>
                <w:szCs w:val="19"/>
              </w:rPr>
              <w:t xml:space="preserve">Backend Software Engineer · Cloud Security &amp; Policy Enforcement · Go (Golang) · Node.js · AWS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Kolkata, West Bengal, India</w:t>
            </w:r>
          </w:p>
        </w:tc>
        <w:tc>
          <w:tcPr>
            <w:tcW w:type="dxa" w:w="421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39xkwyb6s5-dwmv8zuipb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blkcvsqoxarfrqicybrfn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ijdrvuhgp3hj-mixrvmmo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ie-rs3nyhqzeyvs0wym1z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v4eboq5rsgwxdedjj9vm_">
              <w:r>
                <w:rPr>
                  <w:rFonts w:ascii="Carlito" w:cs="Carlito" w:eastAsia="Carlito" w:hAnsi="Carlito"/>
                  <w:color w:val="0563C1"/>
                  <w:sz w:val="16"/>
                  <w:szCs w:val="16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SUMMARY</w:t>
      </w:r>
    </w:p>
    <w:p>
      <w:pPr>
        <w:spacing w:after="6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Backend software engineer with 3.5+ years building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(Golang)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with hands-on experience in cloud security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policy enforcement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compliance automation,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 Built a Kafka-based policy-enforcement pipeline and 1,000+ multi-cloud compliance checks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HIPAA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PCI DSS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frameworks for Turbot HQ, cutting enterprise compliance-audit time 50%.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TECHNICAL SKILLS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Go (Golang), Python, TypeScript, JavaScript (ES6+), SQL, Bash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Microservices, Event-Driven Architecture, Distributed Systems, REST, gRPC, OAuth 2.0 (Auth0), JWT, Node.js, Express.js, Gin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Cloud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AWS (Lambda, EC2, RDS, S3, SecurityHub, GuardDuty), Azure, GCP, Docker, Kubernetes (working knowledge), Terraform, GitHub Actions, CI/CD, Git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Security &amp; Compliance: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CIS (AWS, Azure, GCP, M365, GitHub, Google Workspace), NIST, HIPAA, PCI DSS v4, SOC 2, FedRAMP; IAM, RBAC, cloud security policies, policy enforcement, CMDB, SIEM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Datadog, OpenTelemetry (OTel), Logfire; metrics, logging, tracing, incident triage</w:t>
      </w:r>
    </w:p>
    <w:p>
      <w:pPr>
        <w:spacing w:after="50" w:line="240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Databases &amp; SQL: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PostgreSQL, MySQL, MongoDB, DuckDB, SQLite; CTEs, indexing, query tuning, transactions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WORK EXPERIENCE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Turbot HQ, Inc.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2022 – April 2026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6"/>
          <w:szCs w:val="16"/>
        </w:rPr>
        <w:t xml:space="preserve">Multi-cloud security, governance, and compliance software; makers of the open-source Steampipe / Powerpipe / Flowpipe / Tailpipe suite and the commercial Turbot Guardrails PSPM platform. Remote-first.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19"/>
          <w:szCs w:val="19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Kafka-based, fire-and-forget event-driven pipeline for Turbot Guardrails, a cloud security policy-enforcement platform, where consumers asynchronously processed policy-enforcement events and fired a webhook once a policy was successfully enforced against a cloud resource; added a dead-letter queue (DLQ) to capture recurring failures for investigation.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Authored multi-cloud compliance modules in HCL + SQL covering 1,000+ resource checks across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Azure, GCP, Microsoft 365, GitHub),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NIST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HIPAA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PCI DSS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v4,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SOC 2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FedRAMP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frameworks — used by enterprise customers in finance, healthcare, and government for cloud data visibility and compliance — cutting enterprise compliance-audit time 50%.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-based observability/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SIEM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 on DuckDB + Parquet, lifting log-processing throughput 30% to 1,000+ logs per second by chunking and batching file reads and streaming writes; reduced memory use to eliminate out-of-memory failures.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developed an internal REST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(Golang) using the Gin framework as part of a greenfield build of Turbot Guardrails, a Preventive Security Posture Management (PSPM) SaaS product; secured endpoints with OAuth 2.0 via Auth0, containerized with Docker,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Led the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SDK for JavaScript v2 to v3 migration across 180+ call sites and 11+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services in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Node.js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Lambdas, refactoring discovery, configuration-sync, tagging, and resource-cleanup workflows; reduced policy-code duplication ~60% via Nunjucks templating and resolved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API throttling issues.</w:t>
      </w:r>
    </w:p>
    <w:p>
      <w:pPr>
        <w:pStyle w:val="ListParagraph"/>
        <w:numPr>
          <w:ilvl w:val="0"/>
          <w:numId w:val="2"/>
        </w:numPr>
        <w:spacing w:after="5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Owned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CLIs (Steampipe, Powerpipe, Flowpipe, Tailpipe) — unified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GitHub Actions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CI/CD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release workflows with automated quality gates and multi-distro Linux smoke tests, hardening release safety before deployment.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PROJECTS</w:t>
      </w:r>
    </w:p>
    <w:p>
      <w:pPr>
        <w:spacing w:after="20" w:before="60"/>
      </w:pPr>
      <w:r>
        <w:rPr>
          <w:rFonts w:ascii="Carlito" w:cs="Carlito" w:eastAsia="Carlito" w:hAnsi="Carlito"/>
          <w:b/>
          <w:bCs/>
          <w:color w:val="2E74B5"/>
          <w:sz w:val="19"/>
          <w:szCs w:val="19"/>
        </w:rPr>
        <w:t xml:space="preserve">CIS Benchmark → Compliance Dashboard Generator</w:t>
      </w:r>
    </w:p>
    <w:p>
      <w:pPr>
        <w:spacing w:after="40" w:line="240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Python CLI that automates compliance-dashboard authoring for a multi-cloud governance product. Ingests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CIS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 benchmark XLSX workbooks (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19"/>
          <w:szCs w:val="19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, Azure) and emits ready-to-deploy HCL dashboard config plus markdown docs for cloud security visibility. OOP resource model, custom HCL pretty-printer, openpyxl + pandas, distributed as a pip-installable package.</w:t>
      </w:r>
    </w:p>
    <w:p>
      <w:pPr>
        <w:pBdr>
          <w:bottom w:val="single" w:color="9B9B9B" w:sz="6" w:space="2"/>
        </w:pBdr>
        <w:spacing w:after="80" w:before="20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0"/>
          <w:szCs w:val="20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6"/>
          <w:szCs w:val="16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19"/>
          <w:szCs w:val="19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19"/>
          <w:szCs w:val="19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CGPA: 9.28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9xkwyb6s5-dwmv8zuipb" Type="http://schemas.openxmlformats.org/officeDocument/2006/relationships/hyperlink" Target="tel:+918617262536" TargetMode="External"/><Relationship Id="rIdblkcvsqoxarfrqicybrfn" Type="http://schemas.openxmlformats.org/officeDocument/2006/relationships/hyperlink" Target="mailto:priyankachatterjee9075@gmail.com" TargetMode="External"/><Relationship Id="rIdijdrvuhgp3hj-mixrvmmo" Type="http://schemas.openxmlformats.org/officeDocument/2006/relationships/hyperlink" Target="https://linkedin.com/in/priyanka-9075" TargetMode="External"/><Relationship Id="rIdie-rs3nyhqzeyvs0wym1z" Type="http://schemas.openxmlformats.org/officeDocument/2006/relationships/hyperlink" Target="https://github.com/Priyanka-Chatterjee-2000" TargetMode="External"/><Relationship Id="rIdv4eboq5rsgwxdedjj9vm_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2026-07-30T08:48:17.491Z</dcterms:created>
  <dcterms:modified xsi:type="dcterms:W3CDTF">2026-07-30T08:48:17.491Z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