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Full-Stack / Backend Engineer · 9,300★ open-source contributor · Node.js · TypeScript · REST APIs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Rishra, West Bengal, India 712248  (also listed as Kolkata, West Bengal, India)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yqmgz3gn0m4uomomv4mle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gyaowqxnx2glxozqw6sh9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l1huotqynlj18s7xolsyr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rdjbpycig_aa3xq4aej0t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vdvaf_wkb0r7x-lyv9q7l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Accomplished Full-Stack / Backend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RESTful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APIs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event-driven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At Turbot HQ, delivered 70–90% latency reduction by migrating 35+ modules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event-driven architecture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improved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audit-query performance by 40%, and contributed across four open-source products with 120+ merged PRs and 9,300+ combined GitHub stars.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Node.js, TypeScript, JavaScript (ES6+), Go, Python, SQL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RESTful API Design, Express.js, Node.js Services, Microservices, Event-Driven Architecture, Distributed Systems, OAuth 2.0, gRPC, JWT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PostgreSQL, MySQL, MongoDB, SQLite, Firestore, Query Optimization, JSONB, CTEs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GCP, AWS (EC2, Lambda), Azure, Docker, Serverless Workloads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Apache Kafka (consumer groups, DLQs), Event Processing, Async Workflows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DevOps &amp; Delivery: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CI/CD, GitHub Actions, Git, GHCR, Terraform (working knowledge), Documentation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Engineering Practices: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Code Reviews, Testing, System Design Fundamentals, Debugging, Cross-Functional Collaboration (Frontend, QA, Product)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Turbot HQ, Inc.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microservice in Go (Gin) for Turbot Guardrails, secured endpoints with OAuth 2.0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deployed to AWS EC2, and integrated it as a gRPC client for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AWS SDK for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JavaScript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v2 to v3 migration across 180+ call sites and 11+ AWS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Lambdas, reducing policy-code duplication ~60% and unblocking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runtime upgrades.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-based event-driven pipeline with asynchronous consumers and dead-letter-queue handling to process policy-enforcement events reliably at scale.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Re-architected 35+ cloud-governance modules from polling to push-based eventing via Azure Event Grid, cutting resource-discovery latency 70–90% and reducing API throttling issues.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Optimized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audit queries using JSONB and multi-stage CTE rewrites, improving performance 40% (from 3 minutes to 1.5 minutes) across 10,000+ resources.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Authored multi-cloud compliance modules in HCL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across AWS, Azure,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M365, Google Workspace, and GitHub standards, reducing enterprise compliance-audit time 50%.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Added multi-distro Linux smoke tests to GitHub Actions release pipelines, improving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reliability before deployment.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Owned release engineering for four open-source products (Steampipe, Powerpipe, Flowpipe, Tailpipe), including unified GitHub Actions workflows,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tagging, and shipped shared-library enhancements.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Trisetra, Inc.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2022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Frontend Software Developer Intern (SDE Intern)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3D-geometry library and introduced the first Mocha unit-test suite with real 3D-asset fixtures, improving code quality and maintainability in production UI workflows.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Kredey (Kredey Innovations Pvt. Ltd.)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React + Firebase full-stack document-sharing platform with chat and notifications, and implemented Elasticsearch for full-text and semantic search over NoSQL data.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TODO / Tasks REST API</w:t>
      </w:r>
    </w:p>
    <w:p>
      <w:pPr>
        <w:spacing w:after="4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API-first REST backend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using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Express.js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SQLite, with JWT authentication (access, ID, refresh), RBAC, schema validation, migrations, and production-ready status handling (201/204/400/404).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Friend-A-Book — Real-Time PDF Sharing Platform</w:t>
      </w:r>
    </w:p>
    <w:p>
      <w:pPr>
        <w:spacing w:after="4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full-stack React + Firebase platform with real-time chat, push/email notifications, integrated PDF viewing, and Elasticsearch-powered full-text search.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Machine Learning for All — University of London (Coursera) (Oct 2020)  </w:t>
      </w:r>
      <w:hyperlink w:history="1" r:id="rId1a5fxneszamwlukjzjjg9">
        <w:r>
          <w:rPr>
            <w:rFonts w:ascii="Carlito" w:cs="Carlito" w:eastAsia="Carlito" w:hAnsi="Carlito"/>
            <w:color w:val="0563C1"/>
            <w:sz w:val="18"/>
            <w:szCs w:val="18"/>
            <w:u w:val="single"/>
          </w:rPr>
          <w:t xml:space="preserve">[certificate]</w:t>
        </w:r>
      </w:hyperlink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 for Everyone: Programming Fundamentals — University of California, Santa Cruz (Coursera) (Oct 2020)  </w:t>
      </w:r>
      <w:hyperlink w:history="1" r:id="rIde_pe_-0htmubyjbgn5b-w">
        <w:r>
          <w:rPr>
            <w:rFonts w:ascii="Carlito" w:cs="Carlito" w:eastAsia="Carlito" w:hAnsi="Carlito"/>
            <w:color w:val="0563C1"/>
            <w:sz w:val="18"/>
            <w:szCs w:val="18"/>
            <w:u w:val="single"/>
          </w:rPr>
          <w:t xml:space="preserve">[certificate]</w:t>
        </w:r>
      </w:hyperlink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HTML — SoloLearn (Aug 2020)  </w:t>
      </w:r>
      <w:hyperlink w:history="1" r:id="rIdcgskyyp24ayjroquwxsgc">
        <w:r>
          <w:rPr>
            <w:rFonts w:ascii="Carlito" w:cs="Carlito" w:eastAsia="Carlito" w:hAnsi="Carlito"/>
            <w:color w:val="0563C1"/>
            <w:sz w:val="18"/>
            <w:szCs w:val="18"/>
            <w:u w:val="single"/>
          </w:rPr>
          <w:t xml:space="preserve">[certificate]</w:t>
        </w:r>
      </w:hyperlink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PHP — SoloLearn (Sep 2020)  </w:t>
      </w:r>
      <w:hyperlink w:history="1" r:id="rId1nmq1km3l328oxfim79l1">
        <w:r>
          <w:rPr>
            <w:rFonts w:ascii="Carlito" w:cs="Carlito" w:eastAsia="Carlito" w:hAnsi="Carlito"/>
            <w:color w:val="0563C1"/>
            <w:sz w:val="18"/>
            <w:szCs w:val="18"/>
            <w:u w:val="single"/>
          </w:rPr>
          <w:t xml:space="preserve">[certificate]</w:t>
        </w:r>
      </w:hyperlink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Computer Science and Engineering</w:t>
      </w:r>
    </w:p>
    <w:p>
      <w:pPr>
        <w:spacing w:after="20"/>
      </w:pPr>
      <w:commentRangeStart w:id="0"/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CGPA: 9.28</w:t>
      </w:r>
      <w:commentRangeEnd w:id="0"/>
      <w:r>
        <w:commentReference w:id="0"/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Ground Truth" w:date="2026-07-17T12:18:37.842Z">
    <w:p>
      <w:r>
        <w:rPr>
          <w:rFonts w:ascii="Carlito" w:cs="Carlito" w:eastAsia="Carlito" w:hAnsi="Carlito"/>
          <w:sz w:val="18"/>
          <w:szCs w:val="18"/>
        </w:rPr>
        <w:t xml:space="preserve">CGPA 9.28 is FINAL (per user). Several resume versions show 9.45 (sometimes labeled SGPA) - 9.45 is the flagged alternate, not to be used.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qmgz3gn0m4uomomv4mle" Type="http://schemas.openxmlformats.org/officeDocument/2006/relationships/hyperlink" Target="tel:+918617262536" TargetMode="External"/><Relationship Id="rIdgyaowqxnx2glxozqw6sh9" Type="http://schemas.openxmlformats.org/officeDocument/2006/relationships/hyperlink" Target="mailto:priyankachatterjee9075@gmail.com" TargetMode="External"/><Relationship Id="rIdl1huotqynlj18s7xolsyr" Type="http://schemas.openxmlformats.org/officeDocument/2006/relationships/hyperlink" Target="https://linkedin.com/in/priyanka-9075" TargetMode="External"/><Relationship Id="rIdrdjbpycig_aa3xq4aej0t" Type="http://schemas.openxmlformats.org/officeDocument/2006/relationships/hyperlink" Target="https://github.com/Priyanka-Chatterjee-2000" TargetMode="External"/><Relationship Id="rIdvdvaf_wkb0r7x-lyv9q7l" Type="http://schemas.openxmlformats.org/officeDocument/2006/relationships/hyperlink" Target="https://priyanka-chatterjee-2000.github.io" TargetMode="External"/><Relationship Id="rId1a5fxneszamwlukjzjjg9" Type="http://schemas.openxmlformats.org/officeDocument/2006/relationships/hyperlink" Target="https://coursera.org/share/253b7ab14f74924aeb6878f4edcbeaa8" TargetMode="External"/><Relationship Id="rIde_pe_-0htmubyjbgn5b-w" Type="http://schemas.openxmlformats.org/officeDocument/2006/relationships/hyperlink" Target="https://coursera.org/share/2a506fab29faffe42158f75d11b05888" TargetMode="External"/><Relationship Id="rIdcgskyyp24ayjroquwxsgc" Type="http://schemas.openxmlformats.org/officeDocument/2006/relationships/hyperlink" Target="https://www.sololearn.com/Certificate/1014-18404813/pdf/" TargetMode="External"/><Relationship Id="rId1nmq1km3l328oxfim79l1" Type="http://schemas.openxmlformats.org/officeDocument/2006/relationships/hyperlink" Target="https://www.sololearn.com/Certificate/1059-18404813/pdf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2026-07-17T12:18:37.843Z</dcterms:created>
  <dcterms:modified xsi:type="dcterms:W3CDTF">2026-07-17T12:18:37.843Z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