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500"/>
        <w:gridCol w:w="4156"/>
      </w:tblGrid>
      <w:tr>
        <w:tc>
          <w:tcPr>
            <w:tcW w:type="dxa" w:w="6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/>
            </w:pPr>
            <w:r>
              <w:rPr>
                <w:rFonts w:ascii="Carlito" w:cs="Carlito" w:eastAsia="Carlito" w:hAnsi="Carlito"/>
                <w:b/>
                <w:bCs/>
                <w:color w:val="2E74B5"/>
                <w:sz w:val="40"/>
                <w:szCs w:val="40"/>
              </w:rPr>
              <w:t xml:space="preserve">Aritrika Karmakar</w:t>
            </w:r>
          </w:p>
          <w:p>
            <w:pPr>
              <w:spacing w:after="20"/>
            </w:pPr>
            <w:r>
              <w:rPr>
                <w:rFonts w:ascii="Carlito" w:cs="Carlito" w:eastAsia="Carlito" w:hAnsi="Carlito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Business Development Representative (BDR) · Outbound Lead Generation &amp; CRM Ownership · HubSpot · Salesforce · LinkedIn Sales Navigator · 2+ Years</w:t>
            </w:r>
          </w:p>
          <w:p>
            <w:r>
              <w:rPr>
                <w:rFonts w:ascii="Carlito" w:cs="Carlito" w:eastAsia="Carlito" w:hAnsi="Carlito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London, England, UK</w:t>
            </w:r>
          </w:p>
        </w:tc>
        <w:tc>
          <w:tcPr>
            <w:tcW w:type="dxa" w:w="415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0"/>
              <w:jc w:val="right"/>
            </w:pPr>
            <w:hyperlink w:history="1" r:id="rIduzj002ajbeaaaawfmay-x">
              <w:r>
                <w:rPr>
                  <w:rFonts w:ascii="Carlito" w:cs="Carlito" w:eastAsia="Carlito" w:hAnsi="Carlito"/>
                  <w:color w:val="0563C1"/>
                  <w:sz w:val="18"/>
                  <w:szCs w:val="18"/>
                  <w:u w:val="single"/>
                </w:rPr>
                <w:t xml:space="preserve">+44 7760 623484</w:t>
              </w:r>
            </w:hyperlink>
          </w:p>
          <w:p>
            <w:pPr>
              <w:spacing w:after="10"/>
              <w:jc w:val="right"/>
            </w:pPr>
            <w:hyperlink w:history="1" r:id="rIdedugebkozjwoikiw2gozd">
              <w:r>
                <w:rPr>
                  <w:rFonts w:ascii="Carlito" w:cs="Carlito" w:eastAsia="Carlito" w:hAnsi="Carlito"/>
                  <w:color w:val="0563C1"/>
                  <w:sz w:val="18"/>
                  <w:szCs w:val="18"/>
                  <w:u w:val="single"/>
                </w:rPr>
                <w:t xml:space="preserve">karmakararitrika@gmail.com</w:t>
              </w:r>
            </w:hyperlink>
          </w:p>
          <w:p>
            <w:pPr>
              <w:spacing w:after="10"/>
              <w:jc w:val="right"/>
            </w:pPr>
            <w:hyperlink w:history="1" r:id="rIdh_9eg5azow5wshk_mc3w4">
              <w:r>
                <w:rPr>
                  <w:rFonts w:ascii="Carlito" w:cs="Carlito" w:eastAsia="Carlito" w:hAnsi="Carlito"/>
                  <w:color w:val="0563C1"/>
                  <w:sz w:val="18"/>
                  <w:szCs w:val="18"/>
                  <w:u w:val="single"/>
                </w:rPr>
                <w:t xml:space="preserve">linkedin.com/in/aritrika-karmakar</w:t>
              </w:r>
            </w:hyperlink>
          </w:p>
        </w:tc>
      </w:tr>
    </w:tbl>
    <w:p>
      <w:pPr>
        <w:pBdr>
          <w:bottom w:val="single" w:color="9B9B9B" w:sz="6" w:space="2"/>
        </w:pBdr>
        <w:spacing w:after="85" w:before="210"/>
      </w:pPr>
      <w:r>
        <w:rPr>
          <w:rFonts w:ascii="Carlito" w:cs="Carlito" w:eastAsia="Carlito" w:hAnsi="Carlito"/>
          <w:b/>
          <w:bCs/>
          <w:color w:val="2E74B5"/>
          <w:sz w:val="22"/>
          <w:szCs w:val="22"/>
        </w:rPr>
        <w:t xml:space="preserve">SUMMARY</w:t>
      </w:r>
    </w:p>
    <w:p>
      <w:pPr>
        <w:spacing w:after="60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Accomplished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Business Development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Representative with 2+ years driving outbound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lead generation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CRM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ownership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cross-functional collaboration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with sales teams. Took ownership of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CRM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platform rollout from the ground up and delivered a 45% increase in audience engagement across a 100,000+ contact database at Inmisceo.</w:t>
      </w:r>
    </w:p>
    <w:p>
      <w:pPr>
        <w:pBdr>
          <w:bottom w:val="single" w:color="9B9B9B" w:sz="6" w:space="2"/>
        </w:pBdr>
        <w:spacing w:after="85" w:before="210"/>
      </w:pPr>
      <w:r>
        <w:rPr>
          <w:rFonts w:ascii="Carlito" w:cs="Carlito" w:eastAsia="Carlito" w:hAnsi="Carlito"/>
          <w:b/>
          <w:bCs/>
          <w:color w:val="2E74B5"/>
          <w:sz w:val="22"/>
          <w:szCs w:val="22"/>
        </w:rPr>
        <w:t xml:space="preserve">TECHNICAL SKILLS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Business Development &amp; CRM: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Business Development, CRM Databases, HubSpot, Salesforce, Lead Generation, Lead Qualification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Outbound &amp; Prospecting: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Outbound Prospecting, LinkedIn Sales Navigator, Cross-Functional Collaboration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Campaign &amp; Pipeline Analytics: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Google Analytics, Campaign Performance Analysis, Campaign Reporting, A/B Testing and Optimisation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Professional &amp; AI Skills: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Interpersonal Communication, Problem Solving, Attention to Detail, AI Tools</w:t>
      </w:r>
    </w:p>
    <w:p>
      <w:pPr>
        <w:pBdr>
          <w:bottom w:val="single" w:color="9B9B9B" w:sz="6" w:space="2"/>
        </w:pBdr>
        <w:spacing w:after="85" w:before="210"/>
      </w:pPr>
      <w:r>
        <w:rPr>
          <w:rFonts w:ascii="Carlito" w:cs="Carlito" w:eastAsia="Carlito" w:hAnsi="Carlito"/>
          <w:b/>
          <w:bCs/>
          <w:color w:val="2E74B5"/>
          <w:sz w:val="22"/>
          <w:szCs w:val="22"/>
        </w:rPr>
        <w:t xml:space="preserve">WORK EXPERIENCE</w:t>
      </w:r>
    </w:p>
    <w:p>
      <w:pPr>
        <w:tabs>
          <w:tab w:val="right" w:pos="10656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2"/>
          <w:szCs w:val="22"/>
        </w:rPr>
        <w:t xml:space="preserve">Inmisceo</w:t>
      </w:r>
      <w:r>
        <w:rPr>
          <w:rFonts w:ascii="Carlito" w:cs="Carlito" w:eastAsia="Carlito" w:hAnsi="Carlito"/>
          <w:color w:val="1A1A1A"/>
          <w:sz w:val="18"/>
          <w:szCs w:val="18"/>
        </w:rPr>
        <w:t xml:space="preserve">   London Area, United Kingdom</w:t>
      </w:r>
      <w:r>
        <w:rPr>
          <w:rFonts w:ascii="Carlito" w:cs="Carlito" w:eastAsia="Carlito" w:hAnsi="Carlito"/>
          <w:i/>
          <w:iCs/>
          <w:color w:val="1A1A1A"/>
          <w:sz w:val="21"/>
          <w:szCs w:val="21"/>
        </w:rPr>
        <w:tab/>
        <w:t xml:space="preserve">February 2025 – Present</w:t>
      </w:r>
    </w:p>
    <w:p>
      <w:pPr>
        <w:spacing w:after="40" w:line="252" w:lineRule="auto"/>
      </w:pPr>
      <w:r>
        <w:rPr>
          <w:rFonts w:ascii="Carlito" w:cs="Carlito" w:eastAsia="Carlito" w:hAnsi="Carlito"/>
          <w:b w:val="false"/>
          <w:bCs w:val="false"/>
          <w:i/>
          <w:iCs/>
          <w:color w:val="1A1A1A"/>
          <w:sz w:val="18"/>
          <w:szCs w:val="18"/>
        </w:rPr>
        <w:t xml:space="preserve">Technology/training company building learning-technology tools for corporate training providers.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21"/>
          <w:szCs w:val="21"/>
        </w:rPr>
        <w:t xml:space="preserve">Marketing Executive (CRM &amp; Business Development)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CRM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platform selection and setup, enabling scalable marketing automation and GDPR-compliant data structures from the ground up.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Supported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lead generation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initiatives through multi-channel marketing campaigns across email, LinkedIn, website and industry events, contributing to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pipeline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growth and customer acquisition.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Collaborated closely with sales and leadership teams to qualify marketing-generated leads, coordinate follow-up activities and support product demos and webinars.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Optimised lead nurturing pathways using open, click-through, and conversion rate analytics, resulting in a 45% increase in audience engagement.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Managed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CRM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activities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HubSpot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maintaining audience segmentation, automated workflows and accurate customer records across a 100,000+ contact database.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Ensured campaign QA, UTM tracking accuracy, and delivered monthly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CRM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campaigns to 100K+ contacts with high QA standards and GDPR compliance.</w:t>
      </w:r>
    </w:p>
    <w:p>
      <w:pPr>
        <w:tabs>
          <w:tab w:val="right" w:pos="10656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2"/>
          <w:szCs w:val="22"/>
        </w:rPr>
        <w:t xml:space="preserve">Goldsmiths, University of London</w:t>
      </w:r>
      <w:r>
        <w:rPr>
          <w:rFonts w:ascii="Carlito" w:cs="Carlito" w:eastAsia="Carlito" w:hAnsi="Carlito"/>
          <w:color w:val="1A1A1A"/>
          <w:sz w:val="18"/>
          <w:szCs w:val="18"/>
        </w:rPr>
        <w:t xml:space="preserve">   London, United Kingdom</w:t>
      </w:r>
      <w:r>
        <w:rPr>
          <w:rFonts w:ascii="Carlito" w:cs="Carlito" w:eastAsia="Carlito" w:hAnsi="Carlito"/>
          <w:i/>
          <w:iCs/>
          <w:color w:val="1A1A1A"/>
          <w:sz w:val="21"/>
          <w:szCs w:val="21"/>
        </w:rPr>
        <w:tab/>
        <w:t xml:space="preserve">November 2023 – June 2024</w:t>
      </w:r>
    </w:p>
    <w:p>
      <w:pPr>
        <w:spacing w:after="40" w:line="252" w:lineRule="auto"/>
      </w:pPr>
      <w:r>
        <w:rPr>
          <w:rFonts w:ascii="Carlito" w:cs="Carlito" w:eastAsia="Carlito" w:hAnsi="Carlito"/>
          <w:b w:val="false"/>
          <w:bCs w:val="false"/>
          <w:i/>
          <w:iCs/>
          <w:color w:val="1A1A1A"/>
          <w:sz w:val="18"/>
          <w:szCs w:val="18"/>
        </w:rPr>
        <w:t xml:space="preserve">University careers service — career planning, employability workshops and events for students.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21"/>
          <w:szCs w:val="21"/>
        </w:rPr>
        <w:t xml:space="preserve">Marketing &amp; CRM Ambassador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Supported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CRM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-led digital campaigns reaching 50,000+ users, driving engagement and awareness across student-focused communications.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Represented Goldsmiths on student panels and delivered talks sharing experiences at on-campus recruitment and widening-participation events (e.g. taster days, school visits).</w:t>
      </w:r>
    </w:p>
    <w:p>
      <w:pPr>
        <w:pBdr>
          <w:bottom w:val="single" w:color="9B9B9B" w:sz="6" w:space="2"/>
        </w:pBdr>
        <w:spacing w:after="85" w:before="210"/>
      </w:pPr>
      <w:r>
        <w:rPr>
          <w:rFonts w:ascii="Carlito" w:cs="Carlito" w:eastAsia="Carlito" w:hAnsi="Carlito"/>
          <w:b/>
          <w:bCs/>
          <w:color w:val="2E74B5"/>
          <w:sz w:val="22"/>
          <w:szCs w:val="22"/>
        </w:rPr>
        <w:t xml:space="preserve">EDUCATION</w:t>
      </w:r>
    </w:p>
    <w:p>
      <w:pPr>
        <w:tabs>
          <w:tab w:val="right" w:pos="10656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2"/>
          <w:szCs w:val="22"/>
        </w:rPr>
        <w:t xml:space="preserve">Goldsmiths, University of London</w:t>
      </w:r>
      <w:r>
        <w:rPr>
          <w:rFonts w:ascii="Carlito" w:cs="Carlito" w:eastAsia="Carlito" w:hAnsi="Carlito"/>
          <w:i/>
          <w:iCs/>
          <w:color w:val="1A1A1A"/>
          <w:sz w:val="21"/>
          <w:szCs w:val="21"/>
        </w:rPr>
        <w:tab/>
        <w:t xml:space="preserve">September 2023 – 2024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/>
          <w:iCs/>
          <w:color w:val="1A1A1A"/>
          <w:sz w:val="21"/>
          <w:szCs w:val="21"/>
        </w:rPr>
        <w:t xml:space="preserve">MA, Media and Communications</w:t>
      </w:r>
    </w:p>
    <w:p>
      <w:pPr>
        <w:tabs>
          <w:tab w:val="right" w:pos="10656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2"/>
          <w:szCs w:val="22"/>
        </w:rPr>
        <w:t xml:space="preserve">University of Calcutta</w:t>
      </w:r>
      <w:r>
        <w:rPr>
          <w:rFonts w:ascii="Carlito" w:cs="Carlito" w:eastAsia="Carlito" w:hAnsi="Carlito"/>
          <w:i/>
          <w:iCs/>
          <w:color w:val="1A1A1A"/>
          <w:sz w:val="21"/>
          <w:szCs w:val="21"/>
        </w:rPr>
        <w:tab/>
        <w:t xml:space="preserve">2019 – 2022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/>
          <w:iCs/>
          <w:color w:val="1A1A1A"/>
          <w:sz w:val="21"/>
          <w:szCs w:val="21"/>
        </w:rPr>
        <w:t xml:space="preserve">BA, English Literature</w:t>
      </w:r>
    </w:p>
    <w:sectPr>
      <w:pgSz w:w="12240" w:h="15840" w:orient="portrait"/>
      <w:pgMar w:top="792" w:right="792" w:bottom="792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80"/>
      </w:pPr>
      <w:rPr>
        <w:color w:val="1A1A1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rlito" w:cs="Carlito" w:eastAsia="Carlito" w:hAnsi="Carlito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zj002ajbeaaaawfmay-x" Type="http://schemas.openxmlformats.org/officeDocument/2006/relationships/hyperlink" Target="tel:+447760623484" TargetMode="External"/><Relationship Id="rIdedugebkozjwoikiw2gozd" Type="http://schemas.openxmlformats.org/officeDocument/2006/relationships/hyperlink" Target="mailto:karmakararitrika@gmail.com" TargetMode="External"/><Relationship Id="rIdh_9eg5azow5wshk_mc3w4" Type="http://schemas.openxmlformats.org/officeDocument/2006/relationships/hyperlink" Target="https://www.linkedin.com/in/aritrika-karmakar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Aritrika Karmakar — Generated</dc:title>
  <dc:creator>Resume Builder</dc:creator>
  <cp:lastModifiedBy>Un-named</cp:lastModifiedBy>
  <cp:revision>1</cp:revision>
  <dcterms:created xsi:type="dcterms:W3CDTF">2026-08-01T05:24:12.728Z</dcterms:created>
  <dcterms:modified xsi:type="dcterms:W3CDTF">2026-08-01T05:24:12.728Z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