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ADVANCED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the dataset provided to you, write appropriate SQL queries.</w:t>
      </w:r>
    </w:p>
    <w:tbl>
      <w:tblPr>
        <w:tblStyle w:val="Table1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8175"/>
        <w:tblGridChange w:id="0">
          <w:tblGrid>
            <w:gridCol w:w="851"/>
            <w:gridCol w:w="81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View that provides the order id, order date, customer name, sales value for only WEST region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stored procedure that takes the last day of any month as input and provides a list of all the orders placed in that month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stored function that takes ‘sales’ and ‘profit’ as input, and returns the profit margin (= profit/sales) as output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Interview Questions: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Primary Key and Foreign Key?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is the difference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Union and Union All?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is the difference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Delete, Drop &amp; Truncate?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different types of JOINS?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Order of Execution in SQL?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Rank, Dense Rank, Row Number with a use case?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find cumulative sum / running total of a numeric column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find Nth highest value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find rows of one table that do not exist in another 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find duplicates present in a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 all the free questions from: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https://datalemur.com/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522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5E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lemu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9aFaGZ93jR2c4bXSmrWQgaBTA==">CgMxLjA4AHIhMVVSY0tZR1lRNU1nTDlESXNDeUpTQ1o5SC13elIyU2NN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2023-09-21T12:04:00Z</dcterms:created>
  <dc:creator>harish mahale</dc:creator>
</cp:coreProperties>
</file>