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Student Clearance Flow: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education administrator will </w:t>
      </w:r>
      <w:r>
        <w:rPr>
          <w:rFonts w:hint="default"/>
          <w:b/>
          <w:bCs/>
          <w:lang w:val="en-IN"/>
        </w:rPr>
        <w:t>create the master for clearance application</w:t>
      </w:r>
      <w:r>
        <w:rPr>
          <w:rFonts w:hint="default"/>
          <w:lang w:val="en-IN"/>
        </w:rPr>
        <w:t xml:space="preserve"> on the “Clearance Master” Screen for every academic year.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Clearance Master Screen will maintain the </w:t>
      </w:r>
      <w:r>
        <w:rPr>
          <w:rFonts w:hint="default"/>
          <w:b/>
          <w:bCs/>
          <w:lang w:val="en-IN"/>
        </w:rPr>
        <w:t>User disable date and the Departments from which the clearance</w:t>
      </w:r>
      <w:r>
        <w:rPr>
          <w:rFonts w:hint="default"/>
          <w:lang w:val="en-IN"/>
        </w:rPr>
        <w:t xml:space="preserve"> will be required.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The applicant will now</w:t>
      </w:r>
      <w:r>
        <w:rPr>
          <w:rFonts w:hint="default"/>
          <w:b/>
          <w:bCs/>
          <w:lang w:val="en-IN"/>
        </w:rPr>
        <w:t xml:space="preserve"> apply for the clearance</w:t>
      </w:r>
      <w:r>
        <w:rPr>
          <w:rFonts w:hint="default"/>
          <w:lang w:val="en-IN"/>
        </w:rPr>
        <w:t xml:space="preserve"> using the “Student Clearance Application” screen by entering their name and, </w:t>
      </w:r>
      <w:r>
        <w:rPr>
          <w:rFonts w:hint="default"/>
          <w:b/>
          <w:bCs/>
          <w:lang w:val="en-IN"/>
        </w:rPr>
        <w:t>based upon the academic year</w:t>
      </w:r>
      <w:r>
        <w:rPr>
          <w:rFonts w:hint="default"/>
          <w:lang w:val="en-IN"/>
        </w:rPr>
        <w:t xml:space="preserve"> of the student, the departments from which they will require clearance is auto fetched in a child table from the Clearance Master screen.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Now, after successful save and submission, the department administrators of the departments mentioned in the child table will be notified by an </w:t>
      </w:r>
      <w:r>
        <w:rPr>
          <w:rFonts w:hint="default"/>
          <w:b/>
          <w:bCs/>
          <w:lang w:val="en-IN"/>
        </w:rPr>
        <w:t>email prompting them (department in charge) to take action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department Admins will now click on the check box next to their department name, if the student can be cleared, else the student can be </w:t>
      </w:r>
      <w:r>
        <w:rPr>
          <w:rFonts w:hint="default"/>
          <w:b/>
          <w:bCs/>
          <w:lang w:val="en-IN"/>
        </w:rPr>
        <w:t>notified of the pending dues via email</w:t>
      </w:r>
      <w:r>
        <w:rPr>
          <w:rFonts w:hint="default"/>
          <w:lang w:val="en-IN"/>
        </w:rPr>
        <w:t xml:space="preserve"> when the admin will </w:t>
      </w:r>
      <w:r>
        <w:rPr>
          <w:rFonts w:hint="default"/>
          <w:b/>
          <w:bCs/>
          <w:lang w:val="en-IN"/>
        </w:rPr>
        <w:t xml:space="preserve">add a remark in the comment box </w:t>
      </w:r>
      <w:r>
        <w:rPr>
          <w:rFonts w:hint="default"/>
          <w:lang w:val="en-IN"/>
        </w:rPr>
        <w:t>and then submit.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Once all the Department Admins checks all th</w:t>
      </w:r>
      <w:bookmarkStart w:id="0" w:name="_GoBack"/>
      <w:bookmarkEnd w:id="0"/>
      <w:r>
        <w:rPr>
          <w:rFonts w:hint="default"/>
          <w:lang w:val="en-IN"/>
        </w:rPr>
        <w:t xml:space="preserve">e check boxes, the student will be notified that </w:t>
      </w:r>
      <w:r>
        <w:rPr>
          <w:rFonts w:hint="default"/>
          <w:b/>
          <w:bCs/>
          <w:lang w:val="en-IN"/>
        </w:rPr>
        <w:t>Clearance has been approved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2825750"/>
            <wp:effectExtent l="0" t="0" r="12065" b="12700"/>
            <wp:docPr id="4" name="Picture 4" descr="Student_clearan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udent_clearanc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1F1D4"/>
    <w:multiLevelType w:val="singleLevel"/>
    <w:tmpl w:val="0FC1F1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69CC"/>
    <w:rsid w:val="14003656"/>
    <w:rsid w:val="24036E02"/>
    <w:rsid w:val="2AD75DD5"/>
    <w:rsid w:val="31D5284E"/>
    <w:rsid w:val="35E61B94"/>
    <w:rsid w:val="3A6B69CC"/>
    <w:rsid w:val="3BBA5DBA"/>
    <w:rsid w:val="4A7E7BF1"/>
    <w:rsid w:val="7E9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2023-04-05T12:29:00Z</dcterms:created>
  <dc:creator>SOUL-1</dc:creator>
  <cp:lastModifiedBy>SOUL-1</cp:lastModifiedBy>
  <dcterms:modified xsi:type="dcterms:W3CDTF">2023-04-06T07:08:48Z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5FF9FFA24F9949B099BD03C4CE3EA48D</vt:lpwstr>
  </property>
</Properties>
</file>