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20"/>
          <w:szCs w:val="20"/>
        </w:rPr>
      </w:pPr>
      <w:r>
        <w:rPr>
          <w:rFonts w:hint="default"/>
          <w:color w:val="00B0F0"/>
          <w:sz w:val="24"/>
          <w:szCs w:val="24"/>
          <w:u w:val="single"/>
        </w:rPr>
        <w:t>Master Screen :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0"/>
          <w:szCs w:val="20"/>
        </w:rPr>
        <w:t>Master screen data should be created first before transaction screen process 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The following master screens features are  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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Placement Company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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Entrepreneurship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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Sector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</w:t>
      </w:r>
      <w:r>
        <w:rPr>
          <w:rFonts w:hint="default"/>
          <w:sz w:val="20"/>
          <w:szCs w:val="20"/>
        </w:rPr>
        <w:tab/>
      </w:r>
      <w:r>
        <w:rPr>
          <w:rFonts w:hint="default"/>
          <w:sz w:val="20"/>
          <w:szCs w:val="20"/>
        </w:rPr>
        <w:t>Resume</w:t>
      </w:r>
    </w:p>
    <w:p>
      <w:pPr>
        <w:numPr>
          <w:ilvl w:val="0"/>
          <w:numId w:val="0"/>
        </w:numPr>
        <w:ind w:leftChars="0"/>
        <w:rPr>
          <w:rFonts w:hint="default"/>
          <w:color w:val="00B0F0"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B0F0"/>
          <w:sz w:val="24"/>
          <w:szCs w:val="24"/>
          <w:u w:val="single"/>
          <w:lang w:val="en-US"/>
        </w:rPr>
      </w:pPr>
      <w:r>
        <w:rPr>
          <w:rFonts w:hint="default"/>
          <w:color w:val="00B0F0"/>
          <w:sz w:val="24"/>
          <w:szCs w:val="24"/>
          <w:u w:val="single"/>
        </w:rPr>
        <w:t>Transactional</w:t>
      </w:r>
      <w:r>
        <w:rPr>
          <w:rFonts w:hint="default"/>
          <w:color w:val="00B0F0"/>
          <w:sz w:val="24"/>
          <w:szCs w:val="24"/>
          <w:u w:val="single"/>
          <w:lang w:val="en-US"/>
        </w:rPr>
        <w:t xml:space="preserve"> Screen Flow</w:t>
      </w:r>
    </w:p>
    <w:p>
      <w:pPr>
        <w:numPr>
          <w:ilvl w:val="0"/>
          <w:numId w:val="0"/>
        </w:numPr>
        <w:ind w:leftChars="0"/>
        <w:rPr>
          <w:rFonts w:hint="default"/>
          <w:color w:val="00B0F0"/>
          <w:sz w:val="24"/>
          <w:szCs w:val="24"/>
          <w:u w:val="singl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00B0F0"/>
          <w:sz w:val="24"/>
          <w:szCs w:val="24"/>
          <w:u w:val="single"/>
        </w:rPr>
      </w:pPr>
      <w:r>
        <w:rPr>
          <w:rFonts w:hint="default"/>
          <w:color w:val="00B0F0"/>
          <w:sz w:val="24"/>
          <w:szCs w:val="24"/>
          <w:u w:val="single"/>
        </w:rPr>
        <w:t>Training Events Process Flow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color w:val="00B0F0"/>
          <w:sz w:val="28"/>
          <w:szCs w:val="28"/>
          <w:u w:val="none"/>
          <w:lang w:val="en-US"/>
        </w:rPr>
      </w:pPr>
      <w:r>
        <w:rPr>
          <w:rFonts w:hint="default"/>
          <w:color w:val="00B0F0"/>
          <w:sz w:val="28"/>
          <w:szCs w:val="28"/>
          <w:u w:val="none"/>
          <w:lang w:val="en-US"/>
        </w:rPr>
        <w:t>Activity: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>The process begins with the TNP (Training and Placement) program organizing an event. Participants register for this event through a registration portal. Upon attending the event, their attendance is recorded. Subsequently, participants provide feedback on the event. Using a specialized tool, certificates are generated based on their attendance and feedback, completing the flow. This systematic sequence involves event management, participant involvement, feedback collection, and certificate generation, streamlining the administrativ</w:t>
      </w:r>
      <w:bookmarkStart w:id="0" w:name="_GoBack"/>
      <w:bookmarkEnd w:id="0"/>
      <w:r>
        <w:rPr>
          <w:rFonts w:hint="default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>e aspects of the program.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B0F0"/>
          <w:sz w:val="28"/>
          <w:szCs w:val="28"/>
          <w:u w:val="none"/>
          <w:lang w:val="en-US"/>
        </w:rPr>
        <w:t>Roles:</w:t>
      </w:r>
      <w:r>
        <w:rPr>
          <w:rFonts w:hint="default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 xml:space="preserve">Training and Placement Administrator , Student , Employee 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B0F0"/>
          <w:sz w:val="28"/>
          <w:szCs w:val="28"/>
          <w:u w:val="none"/>
          <w:lang w:val="en-US"/>
        </w:rPr>
        <w:t xml:space="preserve">Pre-requisites : </w:t>
      </w:r>
      <w:r>
        <w:rPr>
          <w:rFonts w:hint="default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>N/A</w:t>
      </w:r>
    </w:p>
    <w:p>
      <w:pPr>
        <w:numPr>
          <w:ilvl w:val="0"/>
          <w:numId w:val="0"/>
        </w:numPr>
        <w:ind w:leftChars="0"/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  <w:lang w:val="en-US"/>
        </w:rPr>
      </w:pPr>
      <w:r>
        <w:rPr>
          <w:rFonts w:hint="default"/>
          <w:color w:val="00B0F0"/>
          <w:sz w:val="28"/>
          <w:szCs w:val="28"/>
          <w:u w:val="none"/>
          <w:lang w:val="en-US"/>
        </w:rPr>
        <w:t xml:space="preserve">Step: </w:t>
      </w:r>
      <w:r>
        <w:rPr>
          <w:rFonts w:hint="default" w:asciiTheme="minorAscii" w:hAnsiTheme="minorAscii"/>
          <w:color w:val="00B0F0"/>
          <w:sz w:val="20"/>
          <w:szCs w:val="20"/>
          <w:u w:val="none"/>
          <w:lang w:val="en-US"/>
        </w:rPr>
        <w:t xml:space="preserve"> </w:t>
      </w:r>
      <w:r>
        <w:rPr>
          <w:rFonts w:hint="default" w:asciiTheme="minorAscii" w:hAnsiTheme="minorAscii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</w:rPr>
        <w:t>n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  <w:lang w:val="en-US"/>
        </w:rPr>
        <w:t>P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</w:rPr>
        <w:t xml:space="preserve"> program&gt;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  <w:lang w:val="en-US"/>
        </w:rPr>
        <w:t>T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</w:rPr>
        <w:t>n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  <w:lang w:val="en-US"/>
        </w:rPr>
        <w:t>P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</w:rPr>
        <w:t xml:space="preserve"> event &gt;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  <w:lang w:val="en-US"/>
        </w:rPr>
        <w:t>P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</w:rPr>
        <w:t>articipant reg. &gt;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  <w:lang w:val="en-US"/>
        </w:rPr>
        <w:t>P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</w:rPr>
        <w:t xml:space="preserve">articipant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  <w:lang w:val="en-US"/>
        </w:rPr>
        <w:t>A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</w:rPr>
        <w:t xml:space="preserve">ttendance &gt;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  <w:lang w:val="en-US"/>
        </w:rPr>
        <w:t>E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</w:rPr>
        <w:t xml:space="preserve">vent feed back &gt;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  <w:lang w:val="en-US"/>
        </w:rPr>
        <w:t>G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</w:rPr>
        <w:t xml:space="preserve">enerate certificate tool &gt;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  <w:lang w:val="en-US"/>
        </w:rPr>
        <w:t>G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</w:rPr>
        <w:t>ener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  <w:lang w:val="en-US"/>
        </w:rPr>
        <w:t>a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</w:rPr>
        <w:t>te certificate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  <w:lang w:val="en-US"/>
        </w:rPr>
        <w:t xml:space="preserve"> .</w:t>
      </w:r>
    </w:p>
    <w:p>
      <w:pPr>
        <w:numPr>
          <w:ilvl w:val="0"/>
          <w:numId w:val="0"/>
        </w:numPr>
        <w:ind w:leftChars="0"/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00B0F0"/>
          <w:sz w:val="24"/>
          <w:szCs w:val="24"/>
          <w:u w:val="single"/>
        </w:rPr>
      </w:pPr>
      <w:r>
        <w:rPr>
          <w:rFonts w:hint="default"/>
          <w:color w:val="00B0F0"/>
          <w:sz w:val="24"/>
          <w:szCs w:val="24"/>
          <w:u w:val="single"/>
          <w:lang w:val="en-US"/>
        </w:rPr>
        <w:t>Internship</w:t>
      </w:r>
      <w:r>
        <w:rPr>
          <w:rFonts w:hint="default"/>
          <w:color w:val="00B0F0"/>
          <w:sz w:val="24"/>
          <w:szCs w:val="24"/>
          <w:u w:val="single"/>
        </w:rPr>
        <w:t xml:space="preserve"> Process Flow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color w:val="00B0F0"/>
          <w:sz w:val="28"/>
          <w:szCs w:val="28"/>
          <w:u w:val="none"/>
          <w:lang w:val="en-US"/>
        </w:rPr>
      </w:pPr>
      <w:r>
        <w:rPr>
          <w:rFonts w:hint="default"/>
          <w:color w:val="00B0F0"/>
          <w:sz w:val="28"/>
          <w:szCs w:val="28"/>
          <w:u w:val="none"/>
          <w:lang w:val="en-US"/>
        </w:rPr>
        <w:t>Activity: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>The process begins with the launch of an "Internship Drive," where drive is created and then drive application   are submitted. Following this, a selection process takes place to choose participants. Once finalized, the "Internship Final List" is declared. Throughout the internship, completion statuses are tracked, leading to a concise summary that encompasses the entire journey from the drive's inception to the completion statistics of the internship program.</w:t>
      </w:r>
    </w:p>
    <w:p>
      <w:pPr>
        <w:numPr>
          <w:ilvl w:val="0"/>
          <w:numId w:val="0"/>
        </w:numPr>
        <w:ind w:leftChars="0"/>
        <w:rPr>
          <w:rFonts w:hint="default"/>
          <w:color w:val="00B0F0"/>
          <w:sz w:val="28"/>
          <w:szCs w:val="28"/>
          <w:u w:val="none"/>
          <w:lang w:val="en-US"/>
        </w:rPr>
      </w:pPr>
      <w:r>
        <w:rPr>
          <w:rFonts w:hint="default"/>
          <w:color w:val="00B0F0"/>
          <w:sz w:val="28"/>
          <w:szCs w:val="28"/>
          <w:u w:val="none"/>
          <w:lang w:val="en-US"/>
        </w:rPr>
        <w:t>Roles:</w:t>
      </w:r>
      <w:r>
        <w:rPr>
          <w:rFonts w:hint="default" w:asciiTheme="minorAscii" w:hAnsiTheme="minorAscii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 xml:space="preserve">Training and Placement Administrator , Student , Employee </w:t>
      </w:r>
    </w:p>
    <w:p>
      <w:pPr>
        <w:numPr>
          <w:ilvl w:val="0"/>
          <w:numId w:val="0"/>
        </w:numPr>
        <w:ind w:leftChars="0"/>
        <w:rPr>
          <w:rFonts w:hint="default"/>
          <w:color w:val="00B0F0"/>
          <w:sz w:val="28"/>
          <w:szCs w:val="28"/>
          <w:u w:val="none"/>
          <w:lang w:val="en-US"/>
        </w:rPr>
      </w:pPr>
      <w:r>
        <w:rPr>
          <w:rFonts w:hint="default"/>
          <w:color w:val="00B0F0"/>
          <w:sz w:val="28"/>
          <w:szCs w:val="28"/>
          <w:u w:val="none"/>
          <w:lang w:val="en-US"/>
        </w:rPr>
        <w:t>Pre-requisites :</w:t>
      </w:r>
      <w:r>
        <w:rPr>
          <w:rFonts w:hint="default"/>
          <w:sz w:val="20"/>
          <w:szCs w:val="20"/>
        </w:rPr>
        <w:t>Placement Company</w:t>
      </w:r>
    </w:p>
    <w:p>
      <w:pPr>
        <w:numPr>
          <w:ilvl w:val="0"/>
          <w:numId w:val="0"/>
        </w:numPr>
        <w:ind w:leftChars="0"/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  <w:lang w:val="en-US"/>
        </w:rPr>
      </w:pPr>
      <w:r>
        <w:rPr>
          <w:rFonts w:hint="default"/>
          <w:color w:val="00B0F0"/>
          <w:sz w:val="28"/>
          <w:szCs w:val="28"/>
          <w:u w:val="none"/>
          <w:lang w:val="en-US"/>
        </w:rPr>
        <w:t xml:space="preserve">Step: </w:t>
      </w:r>
      <w:r>
        <w:rPr>
          <w:rFonts w:hint="default" w:asciiTheme="minorAscii" w:hAnsiTheme="minorAscii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>Internship Drive&gt; Internship Application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</w:rPr>
        <w:t xml:space="preserve">&gt;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  <w:lang w:val="en-US"/>
        </w:rPr>
        <w:t xml:space="preserve">Internship Participant Selection &gt;Internship Final List Declaration &gt;Internship Completion Status </w:t>
      </w:r>
    </w:p>
    <w:p>
      <w:pPr>
        <w:numPr>
          <w:ilvl w:val="0"/>
          <w:numId w:val="0"/>
        </w:numPr>
        <w:ind w:leftChars="0"/>
        <w:rPr>
          <w:rFonts w:hint="default"/>
          <w:color w:val="00B0F0"/>
          <w:sz w:val="24"/>
          <w:szCs w:val="24"/>
          <w:u w:val="singl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color w:val="00B0F0"/>
          <w:sz w:val="24"/>
          <w:szCs w:val="24"/>
          <w:u w:val="single"/>
        </w:rPr>
      </w:pPr>
      <w:r>
        <w:rPr>
          <w:rFonts w:hint="default"/>
          <w:color w:val="00B0F0"/>
          <w:sz w:val="24"/>
          <w:szCs w:val="24"/>
          <w:u w:val="single"/>
          <w:lang w:val="en-US"/>
        </w:rPr>
        <w:t>Placement</w:t>
      </w:r>
      <w:r>
        <w:rPr>
          <w:rFonts w:hint="default"/>
          <w:color w:val="00B0F0"/>
          <w:sz w:val="24"/>
          <w:szCs w:val="24"/>
          <w:u w:val="single"/>
        </w:rPr>
        <w:t xml:space="preserve"> Process Flow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color w:val="00B0F0"/>
          <w:sz w:val="28"/>
          <w:szCs w:val="28"/>
          <w:u w:val="none"/>
          <w:lang w:val="en-US"/>
        </w:rPr>
      </w:pPr>
      <w:r>
        <w:rPr>
          <w:rFonts w:hint="default"/>
          <w:color w:val="00B0F0"/>
          <w:sz w:val="28"/>
          <w:szCs w:val="28"/>
          <w:u w:val="none"/>
          <w:lang w:val="en-US"/>
        </w:rPr>
        <w:t>Activity: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>The flow starts with a Placement Drive, followed by the submission of a Placement Drive Application. For a student who has been blocked from placement, a specialized tool or process, termed "placement blocked student," is involved. This leads to the usage of a Placement Tool, potentially assisting in managing or facilitating the placement process. The final step involves a Selection Round where further assessment or decisions are made regarding the placement.</w:t>
      </w:r>
    </w:p>
    <w:p>
      <w:pPr>
        <w:numPr>
          <w:ilvl w:val="0"/>
          <w:numId w:val="0"/>
        </w:numPr>
        <w:ind w:leftChars="0"/>
        <w:rPr>
          <w:rFonts w:hint="default"/>
          <w:color w:val="00B0F0"/>
          <w:sz w:val="28"/>
          <w:szCs w:val="28"/>
          <w:u w:val="none"/>
          <w:lang w:val="en-US"/>
        </w:rPr>
      </w:pPr>
      <w:r>
        <w:rPr>
          <w:rFonts w:hint="default"/>
          <w:color w:val="00B0F0"/>
          <w:sz w:val="28"/>
          <w:szCs w:val="28"/>
          <w:u w:val="none"/>
          <w:lang w:val="en-US"/>
        </w:rPr>
        <w:t>Roles:</w:t>
      </w:r>
      <w:r>
        <w:rPr>
          <w:rFonts w:hint="default" w:asciiTheme="minorAscii" w:hAnsiTheme="minorAscii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 xml:space="preserve">Training and Placement Administrator , Student , Employee </w:t>
      </w:r>
    </w:p>
    <w:p>
      <w:pPr>
        <w:numPr>
          <w:ilvl w:val="0"/>
          <w:numId w:val="0"/>
        </w:numPr>
        <w:ind w:leftChars="0"/>
        <w:rPr>
          <w:rFonts w:hint="default"/>
          <w:color w:val="00B0F0"/>
          <w:sz w:val="28"/>
          <w:szCs w:val="28"/>
          <w:u w:val="none"/>
          <w:lang w:val="en-US"/>
        </w:rPr>
      </w:pPr>
      <w:r>
        <w:rPr>
          <w:rFonts w:hint="default"/>
          <w:color w:val="00B0F0"/>
          <w:sz w:val="28"/>
          <w:szCs w:val="28"/>
          <w:u w:val="none"/>
          <w:lang w:val="en-US"/>
        </w:rPr>
        <w:t>Pre-requisites :</w:t>
      </w:r>
      <w:r>
        <w:rPr>
          <w:rFonts w:hint="default"/>
          <w:sz w:val="20"/>
          <w:szCs w:val="20"/>
        </w:rPr>
        <w:t>Placement Company</w:t>
      </w:r>
      <w:r>
        <w:rPr>
          <w:rFonts w:hint="default"/>
          <w:sz w:val="20"/>
          <w:szCs w:val="20"/>
          <w:lang w:val="en-US"/>
        </w:rPr>
        <w:t xml:space="preserve">  ,Resume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B0F0"/>
          <w:sz w:val="28"/>
          <w:szCs w:val="28"/>
          <w:u w:val="none"/>
          <w:lang w:val="en-US"/>
        </w:rPr>
        <w:t xml:space="preserve">Step: </w:t>
      </w:r>
      <w:r>
        <w:rPr>
          <w:rFonts w:hint="default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 xml:space="preserve">Placement Drive &gt; Placement drive Application &gt;Placement blocked student &gt;Placement tool &gt; Selection round </w:t>
      </w:r>
    </w:p>
    <w:p>
      <w:pPr>
        <w:numPr>
          <w:ilvl w:val="0"/>
          <w:numId w:val="0"/>
        </w:numPr>
        <w:ind w:leftChars="0"/>
        <w:rPr>
          <w:rFonts w:hint="default" w:eastAsia="Segoe UI" w:cs="Segoe UI" w:asciiTheme="minorAscii" w:hAnsiTheme="minorAscii"/>
          <w:i w:val="0"/>
          <w:iCs w:val="0"/>
          <w:caps w:val="0"/>
          <w:color w:val="0F0F0F"/>
          <w:spacing w:val="0"/>
          <w:sz w:val="20"/>
          <w:szCs w:val="20"/>
          <w:lang w:val="en-US"/>
        </w:rPr>
      </w:pPr>
    </w:p>
    <w:p>
      <w:pPr>
        <w:rPr>
          <w:rFonts w:hint="default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idowControl/>
      <w:jc w:val="center"/>
      <w:rPr>
        <w:sz w:val="32"/>
        <w:szCs w:val="32"/>
        <w:lang w:val="en-US"/>
      </w:rPr>
    </w:pPr>
    <w:r>
      <w:rPr>
        <w:sz w:val="32"/>
        <w:szCs w:val="32"/>
        <w:lang w:val="en-US"/>
      </w:rPr>
      <w:t>Business Process Flow of TnP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DC662"/>
    <w:multiLevelType w:val="singleLevel"/>
    <w:tmpl w:val="01FDC6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2968E52"/>
    <w:multiLevelType w:val="singleLevel"/>
    <w:tmpl w:val="52968E5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94E2B"/>
    <w:rsid w:val="099C6035"/>
    <w:rsid w:val="13CC1508"/>
    <w:rsid w:val="28122456"/>
    <w:rsid w:val="2EA85BE6"/>
    <w:rsid w:val="2FEA0731"/>
    <w:rsid w:val="2FF17E5F"/>
    <w:rsid w:val="529F75CF"/>
    <w:rsid w:val="5FB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eastAsia="Times New Roman" w:cs="Arial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link w:val="6"/>
    <w:uiPriority w:val="0"/>
    <w:pPr>
      <w:keepNext w:val="0"/>
      <w:keepLines w:val="0"/>
      <w:widowControl/>
      <w:suppressLineNumbers w:val="0"/>
      <w:tabs>
        <w:tab w:val="center" w:pos="4153"/>
        <w:tab w:val="right" w:pos="8306"/>
      </w:tabs>
      <w:snapToGrid w:val="0"/>
      <w:spacing w:before="0" w:beforeAutospacing="0" w:after="0" w:afterAutospacing="0"/>
      <w:ind w:left="0" w:right="0"/>
      <w:jc w:val="left"/>
    </w:pPr>
    <w:rPr>
      <w:rFonts w:hint="default" w:ascii="Calibri" w:hAnsi="Calibri" w:eastAsia="SimSun" w:cs="Times New Roman"/>
      <w:kern w:val="0"/>
      <w:sz w:val="18"/>
      <w:szCs w:val="18"/>
      <w:lang w:val="en-US" w:eastAsia="zh-CN" w:bidi="ar"/>
    </w:rPr>
  </w:style>
  <w:style w:type="character" w:customStyle="1" w:styleId="6">
    <w:name w:val="Header Char"/>
    <w:link w:val="5"/>
    <w:uiPriority w:val="0"/>
    <w:rPr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2023-12-06T06:17:00Z</dcterms:created>
  <dc:creator>KIIT</dc:creator>
  <cp:lastModifiedBy>Jiban</cp:lastModifiedBy>
  <dcterms:modified xsi:type="dcterms:W3CDTF">2023-12-07T07:18:27Z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37D28F51DB524EC9A4CAB4D9D459F39A</vt:lpwstr>
  </property>
</Properties>
</file>