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eastAsia="PMingLiU" w:cs="Calibri"/>
          <w:b/>
          <w:color w:val="0000FF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sz w:val="22"/>
          <w:szCs w:val="22"/>
          <w:lang w:eastAsia="ar-SA"/>
        </w:rPr>
        <w:t xml:space="preserve">                                                                                     </w:t>
      </w:r>
    </w:p>
    <w:p>
      <w:pPr>
        <w:jc w:val="center"/>
        <w:rPr>
          <w:rFonts w:hint="default" w:ascii="Calibri" w:hAnsi="Calibri" w:eastAsia="PMingLiU" w:cs="Calibri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b/>
          <w:bCs/>
          <w:sz w:val="32"/>
          <w:szCs w:val="32"/>
          <w:u w:val="single"/>
          <w:lang w:eastAsia="ar-SA"/>
        </w:rPr>
        <w:t>Change Request Form</w:t>
      </w:r>
      <w:r>
        <w:rPr>
          <w:rFonts w:hint="default" w:ascii="Calibri" w:hAnsi="Calibri" w:eastAsia="PMingLiU" w:cs="Calibri"/>
          <w:sz w:val="22"/>
          <w:szCs w:val="22"/>
          <w:lang w:eastAsia="ar-SA"/>
        </w:rPr>
        <w:br w:type="textWrapping"/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7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Project Name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 xml:space="preserve">Campus Management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 xml:space="preserve">Software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for World Skill Center (WSC)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Package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PKG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Tender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OSDA/WSC/Goods/M7-2022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Impacted Module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Students Management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19-04-2023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7931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  <w:t>Open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Scope of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Students Profile.: Personal Information, Contact Details, Academic Details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Issue of Identity Card.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Biometric Attendance (Face recognition)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Hostel Management (Hostel seat allotment, attendance, fees etc)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Scholarships.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Rewards and achievements.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Students’ Evaluation/remarks of Faculty.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Students Exams records of all 6 semesters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Parent Enquiry/Alert/Messaging Management.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Messaging System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Students Grievance System etc. </w:t>
            </w:r>
          </w:p>
        </w:tc>
      </w:tr>
    </w:tbl>
    <w:tbl>
      <w:tblPr>
        <w:tblStyle w:val="7"/>
        <w:tblpPr w:leftFromText="180" w:rightFromText="180" w:vertAnchor="text" w:horzAnchor="page" w:tblpX="1290" w:tblpY="2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4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Scope Change</w:t>
            </w:r>
          </w:p>
        </w:tc>
        <w:tc>
          <w:tcPr>
            <w:tcW w:w="6585" w:type="dxa"/>
            <w:vAlign w:val="center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4"/>
                <w:szCs w:val="24"/>
                <w:lang w:val="en-US" w:eastAsia="ar-SA" w:bidi="ar-SA"/>
              </w:rPr>
              <w:t>Entrance exam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Department</w:t>
            </w:r>
          </w:p>
        </w:tc>
        <w:tc>
          <w:tcPr>
            <w:tcW w:w="6585" w:type="dxa"/>
            <w:vAlign w:val="center"/>
          </w:tcPr>
          <w:p>
            <w:pPr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Admission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3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6585" w:type="dxa"/>
            <w:vAlign w:val="center"/>
          </w:tcPr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>Following are the stages of the entrance exam process: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</w:p>
          <w:p>
            <w:pPr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sz w:val="22"/>
                <w:szCs w:val="22"/>
                <w:lang w:val="en-US" w:eastAsia="ar-SA" w:bidi="ar-SA"/>
              </w:rPr>
              <w:t>Center selection master: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 This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will have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details of the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exam center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such as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>address details and total capacity</w:t>
            </w:r>
          </w:p>
          <w:p>
            <w:pPr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sz w:val="22"/>
                <w:szCs w:val="22"/>
                <w:lang w:val="en-US" w:eastAsia="ar-SA" w:bidi="ar-SA"/>
              </w:rPr>
              <w:t>Entrance exam declaration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: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Entrance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xam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d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eclaration card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will include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the details for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declaring the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entrance exam for the student applicants</w:t>
            </w:r>
          </w:p>
          <w:p>
            <w:pPr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sz w:val="22"/>
                <w:szCs w:val="22"/>
                <w:lang w:val="en-US" w:eastAsia="ar-SA" w:bidi="ar-SA"/>
              </w:rPr>
              <w:t>Admit card generation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: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Admit card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will have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the details of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individual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student applicants records such as their exam data, time, venue, course details, etc</w:t>
            </w:r>
          </w:p>
          <w:p>
            <w:pPr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sz w:val="22"/>
                <w:szCs w:val="22"/>
                <w:lang w:val="en-US" w:eastAsia="ar-SA" w:bidi="ar-SA"/>
              </w:rPr>
              <w:t>Entrance exam result publication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: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Entrance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xam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valuation process includes the result publish process of every student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applicant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who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has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applied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for the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the entrance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examination</w:t>
            </w:r>
          </w:p>
          <w:p>
            <w:pPr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sz w:val="22"/>
                <w:szCs w:val="22"/>
                <w:lang w:val="en-US" w:eastAsia="ar-SA" w:bidi="ar-SA"/>
              </w:rPr>
              <w:t>Rank card publication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: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Rank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c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 xml:space="preserve">ard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>p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IN" w:eastAsia="ar-SA" w:bidi="ar-SA"/>
              </w:rPr>
              <w:t>ublication card represents the process of giving ranks to the eligible student applicants for admission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eastAsia="PMingLiU" w:cs="Calibri"/>
          <w:sz w:val="22"/>
          <w:szCs w:val="22"/>
          <w:u w:val="single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u w:val="single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u w:val="single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u w:val="single"/>
          <w:lang w:val="en-US" w:eastAsia="ar-SA"/>
        </w:rPr>
      </w:pPr>
    </w:p>
    <w:tbl>
      <w:tblPr>
        <w:tblStyle w:val="7"/>
        <w:tblpPr w:leftFromText="180" w:rightFromText="180" w:vertAnchor="text" w:horzAnchor="page" w:tblpX="1279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840" w:type="dxa"/>
            <w:shd w:val="clear" w:color="auto" w:fill="4F81BD" w:themeFill="accent1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Process</w:t>
            </w:r>
          </w:p>
        </w:tc>
      </w:tr>
    </w:tbl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  <w:r>
        <w:rPr>
          <w:rFonts w:hint="default" w:ascii="Calibri" w:hAnsi="Calibri" w:cs="Calibr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328930</wp:posOffset>
                </wp:positionV>
                <wp:extent cx="1631950" cy="228600"/>
                <wp:effectExtent l="6350" t="6350" r="1270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2485" y="3535045"/>
                          <a:ext cx="1631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Entrance exam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6pt;margin-top:25.9pt;height:18pt;width:128.5pt;z-index:251660288;mso-width-relative:page;mso-height-relative:page;" fillcolor="#FFFFFF [3201]" filled="t" stroked="t" coordsize="21600,21600" o:gfxdata="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1GvW2QAAAAkBAAAPAAAAAAAAAAEAIAAAACIAAABk&#10;cnMvZG93bnJldi54bWxQSwECFAAUAAAACACHTuJAVD1hq3cCAAAKBQAADgAAAAAAAAABACAAAAAo&#10;AQAAZHJzL2Uyb0RvYy54bWxQSwUGAAAAAAYABgBZAQAAEQYAAAAA&#10;">
                <v:fill on="t" focussize="0,0"/>
                <v:stroke weight="1pt" color="#385D8A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Entrance exam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569595</wp:posOffset>
                </wp:positionV>
                <wp:extent cx="377825" cy="444500"/>
                <wp:effectExtent l="3810" t="0" r="1206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315" y="3720465"/>
                          <a:ext cx="37782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6.15pt;margin-top:44.85pt;height:35pt;width:29.75pt;z-index:251659264;mso-width-relative:page;mso-height-relative:page;" filled="f" stroked="t" coordsize="21600,21600" o:gfxdata="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ZtoYDaAAAACgEAAA8AAAAA&#10;AAAAAQAgAAAAIgAAAGRycy9kb3ducmV2LnhtbFBLAQIUABQAAAAIAIdO4kDTsxM/EgIAAB0EAAAO&#10;AAAAAAAAAAEAIAAAACkBAABkcnMvZTJvRG9jLnhtbFBLBQYAAAAABgAGAFkBAACt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IN"/>
        </w:rPr>
        <w:drawing>
          <wp:inline distT="0" distB="0" distL="114300" distR="114300">
            <wp:extent cx="6221095" cy="2516505"/>
            <wp:effectExtent l="28575" t="28575" r="36830" b="33020"/>
            <wp:docPr id="10" name="Picture 10" descr="adma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ma fin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516505"/>
                    </a:xfrm>
                    <a:prstGeom prst="rect">
                      <a:avLst/>
                    </a:prstGeom>
                    <a:ln w="28575" cmpd="dbl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5"/>
        <w:gridCol w:w="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251" w:hRule="atLeast"/>
          <w:tblHeader/>
        </w:trPr>
        <w:tc>
          <w:tcPr>
            <w:tcW w:w="99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Reason for Change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sz w:val="22"/>
                <w:szCs w:val="22"/>
                <w:lang w:eastAsia="ar-SA"/>
              </w:rPr>
              <w:t>While discussing the requirements for Students Management module, we identified that the business feature of  counselling  stated is not included in the scope of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6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6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eastAsia="ar-SA"/>
              </w:rPr>
            </w:pP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  <w:tblHeader/>
        </w:trPr>
        <w:tc>
          <w:tcPr>
            <w:tcW w:w="9946" w:type="dxa"/>
            <w:gridSpan w:val="2"/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Impacted Screens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shd w:val="clear" w:color="auto" w:fill="DBE5F1" w:themeFill="accent1" w:themeFillTint="33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No. Of New Screens to be developed</w:t>
            </w:r>
          </w:p>
        </w:tc>
        <w:tc>
          <w:tcPr>
            <w:tcW w:w="4781" w:type="dxa"/>
            <w:shd w:val="clear" w:color="auto" w:fill="DBE5F1" w:themeFill="accent1" w:themeFillTint="33"/>
          </w:tcPr>
          <w:p>
            <w:pPr>
              <w:snapToGrid w:val="0"/>
              <w:spacing w:before="60" w:after="60"/>
              <w:jc w:val="center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7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Schedule Impact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 w:bidi="ar-SA"/>
              </w:rPr>
              <w:t>Remarks</w:t>
            </w:r>
          </w:p>
        </w:tc>
      </w:tr>
      <w:tr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None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The schedule will be controlled by putting in more effort.There will, however, be additional cost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pPr w:leftFromText="180" w:rightFromText="180" w:vertAnchor="text" w:horzAnchor="page" w:tblpX="1234" w:tblpY="259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bookmarkStart w:id="0" w:name="_GoBack"/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 xml:space="preserve">Budget Impact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</w:tcPr>
          <w:p>
            <w:pPr>
              <w:snapToGrid w:val="0"/>
              <w:spacing w:before="60" w:after="60"/>
              <w:rPr>
                <w:rFonts w:hint="default" w:ascii="Calibri" w:hAnsi="Calibri" w:eastAsia="PMingLiU" w:cs="Calibri"/>
                <w:color w:val="auto"/>
                <w:sz w:val="22"/>
                <w:szCs w:val="22"/>
                <w:highlight w:val="yellow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none"/>
                <w:lang w:val="en-US" w:eastAsia="ar-SA"/>
              </w:rPr>
              <w:t>The estimated cost for the additional scope will be Rs 600000/- (Six lakhs only)</w:t>
            </w:r>
          </w:p>
        </w:tc>
      </w:tr>
      <w:bookmarkEnd w:id="0"/>
    </w:tbl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4320"/>
        <w:gridCol w:w="360"/>
        <w:gridCol w:w="4546"/>
      </w:tblGrid>
      <w:tr>
        <w:trPr>
          <w:cantSplit/>
          <w:trHeight w:val="242" w:hRule="atLeast"/>
          <w:tblHeader/>
        </w:trPr>
        <w:tc>
          <w:tcPr>
            <w:tcW w:w="9946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>Decision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Rejected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Deferred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rPr>
          <w:cantSplit/>
          <w:trHeight w:val="359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  <w:t>Additional Comments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                 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Approver’s Printed Name                                             Date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Title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Signature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i/>
          <w:i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i/>
          <w:iCs/>
          <w:sz w:val="22"/>
          <w:szCs w:val="22"/>
          <w:lang w:val="en-US"/>
        </w:rPr>
        <w:t>Note: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037"/>
        <w:gridCol w:w="2037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2037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Open</w:t>
            </w:r>
          </w:p>
        </w:tc>
        <w:tc>
          <w:tcPr>
            <w:tcW w:w="2037" w:type="dxa"/>
            <w:shd w:val="clear" w:color="auto" w:fill="C3BD96" w:themeFill="background2" w:themeFillShade="BF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 w:val="0"/>
                <w:bCs w:val="0"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In Review</w:t>
            </w:r>
          </w:p>
        </w:tc>
        <w:tc>
          <w:tcPr>
            <w:tcW w:w="2037" w:type="dxa"/>
            <w:shd w:val="clear" w:color="auto" w:fill="00B05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Approved</w:t>
            </w:r>
          </w:p>
        </w:tc>
        <w:tc>
          <w:tcPr>
            <w:tcW w:w="2037" w:type="dxa"/>
            <w:shd w:val="clear" w:color="auto" w:fill="FF000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Rejected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footerReference r:id="rId5" w:type="default"/>
      <w:footnotePr>
        <w:pos w:val="beneathText"/>
      </w:footnotePr>
      <w:pgSz w:w="12240" w:h="15840"/>
      <w:pgMar w:top="810" w:right="1134" w:bottom="1350" w:left="1134" w:header="720" w:footer="113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-1772077161"/>
      <w:docPartObj>
        <w:docPartGallery w:val="autotext"/>
      </w:docPartObj>
    </w:sdtPr>
    <w:sdtEndPr>
      <w:rPr>
        <w:rFonts w:ascii="Arial" w:hAnsi="Arial" w:cs="Arial"/>
        <w:sz w:val="20"/>
        <w:szCs w:val="20"/>
      </w:rPr>
    </w:sdtEndPr>
    <w:sdtContent>
      <w:p>
        <w:pPr>
          <w:pStyle w:val="5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Change Request Form  </w:t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1</w:t>
        </w:r>
        <w:r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831FD"/>
    <w:multiLevelType w:val="singleLevel"/>
    <w:tmpl w:val="35F831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92D15"/>
    <w:rsid w:val="00253EC9"/>
    <w:rsid w:val="002A6945"/>
    <w:rsid w:val="002F5C5F"/>
    <w:rsid w:val="009D788B"/>
    <w:rsid w:val="00AF5A77"/>
    <w:rsid w:val="00B11934"/>
    <w:rsid w:val="00DA4E09"/>
    <w:rsid w:val="014852B3"/>
    <w:rsid w:val="034122DA"/>
    <w:rsid w:val="03D339AB"/>
    <w:rsid w:val="06CC34CE"/>
    <w:rsid w:val="072432FC"/>
    <w:rsid w:val="07666648"/>
    <w:rsid w:val="090F79F0"/>
    <w:rsid w:val="09436602"/>
    <w:rsid w:val="0B0009AC"/>
    <w:rsid w:val="0B855E80"/>
    <w:rsid w:val="0BFD12C5"/>
    <w:rsid w:val="0C2F2C8B"/>
    <w:rsid w:val="0DC61A39"/>
    <w:rsid w:val="0DD51C7C"/>
    <w:rsid w:val="0EFF6327"/>
    <w:rsid w:val="12655F72"/>
    <w:rsid w:val="147E33C3"/>
    <w:rsid w:val="14BF0C39"/>
    <w:rsid w:val="16063F16"/>
    <w:rsid w:val="16153E32"/>
    <w:rsid w:val="1686445B"/>
    <w:rsid w:val="16BE3C71"/>
    <w:rsid w:val="179E7675"/>
    <w:rsid w:val="183766D4"/>
    <w:rsid w:val="18974050"/>
    <w:rsid w:val="19320A2F"/>
    <w:rsid w:val="1A2F216B"/>
    <w:rsid w:val="202B07D6"/>
    <w:rsid w:val="20336CE1"/>
    <w:rsid w:val="20B004BD"/>
    <w:rsid w:val="21132D8F"/>
    <w:rsid w:val="21713385"/>
    <w:rsid w:val="2372300B"/>
    <w:rsid w:val="23813ECE"/>
    <w:rsid w:val="23A81EB5"/>
    <w:rsid w:val="23AD2EAD"/>
    <w:rsid w:val="242A5D69"/>
    <w:rsid w:val="24594F5D"/>
    <w:rsid w:val="259575DF"/>
    <w:rsid w:val="267C2C63"/>
    <w:rsid w:val="277504A6"/>
    <w:rsid w:val="2934650A"/>
    <w:rsid w:val="2B966A97"/>
    <w:rsid w:val="2C605DD1"/>
    <w:rsid w:val="2C8F2E38"/>
    <w:rsid w:val="31D50B11"/>
    <w:rsid w:val="32D47E94"/>
    <w:rsid w:val="34082E43"/>
    <w:rsid w:val="378C4D7F"/>
    <w:rsid w:val="38415EDC"/>
    <w:rsid w:val="39701E66"/>
    <w:rsid w:val="3A9D05A1"/>
    <w:rsid w:val="3BF87BBF"/>
    <w:rsid w:val="3E1612A7"/>
    <w:rsid w:val="3ECE3F78"/>
    <w:rsid w:val="3F674671"/>
    <w:rsid w:val="40F10EEF"/>
    <w:rsid w:val="41477EA9"/>
    <w:rsid w:val="43EE7848"/>
    <w:rsid w:val="445826E4"/>
    <w:rsid w:val="451827C3"/>
    <w:rsid w:val="45311131"/>
    <w:rsid w:val="461C7DA1"/>
    <w:rsid w:val="46CC7AD8"/>
    <w:rsid w:val="46D838D4"/>
    <w:rsid w:val="47222787"/>
    <w:rsid w:val="47600C8F"/>
    <w:rsid w:val="4A452CC9"/>
    <w:rsid w:val="4B115DA6"/>
    <w:rsid w:val="4C9B1D07"/>
    <w:rsid w:val="4D5154D4"/>
    <w:rsid w:val="4E195FB2"/>
    <w:rsid w:val="514C1F87"/>
    <w:rsid w:val="51F50F7F"/>
    <w:rsid w:val="529D0FC4"/>
    <w:rsid w:val="53157F45"/>
    <w:rsid w:val="54AA6632"/>
    <w:rsid w:val="5575108B"/>
    <w:rsid w:val="56B560C8"/>
    <w:rsid w:val="58647451"/>
    <w:rsid w:val="5DE13BCB"/>
    <w:rsid w:val="5E114D05"/>
    <w:rsid w:val="5E2E7AD4"/>
    <w:rsid w:val="5EF9345D"/>
    <w:rsid w:val="5F265461"/>
    <w:rsid w:val="5FB32170"/>
    <w:rsid w:val="609B2F18"/>
    <w:rsid w:val="641F230D"/>
    <w:rsid w:val="66162F60"/>
    <w:rsid w:val="676440C2"/>
    <w:rsid w:val="678278BA"/>
    <w:rsid w:val="691B483B"/>
    <w:rsid w:val="6ECC302C"/>
    <w:rsid w:val="73324DCE"/>
    <w:rsid w:val="75802C86"/>
    <w:rsid w:val="76413456"/>
    <w:rsid w:val="76BF2A3C"/>
    <w:rsid w:val="77F6604F"/>
    <w:rsid w:val="78590D35"/>
    <w:rsid w:val="79E920C0"/>
    <w:rsid w:val="7B3D06D4"/>
    <w:rsid w:val="7B842D4C"/>
    <w:rsid w:val="7C6829F0"/>
    <w:rsid w:val="7D450D50"/>
    <w:rsid w:val="7D4E353B"/>
    <w:rsid w:val="7EEA0AA5"/>
    <w:rsid w:val="7F8060A3"/>
    <w:rsid w:val="7F8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en-PH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jc w:val="center"/>
      <w:outlineLvl w:val="2"/>
    </w:pPr>
    <w:rPr>
      <w:b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qFormat/>
    <w:uiPriority w:val="99"/>
    <w:pPr>
      <w:suppressLineNumbers/>
      <w:tabs>
        <w:tab w:val="center" w:pos="4986"/>
        <w:tab w:val="right" w:pos="9972"/>
      </w:tabs>
    </w:pPr>
  </w:style>
  <w:style w:type="character" w:styleId="6">
    <w:name w:val="Hyperlink"/>
    <w:basedOn w:val="3"/>
    <w:semiHidden/>
    <w:qFormat/>
    <w:uiPriority w:val="0"/>
    <w:rPr>
      <w:color w:val="0000FF"/>
      <w:u w:val="single"/>
    </w:rPr>
  </w:style>
  <w:style w:type="table" w:styleId="7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3 Char"/>
    <w:basedOn w:val="3"/>
    <w:link w:val="2"/>
    <w:qFormat/>
    <w:uiPriority w:val="0"/>
    <w:rPr>
      <w:rFonts w:ascii="Times New Roman" w:hAnsi="Times New Roman" w:eastAsia="Arial Unicode MS" w:cs="Times New Roman"/>
      <w:b/>
      <w:sz w:val="24"/>
      <w:szCs w:val="24"/>
      <w:lang w:eastAsia="en-PH"/>
    </w:rPr>
  </w:style>
  <w:style w:type="character" w:customStyle="1" w:styleId="9">
    <w:name w:val="Footer Char"/>
    <w:basedOn w:val="3"/>
    <w:link w:val="5"/>
    <w:qFormat/>
    <w:uiPriority w:val="99"/>
    <w:rPr>
      <w:rFonts w:ascii="Times New Roman" w:hAnsi="Times New Roman" w:eastAsia="Arial Unicode MS" w:cs="Times New Roman"/>
      <w:sz w:val="24"/>
      <w:szCs w:val="24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MyPM, LLC</Company>
  <Pages>2</Pages>
  <Words>268</Words>
  <Characters>1528</Characters>
  <Lines>12</Lines>
  <Paragraphs>3</Paragraphs>
  <TotalTime>0</TotalTime>
  <ScaleCrop>false</ScaleCrop>
  <LinksUpToDate>false</LinksUpToDate>
  <CharactersWithSpaces>1793</CharactersWithSpaces>
  <HyperlinkBase>http://www.mypmllc.com/project-management-resources/free-project-management-templates/change-request-template</HyperlinkBas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2014-01-31T18:02:00Z</dcterms:created>
  <dc:creator>Kimberlin R. Wildman</dc:creator>
  <cp:keywords>change request form, change request template</cp:keywords>
  <cp:lastModifiedBy>SHARMISTHA PANDA PANDA</cp:lastModifiedBy>
  <dcterms:modified xsi:type="dcterms:W3CDTF">2023-05-08T09:45:00Z</dcterms:modified>
  <dc:subject>Change Request Form</dc:subject>
  <dc:title>Change Request Form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8880227905B04A138519F09FE6968938</vt:lpwstr>
  </property>
</Properties>
</file>