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36"/>
          <w:szCs w:val="36"/>
        </w:rPr>
      </w:pPr>
      <w:r>
        <w:rPr>
          <w:rFonts w:hint="default" w:ascii="Calibri" w:hAnsi="Calibri" w:cs="Calibri"/>
          <w:b/>
          <w:bCs/>
          <w:color w:val="595959"/>
          <w:sz w:val="36"/>
          <w:szCs w:val="36"/>
        </w:rPr>
        <w:t>SUSTAINABLE OUTREACH AND UNIVERSAL LEADERSHIP LIMITED</w:t>
      </w:r>
      <w:r>
        <w:rPr>
          <w:rFonts w:hint="default" w:ascii="Calibri" w:hAnsi="Calibri" w:cs="Calibri"/>
          <w:b/>
          <w:bCs/>
          <w:color w:val="595959"/>
          <w:sz w:val="36"/>
          <w:szCs w:val="36"/>
        </w:rPr>
        <w:br w:type="textWrapping"/>
      </w:r>
      <w:r>
        <w:rPr>
          <w:rFonts w:hint="default" w:ascii="Calibri" w:hAnsi="Calibri" w:cs="Calibri"/>
          <w:b/>
          <w:bCs/>
          <w:color w:val="595959"/>
          <w:sz w:val="36"/>
          <w:szCs w:val="36"/>
        </w:rPr>
        <w:t>(SOUL)</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2159635" cy="2186940"/>
            <wp:effectExtent l="0" t="0" r="1206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6"/>
                    <a:stretch>
                      <a:fillRect/>
                    </a:stretch>
                  </pic:blipFill>
                  <pic:spPr>
                    <a:xfrm>
                      <a:off x="0" y="0"/>
                      <a:ext cx="2159635" cy="218694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US" w:eastAsia="en-IN"/>
        </w:rPr>
      </w:pPr>
      <w:r>
        <w:rPr>
          <w:rFonts w:hint="default" w:cs="Calibri"/>
          <w:b/>
          <w:bCs/>
          <w:color w:val="595959"/>
          <w:sz w:val="24"/>
          <w:szCs w:val="24"/>
          <w:lang w:val="en-US" w:eastAsia="en-IN"/>
        </w:rPr>
        <w:t>STUDENT LIFE CYCLE MANAGEMENT</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sz w:val="24"/>
          <w:szCs w:val="24"/>
        </w:rPr>
      </w:pPr>
    </w:p>
    <w:p>
      <w:pPr>
        <w:ind w:left="720" w:leftChars="0" w:firstLine="720" w:firstLineChars="0"/>
        <w:jc w:val="center"/>
        <w:rPr>
          <w:rFonts w:hint="default" w:ascii="Calibri" w:hAnsi="Calibri" w:cs="Calibri"/>
          <w:b/>
          <w:bCs/>
          <w:color w:val="595959"/>
          <w:sz w:val="24"/>
          <w:szCs w:val="24"/>
        </w:rPr>
      </w:pPr>
      <w:r>
        <w:rPr>
          <w:rFonts w:hint="default" w:ascii="Calibri" w:hAnsi="Calibri" w:cs="Calibri"/>
          <w:b/>
          <w:bCs/>
          <w:color w:val="595959"/>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417830</wp:posOffset>
                </wp:positionH>
                <wp:positionV relativeFrom="paragraph">
                  <wp:posOffset>188595</wp:posOffset>
                </wp:positionV>
                <wp:extent cx="5810250" cy="0"/>
                <wp:effectExtent l="0" t="0" r="0" b="0"/>
                <wp:wrapNone/>
                <wp:docPr id="39" name="Straight Arrow Connector 39"/>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type="none" w="med" len="med"/>
                          <a:tailEnd type="none" w="med" len="med"/>
                        </a:ln>
                        <a:effectLst/>
                      </wps:spPr>
                      <wps:bodyPr/>
                    </wps:wsp>
                  </a:graphicData>
                </a:graphic>
              </wp:anchor>
            </w:drawing>
          </mc:Choice>
          <mc:Fallback>
            <w:pict>
              <v:shape id="_x0000_s1026" o:spid="_x0000_s1026" o:spt="32" type="#_x0000_t32" style="position:absolute;left:0pt;margin-left:32.9pt;margin-top:14.85pt;height:0pt;width:457.5pt;z-index:251659264;mso-width-relative:page;mso-height-relative:page;" filled="f" stroked="t" coordsize="21600,21600" o:gfxdata="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d2dSnWAAAACAEAAA8AAAAAAAAAAQAgAAAAIgAAAGRycy9kb3ducmV2&#10;LnhtbFBLAQIUABQAAAAIAIdO4kA0WLz+/gEAACUEAAAOAAAAAAAAAAEAIAAAACUBAABkcnMvZTJv&#10;RG9jLnhtbFBLBQYAAAAABgAGAFkBAACVBQAAAAA=&#10;">
                <v:fill on="f" focussize="0,0"/>
                <v:stroke color="#000000" joinstyle="round"/>
                <v:imagedata o:title=""/>
                <o:lock v:ext="edit" aspectratio="f"/>
              </v:shape>
            </w:pict>
          </mc:Fallback>
        </mc:AlternateContent>
      </w:r>
    </w:p>
    <w:p>
      <w:pPr>
        <w:jc w:val="center"/>
        <w:rPr>
          <w:rFonts w:hint="default" w:ascii="Calibri" w:hAnsi="Calibri" w:cs="Calibri"/>
          <w:b/>
          <w:bCs/>
          <w:sz w:val="24"/>
          <w:szCs w:val="24"/>
          <w:lang w:val="en-US"/>
        </w:rPr>
      </w:pPr>
    </w:p>
    <w:p>
      <w:pPr>
        <w:spacing w:line="240" w:lineRule="auto"/>
        <w:jc w:val="center"/>
        <w:rPr>
          <w:rFonts w:hint="default" w:cs="Calibri"/>
          <w:b/>
          <w:bCs/>
          <w:sz w:val="40"/>
          <w:szCs w:val="40"/>
          <w:lang w:val="en-US"/>
        </w:rPr>
      </w:pPr>
    </w:p>
    <w:p>
      <w:pPr>
        <w:spacing w:line="240" w:lineRule="auto"/>
        <w:jc w:val="center"/>
        <w:rPr>
          <w:rFonts w:hint="default" w:ascii="Calibri" w:hAnsi="Calibri" w:cs="Calibri"/>
          <w:b/>
          <w:bCs/>
          <w:sz w:val="24"/>
          <w:szCs w:val="24"/>
          <w:lang w:val="en-IN"/>
        </w:rPr>
        <w:sectPr>
          <w:footerReference r:id="rId3" w:type="default"/>
          <w:pgSz w:w="11906" w:h="16838"/>
          <w:pgMar w:top="720" w:right="720" w:bottom="720" w:left="720" w:header="720" w:footer="720" w:gutter="0"/>
          <w:pgBorders w:display="notFirstPage">
            <w:top w:val="single" w:color="auto" w:sz="4" w:space="1"/>
            <w:left w:val="single" w:color="auto" w:sz="4" w:space="4"/>
            <w:bottom w:val="single" w:color="auto" w:sz="4" w:space="1"/>
            <w:right w:val="single" w:color="auto" w:sz="4" w:space="4"/>
          </w:pgBorders>
          <w:cols w:space="720" w:num="1"/>
          <w:docGrid w:linePitch="360" w:charSpace="0"/>
        </w:sectPr>
      </w:pPr>
      <w:r>
        <w:rPr>
          <w:rFonts w:hint="default" w:cs="Calibri"/>
          <w:b/>
          <w:bCs/>
          <w:sz w:val="40"/>
          <w:szCs w:val="40"/>
          <w:lang w:val="en-US"/>
        </w:rPr>
        <w:t>GAP ANALYSIS</w:t>
      </w:r>
      <w:r>
        <w:rPr>
          <w:rFonts w:hint="default" w:ascii="Calibri" w:hAnsi="Calibri" w:cs="Calibri"/>
          <w:b/>
          <w:bCs/>
          <w:sz w:val="40"/>
          <w:szCs w:val="40"/>
          <w:lang w:val="en-US"/>
        </w:rPr>
        <w:t xml:space="preserve"> DOCUME</w:t>
      </w:r>
      <w:r>
        <w:rPr>
          <w:rFonts w:hint="default" w:ascii="Calibri" w:hAnsi="Calibri" w:cs="Calibri"/>
          <w:b/>
          <w:bCs/>
          <w:color w:val="595959"/>
          <w:sz w:val="24"/>
          <w:szCs w:val="24"/>
          <w:u w:val="single"/>
          <w:lang w:val="en-IN" w:eastAsia="en-IN"/>
        </w:rPr>
        <mc:AlternateContent>
          <mc:Choice Requires="wps">
            <w:drawing>
              <wp:anchor distT="0" distB="0" distL="114300" distR="114300" simplePos="0" relativeHeight="251660288" behindDoc="0" locked="0" layoutInCell="1" allowOverlap="1">
                <wp:simplePos x="0" y="0"/>
                <wp:positionH relativeFrom="column">
                  <wp:posOffset>417830</wp:posOffset>
                </wp:positionH>
                <wp:positionV relativeFrom="paragraph">
                  <wp:posOffset>327660</wp:posOffset>
                </wp:positionV>
                <wp:extent cx="5810250" cy="0"/>
                <wp:effectExtent l="0" t="0" r="0" b="0"/>
                <wp:wrapNone/>
                <wp:docPr id="40" name="Straight Arrow Connector 40"/>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type="none" w="med" len="med"/>
                          <a:tailEnd type="none" w="med" len="med"/>
                        </a:ln>
                        <a:effectLst/>
                      </wps:spPr>
                      <wps:bodyPr/>
                    </wps:wsp>
                  </a:graphicData>
                </a:graphic>
              </wp:anchor>
            </w:drawing>
          </mc:Choice>
          <mc:Fallback>
            <w:pict>
              <v:shape id="_x0000_s1026" o:spid="_x0000_s1026" o:spt="32" type="#_x0000_t32" style="position:absolute;left:0pt;margin-left:32.9pt;margin-top:25.8pt;height:0pt;width:457.5pt;z-index:251660288;mso-width-relative:page;mso-height-relative:page;" filled="f" stroked="t" coordsize="21600,21600" o:gfxdata="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IiJVXWAAAACAEAAA8AAAAAAAAAAQAgAAAAIgAAAGRycy9kb3ducmV2&#10;LnhtbFBLAQIUABQAAAAIAIdO4kB3OWoT/gEAACUEAAAOAAAAAAAAAAEAIAAAACUBAABkcnMvZTJv&#10;RG9jLnhtbFBLBQYAAAAABgAGAFkBAACVBQAAAAA=&#10;">
                <v:fill on="f" focussize="0,0"/>
                <v:stroke color="#000000" joinstyle="round"/>
                <v:imagedata o:title=""/>
                <o:lock v:ext="edit" aspectratio="f"/>
              </v:shape>
            </w:pict>
          </mc:Fallback>
        </mc:AlternateContent>
      </w:r>
      <w:r>
        <w:rPr>
          <w:rFonts w:hint="default" w:cs="Calibri"/>
          <w:b/>
          <w:bCs/>
          <w:sz w:val="40"/>
          <w:szCs w:val="40"/>
          <w:lang w:val="en-US"/>
        </w:rPr>
        <w:t>NT</w:t>
      </w:r>
      <w:r>
        <w:rPr>
          <w:rFonts w:hint="default" w:cs="Calibri"/>
          <w:b/>
          <w:bCs/>
          <w:sz w:val="40"/>
          <w:szCs w:val="40"/>
          <w:lang w:val="en-IN"/>
        </w:rPr>
        <w:t xml:space="preserve"> (EXAMINATION</w:t>
      </w:r>
      <w:bookmarkStart w:id="0" w:name="_GoBack"/>
      <w:bookmarkEnd w:id="0"/>
      <w:r>
        <w:rPr>
          <w:rFonts w:hint="default" w:cs="Calibri"/>
          <w:b/>
          <w:bCs/>
          <w:sz w:val="40"/>
          <w:szCs w:val="40"/>
          <w:lang w:val="en-IN"/>
        </w:rPr>
        <w:t>)</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p>
    <w:p>
      <w:pPr>
        <w:rPr>
          <w:rStyle w:val="11"/>
          <w:rFonts w:ascii="sans-serif" w:hAnsi="sans-serif" w:eastAsia="sans-serif" w:cs="sans-serif"/>
          <w:b/>
          <w:bCs/>
          <w:i w:val="0"/>
          <w:iCs w:val="0"/>
          <w:caps w:val="0"/>
          <w:color w:val="0B0A33"/>
          <w:spacing w:val="0"/>
          <w:sz w:val="18"/>
          <w:szCs w:val="18"/>
          <w:shd w:val="clear" w:fill="FFFFFF"/>
        </w:rPr>
      </w:pPr>
    </w:p>
    <w:p>
      <w:pPr>
        <w:rPr>
          <w:rFonts w:hint="default" w:cstheme="minorBidi"/>
          <w:b w:val="0"/>
          <w:bCs w:val="0"/>
          <w:kern w:val="44"/>
          <w:sz w:val="28"/>
          <w:szCs w:val="28"/>
          <w:lang w:val="en-IN" w:eastAsia="zh-CN" w:bidi="ar-SA"/>
        </w:rPr>
      </w:pPr>
      <w:r>
        <w:rPr>
          <w:rFonts w:hint="default" w:asciiTheme="minorHAnsi" w:hAnsiTheme="minorHAnsi" w:eastAsiaTheme="minorEastAsia" w:cstheme="minorBidi"/>
          <w:b w:val="0"/>
          <w:bCs w:val="0"/>
          <w:kern w:val="44"/>
          <w:sz w:val="28"/>
          <w:szCs w:val="28"/>
          <w:lang w:val="en-US" w:eastAsia="zh-CN" w:bidi="ar-SA"/>
        </w:rPr>
        <w:t xml:space="preserve">A gap analysis is an examination and assessment of </w:t>
      </w:r>
      <w:r>
        <w:rPr>
          <w:rFonts w:hint="default" w:cstheme="minorBidi"/>
          <w:b w:val="0"/>
          <w:bCs w:val="0"/>
          <w:kern w:val="44"/>
          <w:sz w:val="28"/>
          <w:szCs w:val="28"/>
          <w:lang w:val="en-IN" w:eastAsia="zh-CN" w:bidi="ar-SA"/>
        </w:rPr>
        <w:t xml:space="preserve">the </w:t>
      </w:r>
      <w:r>
        <w:rPr>
          <w:rFonts w:hint="default" w:asciiTheme="minorHAnsi" w:hAnsiTheme="minorHAnsi" w:eastAsiaTheme="minorEastAsia" w:cstheme="minorBidi"/>
          <w:b w:val="0"/>
          <w:bCs w:val="0"/>
          <w:kern w:val="44"/>
          <w:sz w:val="28"/>
          <w:szCs w:val="28"/>
          <w:lang w:val="en-US" w:eastAsia="zh-CN" w:bidi="ar-SA"/>
        </w:rPr>
        <w:t xml:space="preserve">current performance for the purpose of identifying the differences between </w:t>
      </w:r>
      <w:r>
        <w:rPr>
          <w:rFonts w:hint="default" w:cstheme="minorBidi"/>
          <w:b w:val="0"/>
          <w:bCs w:val="0"/>
          <w:kern w:val="44"/>
          <w:sz w:val="28"/>
          <w:szCs w:val="28"/>
          <w:lang w:val="en-IN" w:eastAsia="zh-CN" w:bidi="ar-SA"/>
        </w:rPr>
        <w:t xml:space="preserve">the </w:t>
      </w:r>
      <w:r>
        <w:rPr>
          <w:rFonts w:hint="default" w:asciiTheme="minorHAnsi" w:hAnsiTheme="minorHAnsi" w:eastAsiaTheme="minorEastAsia" w:cstheme="minorBidi"/>
          <w:b w:val="0"/>
          <w:bCs w:val="0"/>
          <w:kern w:val="44"/>
          <w:sz w:val="28"/>
          <w:szCs w:val="28"/>
          <w:lang w:val="en-US" w:eastAsia="zh-CN" w:bidi="ar-SA"/>
        </w:rPr>
        <w:t xml:space="preserve">current state of </w:t>
      </w:r>
      <w:r>
        <w:rPr>
          <w:rFonts w:hint="default" w:cstheme="minorBidi"/>
          <w:b w:val="0"/>
          <w:bCs w:val="0"/>
          <w:kern w:val="44"/>
          <w:sz w:val="28"/>
          <w:szCs w:val="28"/>
          <w:lang w:val="en-IN" w:eastAsia="zh-CN" w:bidi="ar-SA"/>
        </w:rPr>
        <w:t xml:space="preserve">product </w:t>
      </w:r>
      <w:r>
        <w:rPr>
          <w:rFonts w:hint="default" w:asciiTheme="minorHAnsi" w:hAnsiTheme="minorHAnsi" w:eastAsiaTheme="minorEastAsia" w:cstheme="minorBidi"/>
          <w:b w:val="0"/>
          <w:bCs w:val="0"/>
          <w:kern w:val="44"/>
          <w:sz w:val="28"/>
          <w:szCs w:val="28"/>
          <w:lang w:val="en-US" w:eastAsia="zh-CN" w:bidi="ar-SA"/>
        </w:rPr>
        <w:t>and where you’d like to be</w:t>
      </w:r>
      <w:r>
        <w:rPr>
          <w:rFonts w:hint="default" w:cstheme="minorBidi"/>
          <w:b w:val="0"/>
          <w:bCs w:val="0"/>
          <w:kern w:val="44"/>
          <w:sz w:val="28"/>
          <w:szCs w:val="28"/>
          <w:lang w:val="en-IN" w:eastAsia="zh-CN" w:bidi="ar-SA"/>
        </w:rPr>
        <w:t>.</w:t>
      </w:r>
    </w:p>
    <w:p>
      <w:pPr>
        <w:rPr>
          <w:rFonts w:hint="default" w:cstheme="minorBidi"/>
          <w:b w:val="0"/>
          <w:bCs w:val="0"/>
          <w:kern w:val="44"/>
          <w:sz w:val="28"/>
          <w:szCs w:val="28"/>
          <w:lang w:val="en-IN" w:eastAsia="zh-CN" w:bidi="ar-SA"/>
        </w:rPr>
      </w:pPr>
    </w:p>
    <w:p>
      <w:pPr>
        <w:rPr>
          <w:rFonts w:hint="default"/>
          <w:lang w:val="en-US"/>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pPr>
      <w:r>
        <w:rPr>
          <w:rFonts w:hint="default" w:asciiTheme="minorHAnsi" w:hAnsiTheme="minorHAnsi" w:eastAsiaTheme="minorEastAsia" w:cstheme="minorBidi"/>
          <w:b w:val="0"/>
          <w:bCs w:val="0"/>
          <w:kern w:val="44"/>
          <w:sz w:val="28"/>
          <w:szCs w:val="28"/>
          <w:lang w:val="en-US" w:eastAsia="zh-CN" w:bidi="ar-SA"/>
        </w:rPr>
        <w:t xml:space="preserve">Conducting a gap analysis can help </w:t>
      </w:r>
      <w:r>
        <w:rPr>
          <w:rFonts w:hint="default" w:cstheme="minorBidi"/>
          <w:b w:val="0"/>
          <w:bCs w:val="0"/>
          <w:kern w:val="44"/>
          <w:sz w:val="28"/>
          <w:szCs w:val="28"/>
          <w:lang w:val="en-IN" w:eastAsia="zh-CN" w:bidi="ar-SA"/>
        </w:rPr>
        <w:t xml:space="preserve">us to </w:t>
      </w:r>
      <w:r>
        <w:rPr>
          <w:rFonts w:hint="default" w:asciiTheme="minorHAnsi" w:hAnsiTheme="minorHAnsi" w:eastAsiaTheme="minorEastAsia" w:cstheme="minorBidi"/>
          <w:b w:val="0"/>
          <w:bCs w:val="0"/>
          <w:kern w:val="44"/>
          <w:sz w:val="28"/>
          <w:szCs w:val="28"/>
          <w:lang w:val="en-US" w:eastAsia="zh-CN" w:bidi="ar-SA"/>
        </w:rPr>
        <w:t xml:space="preserve">improve </w:t>
      </w:r>
      <w:r>
        <w:rPr>
          <w:rFonts w:hint="default" w:cstheme="minorBidi"/>
          <w:b w:val="0"/>
          <w:bCs w:val="0"/>
          <w:kern w:val="44"/>
          <w:sz w:val="28"/>
          <w:szCs w:val="28"/>
          <w:lang w:val="en-IN" w:eastAsia="zh-CN" w:bidi="ar-SA"/>
        </w:rPr>
        <w:t xml:space="preserve">our product </w:t>
      </w:r>
      <w:r>
        <w:rPr>
          <w:rFonts w:hint="default" w:asciiTheme="minorHAnsi" w:hAnsiTheme="minorHAnsi" w:eastAsiaTheme="minorEastAsia" w:cstheme="minorBidi"/>
          <w:b w:val="0"/>
          <w:bCs w:val="0"/>
          <w:kern w:val="44"/>
          <w:sz w:val="28"/>
          <w:szCs w:val="28"/>
          <w:lang w:val="en-US" w:eastAsia="zh-CN" w:bidi="ar-SA"/>
        </w:rPr>
        <w:t xml:space="preserve">and profitability by allowing </w:t>
      </w:r>
      <w:r>
        <w:rPr>
          <w:rFonts w:hint="default" w:cstheme="minorBidi"/>
          <w:b w:val="0"/>
          <w:bCs w:val="0"/>
          <w:kern w:val="44"/>
          <w:sz w:val="28"/>
          <w:szCs w:val="28"/>
          <w:lang w:val="en-IN" w:eastAsia="zh-CN" w:bidi="ar-SA"/>
        </w:rPr>
        <w:t xml:space="preserve">us </w:t>
      </w:r>
      <w:r>
        <w:rPr>
          <w:rFonts w:hint="default" w:asciiTheme="minorHAnsi" w:hAnsiTheme="minorHAnsi" w:eastAsiaTheme="minorEastAsia" w:cstheme="minorBidi"/>
          <w:b w:val="0"/>
          <w:bCs w:val="0"/>
          <w:kern w:val="44"/>
          <w:sz w:val="28"/>
          <w:szCs w:val="28"/>
          <w:lang w:val="en-US" w:eastAsia="zh-CN" w:bidi="ar-SA"/>
        </w:rPr>
        <w:t xml:space="preserve">to pinpoint “gaps” present in </w:t>
      </w:r>
      <w:r>
        <w:rPr>
          <w:rFonts w:hint="default" w:cstheme="minorBidi"/>
          <w:b w:val="0"/>
          <w:bCs w:val="0"/>
          <w:kern w:val="44"/>
          <w:sz w:val="28"/>
          <w:szCs w:val="28"/>
          <w:lang w:val="en-IN" w:eastAsia="zh-CN" w:bidi="ar-SA"/>
        </w:rPr>
        <w:t>our software</w:t>
      </w:r>
      <w:r>
        <w:rPr>
          <w:rFonts w:hint="default" w:asciiTheme="minorHAnsi" w:hAnsiTheme="minorHAnsi" w:eastAsiaTheme="minorEastAsia" w:cstheme="minorBidi"/>
          <w:b w:val="0"/>
          <w:bCs w:val="0"/>
          <w:kern w:val="44"/>
          <w:sz w:val="28"/>
          <w:szCs w:val="28"/>
          <w:lang w:val="en-US" w:eastAsia="zh-CN" w:bidi="ar-SA"/>
        </w:rPr>
        <w:t xml:space="preserve">. Once it’s complete, </w:t>
      </w:r>
      <w:r>
        <w:rPr>
          <w:rFonts w:hint="default" w:cstheme="minorBidi"/>
          <w:b w:val="0"/>
          <w:bCs w:val="0"/>
          <w:kern w:val="44"/>
          <w:sz w:val="28"/>
          <w:szCs w:val="28"/>
          <w:lang w:val="en-IN" w:eastAsia="zh-CN" w:bidi="ar-SA"/>
        </w:rPr>
        <w:t>we wi</w:t>
      </w:r>
      <w:r>
        <w:rPr>
          <w:rFonts w:hint="default" w:asciiTheme="minorHAnsi" w:hAnsiTheme="minorHAnsi" w:eastAsiaTheme="minorEastAsia" w:cstheme="minorBidi"/>
          <w:b w:val="0"/>
          <w:bCs w:val="0"/>
          <w:kern w:val="44"/>
          <w:sz w:val="28"/>
          <w:szCs w:val="28"/>
          <w:lang w:val="en-US" w:eastAsia="zh-CN" w:bidi="ar-SA"/>
        </w:rPr>
        <w:t xml:space="preserve">ll be able to better focus </w:t>
      </w:r>
      <w:r>
        <w:rPr>
          <w:rFonts w:hint="default" w:cstheme="minorBidi"/>
          <w:b w:val="0"/>
          <w:bCs w:val="0"/>
          <w:kern w:val="44"/>
          <w:sz w:val="28"/>
          <w:szCs w:val="28"/>
          <w:lang w:val="en-IN" w:eastAsia="zh-CN" w:bidi="ar-SA"/>
        </w:rPr>
        <w:t xml:space="preserve">on our </w:t>
      </w:r>
      <w:r>
        <w:rPr>
          <w:rFonts w:hint="default" w:asciiTheme="minorHAnsi" w:hAnsiTheme="minorHAnsi" w:eastAsiaTheme="minorEastAsia" w:cstheme="minorBidi"/>
          <w:b w:val="0"/>
          <w:bCs w:val="0"/>
          <w:kern w:val="44"/>
          <w:sz w:val="28"/>
          <w:szCs w:val="28"/>
          <w:lang w:val="en-US" w:eastAsia="zh-CN" w:bidi="ar-SA"/>
        </w:rPr>
        <w:t>resources and energy on those identified areas in order to improve them</w:t>
      </w:r>
      <w:r>
        <w:rPr>
          <w:rFonts w:hint="default" w:cstheme="minorBidi"/>
          <w:b w:val="0"/>
          <w:bCs w:val="0"/>
          <w:kern w:val="44"/>
          <w:sz w:val="28"/>
          <w:szCs w:val="28"/>
          <w:lang w:val="en-IN" w:eastAsia="zh-CN" w:bidi="ar-SA"/>
        </w:rPr>
        <w:t>.</w:t>
      </w:r>
    </w:p>
    <w:p>
      <w:pPr>
        <w:rPr>
          <w:rFonts w:hint="default"/>
          <w:lang w:val="en-US"/>
        </w:rPr>
      </w:pPr>
    </w:p>
    <w:p>
      <w:pPr>
        <w:pStyle w:val="2"/>
        <w:keepNext w:val="0"/>
        <w:keepLines w:val="0"/>
        <w:widowControl/>
        <w:numPr>
          <w:ilvl w:val="0"/>
          <w:numId w:val="0"/>
        </w:numPr>
        <w:suppressLineNumbers w:val="0"/>
        <w:shd w:val="clear" w:fill="F9FAFA"/>
        <w:spacing w:before="0" w:beforeAutospacing="0" w:after="0" w:afterAutospacing="0" w:line="18" w:lineRule="atLeast"/>
        <w:jc w:val="left"/>
        <w:textAlignment w:val="center"/>
        <w:outlineLvl w:val="0"/>
        <w:rPr>
          <w:rFonts w:hint="default" w:ascii="Segoe UI" w:hAnsi="Segoe UI" w:eastAsia="Segoe UI" w:cs="Segoe UI"/>
          <w:b/>
          <w:bCs/>
          <w:i w:val="0"/>
          <w:iCs w:val="0"/>
          <w:caps w:val="0"/>
          <w:color w:val="30145F"/>
          <w:spacing w:val="0"/>
          <w:shd w:val="clear" w:fill="F9FAFA"/>
          <w:lang w:val="en-US"/>
        </w:rPr>
      </w:pPr>
      <w:r>
        <w:rPr>
          <w:rFonts w:hint="default" w:ascii="Segoe UI" w:hAnsi="Segoe UI" w:eastAsia="Segoe UI" w:cs="Segoe UI"/>
          <w:b/>
          <w:bCs/>
          <w:i w:val="0"/>
          <w:iCs w:val="0"/>
          <w:caps w:val="0"/>
          <w:color w:val="30145F"/>
          <w:spacing w:val="0"/>
          <w:shd w:val="clear" w:fill="F9FAFA"/>
          <w:lang w:val="en-US"/>
        </w:rPr>
        <w:t>Examination</w:t>
      </w:r>
    </w:p>
    <w:p>
      <w:pPr>
        <w:rPr>
          <w:rFonts w:hint="default"/>
          <w:lang w:val="en-US"/>
        </w:rPr>
      </w:pPr>
    </w:p>
    <w:p>
      <w:pPr>
        <w:pStyle w:val="3"/>
        <w:keepNext w:val="0"/>
        <w:keepLines w:val="0"/>
        <w:widowControl/>
        <w:numPr>
          <w:ilvl w:val="0"/>
          <w:numId w:val="2"/>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r>
        <w:rPr>
          <w:rFonts w:hint="default" w:ascii="Segoe UI" w:hAnsi="Segoe UI" w:eastAsia="Segoe UI" w:cs="Segoe UI"/>
          <w:b/>
          <w:bCs/>
          <w:i w:val="0"/>
          <w:iCs w:val="0"/>
          <w:caps w:val="0"/>
          <w:color w:val="30145F"/>
          <w:spacing w:val="0"/>
          <w:sz w:val="40"/>
          <w:szCs w:val="40"/>
          <w:shd w:val="clear" w:color="auto" w:fill="auto"/>
          <w:lang w:val="en-IN"/>
        </w:rPr>
        <w:t>Examination Master</w:t>
      </w:r>
    </w:p>
    <w:p>
      <w:pPr>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Exam Type</w:t>
      </w:r>
    </w:p>
    <w:p>
      <w:pPr>
        <w:rPr>
          <w:rFonts w:hint="default"/>
          <w:lang w:val="en-IN"/>
        </w:rPr>
      </w:pPr>
      <w:r>
        <w:drawing>
          <wp:inline distT="0" distB="0" distL="114300" distR="114300">
            <wp:extent cx="6644005" cy="1173480"/>
            <wp:effectExtent l="9525" t="9525" r="90170" b="93345"/>
            <wp:docPr id="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7"/>
                    <pic:cNvPicPr>
                      <a:picLocks noChangeAspect="1"/>
                    </pic:cNvPicPr>
                  </pic:nvPicPr>
                  <pic:blipFill>
                    <a:blip r:embed="rId7"/>
                    <a:stretch>
                      <a:fillRect/>
                    </a:stretch>
                  </pic:blipFill>
                  <pic:spPr>
                    <a:xfrm>
                      <a:off x="0" y="0"/>
                      <a:ext cx="6644005" cy="117348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3"/>
        </w:numPr>
        <w:ind w:left="840" w:leftChars="0" w:hanging="420" w:firstLineChars="0"/>
        <w:rPr>
          <w:rFonts w:hint="default"/>
          <w:lang w:val="en-IN"/>
        </w:rPr>
      </w:pPr>
      <w:r>
        <w:rPr>
          <w:rFonts w:hint="default"/>
          <w:sz w:val="24"/>
          <w:szCs w:val="24"/>
          <w:lang w:val="en-US"/>
        </w:rPr>
        <w:t>No changes needed as discussed.</w:t>
      </w:r>
    </w:p>
    <w:p>
      <w:pPr>
        <w:numPr>
          <w:ilvl w:val="0"/>
          <w:numId w:val="0"/>
        </w:numPr>
        <w:ind w:left="42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Assessment Criteria</w:t>
      </w:r>
    </w:p>
    <w:p>
      <w:r>
        <w:drawing>
          <wp:inline distT="0" distB="0" distL="114300" distR="114300">
            <wp:extent cx="6644005" cy="1143635"/>
            <wp:effectExtent l="9525" t="9525" r="90170" b="10414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8"/>
                    <pic:cNvPicPr>
                      <a:picLocks noChangeAspect="1"/>
                    </pic:cNvPicPr>
                  </pic:nvPicPr>
                  <pic:blipFill>
                    <a:blip r:embed="rId8"/>
                    <a:stretch>
                      <a:fillRect/>
                    </a:stretch>
                  </pic:blipFill>
                  <pic:spPr>
                    <a:xfrm>
                      <a:off x="0" y="0"/>
                      <a:ext cx="6644005" cy="114363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3"/>
        </w:numPr>
        <w:ind w:left="840" w:leftChars="0" w:hanging="420" w:firstLineChars="0"/>
        <w:rPr>
          <w:rFonts w:hint="default"/>
          <w:lang w:val="en-IN"/>
        </w:rPr>
      </w:pPr>
      <w:r>
        <w:rPr>
          <w:rFonts w:hint="default"/>
          <w:sz w:val="24"/>
          <w:szCs w:val="24"/>
          <w:lang w:val="en-US"/>
        </w:rPr>
        <w:t>No changes needed as discussed.</w:t>
      </w:r>
    </w:p>
    <w:p>
      <w:pPr>
        <w:numPr>
          <w:ilvl w:val="0"/>
          <w:numId w:val="0"/>
        </w:numPr>
        <w:ind w:left="42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Grading Scale</w:t>
      </w:r>
    </w:p>
    <w:p>
      <w:r>
        <w:drawing>
          <wp:inline distT="0" distB="0" distL="114300" distR="114300">
            <wp:extent cx="6637655" cy="2043430"/>
            <wp:effectExtent l="9525" t="9525" r="96520" b="99695"/>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9"/>
                    <pic:cNvPicPr>
                      <a:picLocks noChangeAspect="1"/>
                    </pic:cNvPicPr>
                  </pic:nvPicPr>
                  <pic:blipFill>
                    <a:blip r:embed="rId9"/>
                    <a:stretch>
                      <a:fillRect/>
                    </a:stretch>
                  </pic:blipFill>
                  <pic:spPr>
                    <a:xfrm>
                      <a:off x="0" y="0"/>
                      <a:ext cx="6637655" cy="204343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3"/>
        </w:numPr>
        <w:ind w:left="840" w:leftChars="0" w:hanging="420" w:firstLineChars="0"/>
        <w:rPr>
          <w:rFonts w:hint="default"/>
          <w:lang w:val="en-IN"/>
        </w:rPr>
      </w:pPr>
      <w:r>
        <w:rPr>
          <w:rFonts w:hint="default"/>
          <w:sz w:val="24"/>
          <w:szCs w:val="24"/>
          <w:lang w:val="en-US"/>
        </w:rPr>
        <w:t>WSC doesn’t need CGPA, they use module-wise grade</w:t>
      </w:r>
    </w:p>
    <w:p>
      <w:pPr>
        <w:numPr>
          <w:ilvl w:val="0"/>
          <w:numId w:val="0"/>
        </w:numPr>
        <w:ind w:left="420" w:leftChars="0"/>
        <w:rPr>
          <w:rFonts w:hint="default"/>
          <w:sz w:val="24"/>
          <w:szCs w:val="24"/>
          <w:lang w:val="en-IN"/>
        </w:rPr>
      </w:pPr>
      <w:r>
        <w:rPr>
          <w:rFonts w:hint="default"/>
          <w:sz w:val="24"/>
          <w:szCs w:val="24"/>
          <w:lang w:val="en-IN"/>
        </w:rPr>
        <w:t xml:space="preserve">Note: </w:t>
      </w:r>
    </w:p>
    <w:p>
      <w:pPr>
        <w:numPr>
          <w:ilvl w:val="0"/>
          <w:numId w:val="0"/>
        </w:numPr>
        <w:ind w:left="420" w:leftChars="0"/>
        <w:rPr>
          <w:rFonts w:hint="default"/>
          <w:b/>
          <w:bCs/>
          <w:sz w:val="24"/>
          <w:szCs w:val="24"/>
          <w:u w:val="single"/>
          <w:lang w:val="en-IN"/>
        </w:rPr>
      </w:pPr>
      <w:r>
        <w:rPr>
          <w:rFonts w:hint="default"/>
          <w:b/>
          <w:bCs/>
          <w:sz w:val="24"/>
          <w:szCs w:val="24"/>
          <w:u w:val="single"/>
          <w:lang w:val="en-IN"/>
        </w:rPr>
        <w:t>Data changes</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The grading scale will be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A&gt; 80</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B 70-79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C 60-69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D 50-59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 F &lt;50</w:t>
      </w:r>
    </w:p>
    <w:p>
      <w:pPr>
        <w:numPr>
          <w:ilvl w:val="0"/>
          <w:numId w:val="0"/>
        </w:numPr>
        <w:ind w:left="420" w:leftChars="0"/>
        <w:rPr>
          <w:rFonts w:hint="default"/>
          <w:b/>
          <w:bCs/>
          <w:sz w:val="24"/>
          <w:szCs w:val="24"/>
          <w:u w:val="single"/>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Student Exam Block Criteria</w:t>
      </w:r>
    </w:p>
    <w:p>
      <w:r>
        <w:drawing>
          <wp:inline distT="0" distB="0" distL="114300" distR="114300">
            <wp:extent cx="6645275" cy="373380"/>
            <wp:effectExtent l="9525" t="9525" r="88900" b="93345"/>
            <wp:docPr id="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0"/>
                    <pic:cNvPicPr>
                      <a:picLocks noChangeAspect="1"/>
                    </pic:cNvPicPr>
                  </pic:nvPicPr>
                  <pic:blipFill>
                    <a:blip r:embed="rId10"/>
                    <a:stretch>
                      <a:fillRect/>
                    </a:stretch>
                  </pic:blipFill>
                  <pic:spPr>
                    <a:xfrm>
                      <a:off x="0" y="0"/>
                      <a:ext cx="6645275" cy="37338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3"/>
        </w:numPr>
        <w:ind w:left="840" w:leftChars="0" w:hanging="420" w:firstLineChars="0"/>
        <w:rPr>
          <w:rFonts w:hint="default"/>
          <w:lang w:val="en-IN"/>
        </w:rPr>
      </w:pPr>
      <w:r>
        <w:rPr>
          <w:rFonts w:hint="default"/>
          <w:sz w:val="24"/>
          <w:szCs w:val="24"/>
          <w:lang w:val="en-US"/>
        </w:rPr>
        <w:t>No changes needed as discussed.</w:t>
      </w:r>
    </w:p>
    <w:p>
      <w:pPr>
        <w:numPr>
          <w:ilvl w:val="0"/>
          <w:numId w:val="0"/>
        </w:numPr>
        <w:tabs>
          <w:tab w:val="left" w:pos="840"/>
        </w:tabs>
        <w:rPr>
          <w:rFonts w:hint="default"/>
          <w:sz w:val="24"/>
          <w:szCs w:val="24"/>
          <w:lang w:val="en-IN"/>
        </w:rPr>
      </w:pPr>
    </w:p>
    <w:p>
      <w:pPr>
        <w:pStyle w:val="3"/>
        <w:keepNext w:val="0"/>
        <w:keepLines w:val="0"/>
        <w:widowControl/>
        <w:numPr>
          <w:ilvl w:val="0"/>
          <w:numId w:val="2"/>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r>
        <w:rPr>
          <w:rFonts w:hint="default" w:ascii="Segoe UI" w:hAnsi="Segoe UI" w:eastAsia="Segoe UI" w:cs="Segoe UI"/>
          <w:b/>
          <w:bCs/>
          <w:i w:val="0"/>
          <w:iCs w:val="0"/>
          <w:caps w:val="0"/>
          <w:color w:val="30145F"/>
          <w:spacing w:val="0"/>
          <w:sz w:val="40"/>
          <w:szCs w:val="40"/>
          <w:shd w:val="clear" w:color="auto" w:fill="auto"/>
          <w:lang w:val="en-IN"/>
        </w:rPr>
        <w:t>Examination</w:t>
      </w:r>
    </w:p>
    <w:p>
      <w:pPr>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Exam Declaration</w:t>
      </w:r>
    </w:p>
    <w:p>
      <w:r>
        <w:drawing>
          <wp:inline distT="0" distB="0" distL="114300" distR="114300">
            <wp:extent cx="6633210" cy="2950845"/>
            <wp:effectExtent l="9525" t="9525" r="100965" b="87630"/>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1"/>
                    <pic:cNvPicPr>
                      <a:picLocks noChangeAspect="1"/>
                    </pic:cNvPicPr>
                  </pic:nvPicPr>
                  <pic:blipFill>
                    <a:blip r:embed="rId11"/>
                    <a:stretch>
                      <a:fillRect/>
                    </a:stretch>
                  </pic:blipFill>
                  <pic:spPr>
                    <a:xfrm>
                      <a:off x="0" y="0"/>
                      <a:ext cx="6633210" cy="295084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37020" cy="3419475"/>
            <wp:effectExtent l="9525" t="9525" r="97155" b="95250"/>
            <wp:docPr id="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2"/>
                    <pic:cNvPicPr>
                      <a:picLocks noChangeAspect="1"/>
                    </pic:cNvPicPr>
                  </pic:nvPicPr>
                  <pic:blipFill>
                    <a:blip r:embed="rId12"/>
                    <a:stretch>
                      <a:fillRect/>
                    </a:stretch>
                  </pic:blipFill>
                  <pic:spPr>
                    <a:xfrm>
                      <a:off x="0" y="0"/>
                      <a:ext cx="6637020" cy="34194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field must be added to the course offered table of the</w:t>
      </w:r>
      <w:r>
        <w:rPr>
          <w:rFonts w:hint="default" w:ascii="Calibri" w:hAnsi="Calibri"/>
          <w:b/>
          <w:bCs w:val="0"/>
          <w:color w:val="000000"/>
          <w:sz w:val="24"/>
          <w:szCs w:val="24"/>
          <w:lang w:val="en-IN"/>
        </w:rPr>
        <w:t xml:space="preserve"> Exam Declaration</w:t>
      </w:r>
      <w:r>
        <w:rPr>
          <w:rFonts w:hint="default" w:ascii="Calibri" w:hAnsi="Calibri"/>
          <w:b w:val="0"/>
          <w:bCs/>
          <w:color w:val="000000"/>
          <w:sz w:val="24"/>
          <w:szCs w:val="24"/>
          <w:lang w:val="en-IN"/>
        </w:rPr>
        <w:t xml:space="preserve"> screen to identify the conducting venue for their respective courses.</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 provision to assign an invigilator, a marker, and a checker should be included in the exam declaration screen for a specific course.</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from Program grade, Exam program, Get courses, and Courses Offered to Course Grade, Exam Course, Get Modules, and Modules Offered respectively. Similarly, field label renaming in Courses Offered child table from Courses, Course Name, and Course code to Modules, Modules Name, and Modules Code respectively.</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If a student fails either semester 1, they will have to take a retest before the start of semester 2.</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Need to make a reminder for students and instructors regarding exams and send it before a certain time period. It should be applicable for  both In-Module/End-Module. Also, reminder notifications could be sent to students /instructors prior to exam</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of the user roles will be exam co-coordinator</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For  attendance sheet,  format must be the same across multiple modules but will have the name of respective modules, dates , student names and course name.</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Also must have a provision for downloading the template and student will sign in the attendance sheet.</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 Once the semester starts, exam schedule is provided to the students within 15/30 days</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In-module academic calendar is issued 1 month prior to semester.</w:t>
      </w:r>
    </w:p>
    <w:p>
      <w:pPr>
        <w:numPr>
          <w:ilvl w:val="0"/>
          <w:numId w:val="4"/>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attendance Sheet will have Sl.No , name and sign (hard copy where students might sign) SOE - 4 courses, SOS - 2 courses. 1 academic year will have 2 semesters .Each semester is of 6 month duration.</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Exam Application</w:t>
      </w:r>
    </w:p>
    <w:p>
      <w:r>
        <w:drawing>
          <wp:inline distT="0" distB="0" distL="114300" distR="114300">
            <wp:extent cx="6635750" cy="994410"/>
            <wp:effectExtent l="9525" t="9525" r="98425" b="100965"/>
            <wp:docPr id="6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3"/>
                    <pic:cNvPicPr>
                      <a:picLocks noChangeAspect="1"/>
                    </pic:cNvPicPr>
                  </pic:nvPicPr>
                  <pic:blipFill>
                    <a:blip r:embed="rId13"/>
                    <a:stretch>
                      <a:fillRect/>
                    </a:stretch>
                  </pic:blipFill>
                  <pic:spPr>
                    <a:xfrm>
                      <a:off x="0" y="0"/>
                      <a:ext cx="6635750" cy="9944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5"/>
        </w:numPr>
        <w:tabs>
          <w:tab w:val="clear" w:pos="0"/>
        </w:tabs>
        <w:ind w:left="840" w:leftChars="0" w:hanging="420" w:firstLineChars="0"/>
        <w:rPr>
          <w:rFonts w:hint="default" w:ascii="Calibri" w:hAnsi="Calibri" w:cs="Calibri"/>
          <w:b/>
          <w:bCs w:val="0"/>
          <w:color w:val="000000"/>
          <w:sz w:val="24"/>
          <w:szCs w:val="24"/>
          <w:lang w:val="en-IN"/>
        </w:rPr>
      </w:pPr>
      <w:r>
        <w:rPr>
          <w:rFonts w:hint="default" w:ascii="Calibri" w:hAnsi="Calibri"/>
          <w:b w:val="0"/>
          <w:bCs/>
          <w:color w:val="000000"/>
          <w:sz w:val="24"/>
          <w:szCs w:val="24"/>
          <w:lang w:val="en-IN"/>
        </w:rPr>
        <w:t>If a student fails either Semester I, they will have to take a retest before the start of Semester II</w:t>
      </w:r>
      <w:r>
        <w:rPr>
          <w:rFonts w:hint="default" w:ascii="Calibri" w:hAnsi="Calibri" w:eastAsia="helvetica" w:cs="Calibri"/>
          <w:i w:val="0"/>
          <w:iCs w:val="0"/>
          <w:caps w:val="0"/>
          <w:color w:val="353740"/>
          <w:spacing w:val="0"/>
          <w:sz w:val="24"/>
          <w:szCs w:val="24"/>
        </w:rPr>
        <w:t>.</w:t>
      </w:r>
    </w:p>
    <w:p>
      <w:pPr>
        <w:numPr>
          <w:ilvl w:val="0"/>
          <w:numId w:val="0"/>
        </w:numPr>
        <w:ind w:left="420" w:leftChars="0"/>
        <w:rPr>
          <w:rFonts w:hint="default" w:ascii="Calibri" w:hAnsi="Calibri" w:cs="Calibri"/>
          <w:b/>
          <w:bCs w:val="0"/>
          <w:color w:val="000000"/>
          <w:sz w:val="24"/>
          <w:szCs w:val="24"/>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Exam Paper Setting</w:t>
      </w:r>
    </w:p>
    <w:p>
      <w:pPr>
        <w:rPr>
          <w:rFonts w:hint="default"/>
          <w:lang w:val="en-IN"/>
        </w:rPr>
      </w:pPr>
      <w:r>
        <w:drawing>
          <wp:inline distT="0" distB="0" distL="114300" distR="114300">
            <wp:extent cx="6642100" cy="2894965"/>
            <wp:effectExtent l="9525" t="9525" r="92075" b="8636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5"/>
                    <pic:cNvPicPr>
                      <a:picLocks noChangeAspect="1"/>
                    </pic:cNvPicPr>
                  </pic:nvPicPr>
                  <pic:blipFill>
                    <a:blip r:embed="rId14"/>
                    <a:stretch>
                      <a:fillRect/>
                    </a:stretch>
                  </pic:blipFill>
                  <pic:spPr>
                    <a:xfrm>
                      <a:off x="0" y="0"/>
                      <a:ext cx="6642100" cy="2894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5"/>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After the paper setter and moderator list is published (via mail message will be sent to every paper setter and moderator regarding their respective courses), the paper setter will take three weeks to set the paper, and the moderator will take one week to check the paper sets.</w:t>
      </w:r>
    </w:p>
    <w:p>
      <w:pPr>
        <w:numPr>
          <w:numId w:val="0"/>
        </w:numPr>
        <w:ind w:left="420" w:leftChars="0"/>
        <w:rPr>
          <w:rFonts w:hint="default" w:ascii="Calibri" w:hAnsi="Calibri"/>
          <w:b w:val="0"/>
          <w:bCs/>
          <w:color w:val="000000"/>
          <w:sz w:val="24"/>
          <w:szCs w:val="24"/>
          <w:lang w:val="en-IN"/>
        </w:rPr>
      </w:pPr>
    </w:p>
    <w:p>
      <w:pPr>
        <w:numPr>
          <w:ilvl w:val="0"/>
          <w:numId w:val="5"/>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Once the paper setter created the paper sets, </w:t>
      </w:r>
    </w:p>
    <w:p>
      <w:pPr>
        <w:numPr>
          <w:ilvl w:val="0"/>
          <w:numId w:val="6"/>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Then reminder sent to the director and Examination Head for review through mail</w:t>
      </w:r>
    </w:p>
    <w:p>
      <w:pPr>
        <w:numPr>
          <w:ilvl w:val="0"/>
          <w:numId w:val="6"/>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Paper sets  needs to be approved either  by director or  Examination Head </w:t>
      </w:r>
    </w:p>
    <w:p>
      <w:pPr>
        <w:numPr>
          <w:ilvl w:val="0"/>
          <w:numId w:val="6"/>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Mail will be triggered to the paper setter and director when approved by Examination Head or mail will be triggered to the paper setter and Examination Head when approved by Director, then only it will be a viable exam question paper.</w:t>
      </w:r>
    </w:p>
    <w:p>
      <w:pPr>
        <w:numPr>
          <w:ilvl w:val="0"/>
          <w:numId w:val="0"/>
        </w:numPr>
        <w:ind w:left="420" w:leftChars="0"/>
        <w:rPr>
          <w:rFonts w:hint="default"/>
          <w:lang w:val="en-US"/>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Student Admit Card</w:t>
      </w:r>
    </w:p>
    <w:p>
      <w:pPr>
        <w:rPr>
          <w:rFonts w:hint="default"/>
          <w:lang w:val="en-IN"/>
        </w:rPr>
      </w:pPr>
      <w:r>
        <w:drawing>
          <wp:inline distT="0" distB="0" distL="114300" distR="114300">
            <wp:extent cx="6635750" cy="1821815"/>
            <wp:effectExtent l="9525" t="9525" r="98425" b="92710"/>
            <wp:docPr id="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6"/>
                    <pic:cNvPicPr>
                      <a:picLocks noChangeAspect="1"/>
                    </pic:cNvPicPr>
                  </pic:nvPicPr>
                  <pic:blipFill>
                    <a:blip r:embed="rId15"/>
                    <a:stretch>
                      <a:fillRect/>
                    </a:stretch>
                  </pic:blipFill>
                  <pic:spPr>
                    <a:xfrm>
                      <a:off x="0" y="0"/>
                      <a:ext cx="6635750" cy="182181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7"/>
        </w:numPr>
        <w:ind w:left="420" w:leftChars="0" w:hanging="420" w:firstLineChars="0"/>
        <w:rPr>
          <w:rFonts w:hint="default"/>
          <w:sz w:val="24"/>
          <w:szCs w:val="24"/>
          <w:lang w:val="en-IN"/>
        </w:rPr>
      </w:pPr>
      <w:r>
        <w:rPr>
          <w:rFonts w:hint="default"/>
          <w:sz w:val="24"/>
          <w:szCs w:val="24"/>
          <w:lang w:val="en-IN"/>
        </w:rPr>
        <w:t>This screen is not required.</w:t>
      </w:r>
    </w:p>
    <w:p>
      <w:pPr>
        <w:pStyle w:val="3"/>
        <w:keepNext w:val="0"/>
        <w:keepLines w:val="0"/>
        <w:widowControl/>
        <w:numPr>
          <w:ilvl w:val="0"/>
          <w:numId w:val="2"/>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r>
        <w:rPr>
          <w:rFonts w:hint="default" w:ascii="Segoe UI" w:hAnsi="Segoe UI" w:eastAsia="Segoe UI" w:cs="Segoe UI"/>
          <w:b/>
          <w:bCs/>
          <w:i w:val="0"/>
          <w:iCs w:val="0"/>
          <w:caps w:val="0"/>
          <w:color w:val="30145F"/>
          <w:spacing w:val="0"/>
          <w:sz w:val="40"/>
          <w:szCs w:val="40"/>
          <w:shd w:val="clear" w:color="auto" w:fill="auto"/>
          <w:lang w:val="en-IN"/>
        </w:rPr>
        <w:t>Evaluation</w:t>
      </w:r>
    </w:p>
    <w:p>
      <w:pPr>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Exam Evaluation Plan</w:t>
      </w:r>
    </w:p>
    <w:p>
      <w:r>
        <w:drawing>
          <wp:inline distT="0" distB="0" distL="114300" distR="114300">
            <wp:extent cx="6633210" cy="2672715"/>
            <wp:effectExtent l="9525" t="9525" r="100965" b="99060"/>
            <wp:docPr id="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7"/>
                    <pic:cNvPicPr>
                      <a:picLocks noChangeAspect="1"/>
                    </pic:cNvPicPr>
                  </pic:nvPicPr>
                  <pic:blipFill>
                    <a:blip r:embed="rId16"/>
                    <a:stretch>
                      <a:fillRect/>
                    </a:stretch>
                  </pic:blipFill>
                  <pic:spPr>
                    <a:xfrm>
                      <a:off x="0" y="0"/>
                      <a:ext cx="6633210" cy="267271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5115" cy="1984375"/>
            <wp:effectExtent l="9525" t="9525" r="99060" b="101600"/>
            <wp:docPr id="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8"/>
                    <pic:cNvPicPr>
                      <a:picLocks noChangeAspect="1"/>
                    </pic:cNvPicPr>
                  </pic:nvPicPr>
                  <pic:blipFill>
                    <a:blip r:embed="rId17"/>
                    <a:stretch>
                      <a:fillRect/>
                    </a:stretch>
                  </pic:blipFill>
                  <pic:spPr>
                    <a:xfrm>
                      <a:off x="0" y="0"/>
                      <a:ext cx="6635115" cy="19843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ascii="Calibri" w:hAnsi="Calibri"/>
          <w:b w:val="0"/>
          <w:bCs/>
          <w:color w:val="000000"/>
          <w:sz w:val="24"/>
          <w:szCs w:val="24"/>
          <w:lang w:val="en-IN"/>
        </w:rPr>
        <w:t>Renaming of label from Programs to Course. Similarly in the associated child tables renaming of labels required for Course, Course Name, and Course Code to Module, Module Name, and Module Code.</w:t>
      </w:r>
    </w:p>
    <w:p>
      <w:pPr>
        <w:numPr>
          <w:ilvl w:val="0"/>
          <w:numId w:val="0"/>
        </w:numPr>
        <w:ind w:left="84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Criteria Wise Evaluation</w:t>
      </w:r>
    </w:p>
    <w:p>
      <w:r>
        <w:drawing>
          <wp:inline distT="0" distB="0" distL="114300" distR="114300">
            <wp:extent cx="6642100" cy="2622550"/>
            <wp:effectExtent l="9525" t="9525" r="92075" b="92075"/>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9"/>
                    <pic:cNvPicPr>
                      <a:picLocks noChangeAspect="1"/>
                    </pic:cNvPicPr>
                  </pic:nvPicPr>
                  <pic:blipFill>
                    <a:blip r:embed="rId18"/>
                    <a:stretch>
                      <a:fillRect/>
                    </a:stretch>
                  </pic:blipFill>
                  <pic:spPr>
                    <a:xfrm>
                      <a:off x="0" y="0"/>
                      <a:ext cx="6642100" cy="26225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Continuous Evaluation</w:t>
      </w:r>
    </w:p>
    <w:p>
      <w:r>
        <w:drawing>
          <wp:inline distT="0" distB="0" distL="114300" distR="114300">
            <wp:extent cx="6635115" cy="2018665"/>
            <wp:effectExtent l="9525" t="9525" r="99060" b="86360"/>
            <wp:docPr id="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30"/>
                    <pic:cNvPicPr>
                      <a:picLocks noChangeAspect="1"/>
                    </pic:cNvPicPr>
                  </pic:nvPicPr>
                  <pic:blipFill>
                    <a:blip r:embed="rId19"/>
                    <a:stretch>
                      <a:fillRect/>
                    </a:stretch>
                  </pic:blipFill>
                  <pic:spPr>
                    <a:xfrm>
                      <a:off x="0" y="0"/>
                      <a:ext cx="6635115" cy="20186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Calibri" w:hAnsi="Calibri"/>
          <w:b w:val="0"/>
          <w:bCs/>
          <w:color w:val="000000"/>
          <w:sz w:val="24"/>
          <w:szCs w:val="24"/>
          <w:lang w:val="en-IN"/>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and Course Code to Module, Module Name, and Module Code respectively.</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Note:</w:t>
      </w:r>
    </w:p>
    <w:p>
      <w:pPr>
        <w:numPr>
          <w:ilvl w:val="0"/>
          <w:numId w:val="0"/>
        </w:numPr>
        <w:ind w:left="420" w:leftChars="0"/>
        <w:rPr>
          <w:rFonts w:hint="default" w:ascii="Calibri" w:hAnsi="Calibri"/>
          <w:b/>
          <w:bCs w:val="0"/>
          <w:color w:val="000000"/>
          <w:sz w:val="24"/>
          <w:szCs w:val="24"/>
          <w:u w:val="single"/>
          <w:lang w:val="en-IN"/>
        </w:rPr>
      </w:pPr>
      <w:r>
        <w:rPr>
          <w:rFonts w:hint="default" w:ascii="Calibri" w:hAnsi="Calibri"/>
          <w:b/>
          <w:bCs w:val="0"/>
          <w:color w:val="000000"/>
          <w:sz w:val="24"/>
          <w:szCs w:val="24"/>
          <w:u w:val="single"/>
          <w:lang w:val="en-IN"/>
        </w:rPr>
        <w:t>Data Change</w:t>
      </w:r>
    </w:p>
    <w:p>
      <w:pPr>
        <w:numPr>
          <w:ilvl w:val="0"/>
          <w:numId w:val="0"/>
        </w:numPr>
        <w:ind w:left="420" w:left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weight-age for In-module is 60% and End-module is 40%</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Final Exam Result</w:t>
      </w:r>
    </w:p>
    <w:p>
      <w:r>
        <w:drawing>
          <wp:inline distT="0" distB="0" distL="114300" distR="114300">
            <wp:extent cx="6637020" cy="3277870"/>
            <wp:effectExtent l="9525" t="9525" r="97155" b="103505"/>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1"/>
                    <pic:cNvPicPr>
                      <a:picLocks noChangeAspect="1"/>
                    </pic:cNvPicPr>
                  </pic:nvPicPr>
                  <pic:blipFill>
                    <a:blip r:embed="rId20"/>
                    <a:stretch>
                      <a:fillRect/>
                    </a:stretch>
                  </pic:blipFill>
                  <pic:spPr>
                    <a:xfrm>
                      <a:off x="0" y="0"/>
                      <a:ext cx="6637020" cy="32778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8925" cy="989965"/>
            <wp:effectExtent l="9525" t="9525" r="95250" b="86360"/>
            <wp:docPr id="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2"/>
                    <pic:cNvPicPr>
                      <a:picLocks noChangeAspect="1"/>
                    </pic:cNvPicPr>
                  </pic:nvPicPr>
                  <pic:blipFill>
                    <a:blip r:embed="rId21"/>
                    <a:stretch>
                      <a:fillRect/>
                    </a:stretch>
                  </pic:blipFill>
                  <pic:spPr>
                    <a:xfrm>
                      <a:off x="0" y="0"/>
                      <a:ext cx="6638925" cy="989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Remove/Hide the CGPA, SGPA, and Credit features from the Final Exam Result and display the percentage and grade instead.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Students must have access to view their results/reports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A pictorial representation of student’s final results is required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 xml:space="preserve">If a student is absent </w:t>
      </w:r>
      <w:r>
        <w:rPr>
          <w:rFonts w:hint="default"/>
          <w:sz w:val="24"/>
          <w:szCs w:val="24"/>
          <w:lang w:val="en-IN"/>
        </w:rPr>
        <w:t xml:space="preserve">or failed </w:t>
      </w:r>
      <w:r>
        <w:rPr>
          <w:rFonts w:hint="default"/>
          <w:sz w:val="24"/>
          <w:szCs w:val="24"/>
          <w:lang w:val="en-US"/>
        </w:rPr>
        <w:t xml:space="preserve">during </w:t>
      </w:r>
      <w:r>
        <w:rPr>
          <w:rFonts w:hint="default"/>
          <w:sz w:val="24"/>
          <w:szCs w:val="24"/>
          <w:lang w:val="en-IN"/>
        </w:rPr>
        <w:t>a semester exam</w:t>
      </w:r>
      <w:r>
        <w:rPr>
          <w:rFonts w:hint="default"/>
          <w:sz w:val="24"/>
          <w:szCs w:val="24"/>
          <w:lang w:val="en-US"/>
        </w:rPr>
        <w:t xml:space="preserve">,  </w:t>
      </w:r>
      <w:r>
        <w:rPr>
          <w:rFonts w:hint="default"/>
          <w:sz w:val="24"/>
          <w:szCs w:val="24"/>
          <w:lang w:val="en-IN"/>
        </w:rPr>
        <w:t xml:space="preserve">then </w:t>
      </w:r>
      <w:r>
        <w:rPr>
          <w:rFonts w:hint="default"/>
          <w:sz w:val="24"/>
          <w:szCs w:val="24"/>
          <w:lang w:val="en-US"/>
        </w:rPr>
        <w:t>student'</w:t>
      </w:r>
      <w:r>
        <w:rPr>
          <w:rFonts w:hint="default"/>
          <w:sz w:val="24"/>
          <w:szCs w:val="24"/>
          <w:lang w:val="en-IN"/>
        </w:rPr>
        <w:t>s</w:t>
      </w:r>
      <w:r>
        <w:rPr>
          <w:rFonts w:hint="default"/>
          <w:sz w:val="24"/>
          <w:szCs w:val="24"/>
          <w:lang w:val="en-US"/>
        </w:rPr>
        <w:t xml:space="preserve"> data</w:t>
      </w:r>
      <w:r>
        <w:rPr>
          <w:rFonts w:hint="default"/>
          <w:sz w:val="24"/>
          <w:szCs w:val="24"/>
          <w:lang w:val="en-IN"/>
        </w:rPr>
        <w:t xml:space="preserve"> such as next program enrollment</w:t>
      </w:r>
      <w:r>
        <w:rPr>
          <w:rFonts w:hint="default"/>
          <w:sz w:val="24"/>
          <w:szCs w:val="24"/>
          <w:lang w:val="en-US"/>
        </w:rPr>
        <w:t xml:space="preserve"> should not affect</w:t>
      </w:r>
      <w:r>
        <w:rPr>
          <w:rFonts w:hint="default"/>
          <w:sz w:val="24"/>
          <w:szCs w:val="24"/>
          <w:lang w:val="en-IN"/>
        </w:rPr>
        <w:t>.</w:t>
      </w:r>
    </w:p>
    <w:p>
      <w:pPr>
        <w:numPr>
          <w:ilvl w:val="0"/>
          <w:numId w:val="8"/>
        </w:numPr>
        <w:tabs>
          <w:tab w:val="clear" w:pos="420"/>
        </w:tabs>
        <w:ind w:left="1260" w:leftChars="0" w:hanging="420" w:firstLineChars="0"/>
        <w:rPr>
          <w:rFonts w:hint="default"/>
          <w:sz w:val="24"/>
          <w:szCs w:val="24"/>
          <w:lang w:val="en-US"/>
        </w:rPr>
      </w:pPr>
      <w:r>
        <w:rPr>
          <w:rFonts w:hint="default" w:ascii="Calibri" w:hAnsi="Calibri"/>
          <w:b w:val="0"/>
          <w:bCs/>
          <w:color w:val="000000"/>
          <w:sz w:val="24"/>
          <w:szCs w:val="24"/>
          <w:lang w:val="en-IN"/>
        </w:rPr>
        <w:t>Renaming of labels is required for Course, Course name, Course Code and Programs to Module, Module Name, Module Code,  and Course respectively.</w:t>
      </w:r>
    </w:p>
    <w:p>
      <w:pPr>
        <w:numPr>
          <w:ilvl w:val="0"/>
          <w:numId w:val="0"/>
        </w:numPr>
        <w:rPr>
          <w:rFonts w:hint="default"/>
          <w:sz w:val="24"/>
          <w:szCs w:val="24"/>
          <w:lang w:val="en-IN"/>
        </w:rPr>
      </w:pPr>
    </w:p>
    <w:p>
      <w:pPr>
        <w:pStyle w:val="3"/>
        <w:keepNext w:val="0"/>
        <w:keepLines w:val="0"/>
        <w:widowControl/>
        <w:numPr>
          <w:ilvl w:val="0"/>
          <w:numId w:val="2"/>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r>
        <w:rPr>
          <w:rFonts w:hint="default" w:ascii="Segoe UI" w:hAnsi="Segoe UI" w:eastAsia="Segoe UI" w:cs="Segoe UI"/>
          <w:b/>
          <w:bCs/>
          <w:i w:val="0"/>
          <w:iCs w:val="0"/>
          <w:caps w:val="0"/>
          <w:color w:val="30145F"/>
          <w:spacing w:val="0"/>
          <w:sz w:val="40"/>
          <w:szCs w:val="40"/>
          <w:shd w:val="clear" w:color="auto" w:fill="auto"/>
          <w:lang w:val="en-IN"/>
        </w:rPr>
        <w:t>Tools</w:t>
      </w:r>
    </w:p>
    <w:p>
      <w:pPr>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Criteria Wise Evaluation Tool</w:t>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drawing>
          <wp:inline distT="0" distB="0" distL="114300" distR="114300">
            <wp:extent cx="6644005" cy="1438910"/>
            <wp:effectExtent l="9525" t="9525" r="90170" b="94615"/>
            <wp:docPr id="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3"/>
                    <pic:cNvPicPr>
                      <a:picLocks noChangeAspect="1"/>
                    </pic:cNvPicPr>
                  </pic:nvPicPr>
                  <pic:blipFill>
                    <a:blip r:embed="rId22"/>
                    <a:stretch>
                      <a:fillRect/>
                    </a:stretch>
                  </pic:blipFill>
                  <pic:spPr>
                    <a:xfrm>
                      <a:off x="0" y="0"/>
                      <a:ext cx="6644005" cy="14389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Continuous Evaluation Tool</w:t>
      </w:r>
    </w:p>
    <w:p>
      <w:pPr>
        <w:numPr>
          <w:ilvl w:val="0"/>
          <w:numId w:val="0"/>
        </w:numPr>
        <w:rPr>
          <w:rFonts w:hint="default"/>
          <w:lang w:val="en-IN"/>
        </w:rPr>
      </w:pPr>
      <w:r>
        <w:drawing>
          <wp:inline distT="0" distB="0" distL="114300" distR="114300">
            <wp:extent cx="6633210" cy="1399540"/>
            <wp:effectExtent l="9525" t="9525" r="100965" b="95885"/>
            <wp:docPr id="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34"/>
                    <pic:cNvPicPr>
                      <a:picLocks noChangeAspect="1"/>
                    </pic:cNvPicPr>
                  </pic:nvPicPr>
                  <pic:blipFill>
                    <a:blip r:embed="rId23"/>
                    <a:stretch>
                      <a:fillRect/>
                    </a:stretch>
                  </pic:blipFill>
                  <pic:spPr>
                    <a:xfrm>
                      <a:off x="0" y="0"/>
                      <a:ext cx="6633210" cy="13995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Final Result Declaration</w:t>
      </w:r>
    </w:p>
    <w:p>
      <w:r>
        <w:drawing>
          <wp:inline distT="0" distB="0" distL="114300" distR="114300">
            <wp:extent cx="6644005" cy="2470785"/>
            <wp:effectExtent l="9525" t="9525" r="90170" b="91440"/>
            <wp:docPr id="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35"/>
                    <pic:cNvPicPr>
                      <a:picLocks noChangeAspect="1"/>
                    </pic:cNvPicPr>
                  </pic:nvPicPr>
                  <pic:blipFill>
                    <a:blip r:embed="rId24"/>
                    <a:stretch>
                      <a:fillRect/>
                    </a:stretch>
                  </pic:blipFill>
                  <pic:spPr>
                    <a:xfrm>
                      <a:off x="0" y="0"/>
                      <a:ext cx="6644005" cy="24707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US"/>
        </w:rPr>
        <w:t>No changes needed as discussed.</w:t>
      </w:r>
    </w:p>
    <w:p>
      <w:pPr>
        <w:numPr>
          <w:ilvl w:val="0"/>
          <w:numId w:val="0"/>
        </w:numPr>
        <w:ind w:left="84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Cumulative Mark sheet Tool</w:t>
      </w:r>
    </w:p>
    <w:p>
      <w:r>
        <w:drawing>
          <wp:inline distT="0" distB="0" distL="114300" distR="114300">
            <wp:extent cx="6645275" cy="3049905"/>
            <wp:effectExtent l="9525" t="9525" r="88900" b="102870"/>
            <wp:docPr id="7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6"/>
                    <pic:cNvPicPr>
                      <a:picLocks noChangeAspect="1"/>
                    </pic:cNvPicPr>
                  </pic:nvPicPr>
                  <pic:blipFill>
                    <a:blip r:embed="rId25"/>
                    <a:stretch>
                      <a:fillRect/>
                    </a:stretch>
                  </pic:blipFill>
                  <pic:spPr>
                    <a:xfrm>
                      <a:off x="0" y="0"/>
                      <a:ext cx="6645275" cy="30499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45275" cy="1297305"/>
            <wp:effectExtent l="9525" t="9525" r="88900" b="102870"/>
            <wp:docPr id="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7"/>
                    <pic:cNvPicPr>
                      <a:picLocks noChangeAspect="1"/>
                    </pic:cNvPicPr>
                  </pic:nvPicPr>
                  <pic:blipFill>
                    <a:blip r:embed="rId26"/>
                    <a:stretch>
                      <a:fillRect/>
                    </a:stretch>
                  </pic:blipFill>
                  <pic:spPr>
                    <a:xfrm>
                      <a:off x="0" y="0"/>
                      <a:ext cx="6645275" cy="12973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0"/>
        </w:numPr>
        <w:ind w:left="840" w:leftChars="0"/>
        <w:rPr>
          <w:rFonts w:hint="default" w:ascii="Calibri" w:hAnsi="Calibri"/>
          <w:b w:val="0"/>
          <w:bCs/>
          <w:color w:val="000000"/>
          <w:sz w:val="24"/>
          <w:szCs w:val="24"/>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Provisional Certificate Tool</w:t>
      </w:r>
    </w:p>
    <w:p>
      <w:pPr>
        <w:rPr>
          <w:rFonts w:hint="default"/>
          <w:lang w:val="en-IN"/>
        </w:rPr>
      </w:pPr>
      <w:r>
        <w:drawing>
          <wp:inline distT="0" distB="0" distL="114300" distR="114300">
            <wp:extent cx="6642100" cy="2365375"/>
            <wp:effectExtent l="9525" t="9525" r="92075" b="101600"/>
            <wp:docPr id="7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38"/>
                    <pic:cNvPicPr>
                      <a:picLocks noChangeAspect="1"/>
                    </pic:cNvPicPr>
                  </pic:nvPicPr>
                  <pic:blipFill>
                    <a:blip r:embed="rId27"/>
                    <a:stretch>
                      <a:fillRect/>
                    </a:stretch>
                  </pic:blipFill>
                  <pic:spPr>
                    <a:xfrm>
                      <a:off x="0" y="0"/>
                      <a:ext cx="6642100" cy="23653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US"/>
        </w:rPr>
        <w:t>No changes needed as discussed.</w:t>
      </w:r>
    </w:p>
    <w:p>
      <w:pPr>
        <w:numPr>
          <w:ilvl w:val="0"/>
          <w:numId w:val="0"/>
        </w:numPr>
        <w:ind w:left="84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Migration Certificate Tool</w:t>
      </w:r>
    </w:p>
    <w:p>
      <w:r>
        <w:drawing>
          <wp:inline distT="0" distB="0" distL="114300" distR="114300">
            <wp:extent cx="6635115" cy="2679065"/>
            <wp:effectExtent l="9525" t="9525" r="99060" b="92710"/>
            <wp:docPr id="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9"/>
                    <pic:cNvPicPr>
                      <a:picLocks noChangeAspect="1"/>
                    </pic:cNvPicPr>
                  </pic:nvPicPr>
                  <pic:blipFill>
                    <a:blip r:embed="rId28"/>
                    <a:stretch>
                      <a:fillRect/>
                    </a:stretch>
                  </pic:blipFill>
                  <pic:spPr>
                    <a:xfrm>
                      <a:off x="0" y="0"/>
                      <a:ext cx="6635115" cy="26790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Conduct Certificate Tool</w:t>
      </w:r>
    </w:p>
    <w:p>
      <w:r>
        <w:drawing>
          <wp:inline distT="0" distB="0" distL="114300" distR="114300">
            <wp:extent cx="6641465" cy="3019425"/>
            <wp:effectExtent l="9525" t="9525" r="92710" b="95250"/>
            <wp:docPr id="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0"/>
                    <pic:cNvPicPr>
                      <a:picLocks noChangeAspect="1"/>
                    </pic:cNvPicPr>
                  </pic:nvPicPr>
                  <pic:blipFill>
                    <a:blip r:embed="rId29"/>
                    <a:stretch>
                      <a:fillRect/>
                    </a:stretch>
                  </pic:blipFill>
                  <pic:spPr>
                    <a:xfrm>
                      <a:off x="0" y="0"/>
                      <a:ext cx="6641465" cy="301942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4480" cy="955675"/>
            <wp:effectExtent l="9525" t="9525" r="99695" b="101600"/>
            <wp:docPr id="7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1"/>
                    <pic:cNvPicPr>
                      <a:picLocks noChangeAspect="1"/>
                    </pic:cNvPicPr>
                  </pic:nvPicPr>
                  <pic:blipFill>
                    <a:blip r:embed="rId30"/>
                    <a:stretch>
                      <a:fillRect/>
                    </a:stretch>
                  </pic:blipFill>
                  <pic:spPr>
                    <a:xfrm>
                      <a:off x="0" y="0"/>
                      <a:ext cx="6634480" cy="9556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IN"/>
        </w:rPr>
        <w:t>Label Renaming is required for Program to Course.</w:t>
      </w:r>
    </w:p>
    <w:p>
      <w:pPr>
        <w:numPr>
          <w:ilvl w:val="0"/>
          <w:numId w:val="0"/>
        </w:numPr>
        <w:rPr>
          <w:rFonts w:hint="default"/>
          <w:sz w:val="24"/>
          <w:szCs w:val="24"/>
          <w:lang w:val="en-IN"/>
        </w:rPr>
      </w:pPr>
    </w:p>
    <w:p>
      <w:pPr>
        <w:pStyle w:val="3"/>
        <w:keepNext w:val="0"/>
        <w:keepLines w:val="0"/>
        <w:widowControl/>
        <w:numPr>
          <w:ilvl w:val="0"/>
          <w:numId w:val="2"/>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r>
        <w:rPr>
          <w:rFonts w:hint="default" w:ascii="Segoe UI" w:hAnsi="Segoe UI" w:eastAsia="Segoe UI" w:cs="Segoe UI"/>
          <w:b/>
          <w:bCs/>
          <w:i w:val="0"/>
          <w:iCs w:val="0"/>
          <w:caps w:val="0"/>
          <w:color w:val="30145F"/>
          <w:spacing w:val="0"/>
          <w:sz w:val="40"/>
          <w:szCs w:val="40"/>
          <w:shd w:val="clear" w:color="auto" w:fill="auto"/>
          <w:lang w:val="en-IN"/>
        </w:rPr>
        <w:t>Transcripts</w:t>
      </w:r>
    </w:p>
    <w:p>
      <w:pPr>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Leaving Certificate</w:t>
      </w:r>
    </w:p>
    <w:p>
      <w:r>
        <w:drawing>
          <wp:inline distT="0" distB="0" distL="114300" distR="114300">
            <wp:extent cx="6641465" cy="3502660"/>
            <wp:effectExtent l="9525" t="9525" r="92710" b="88265"/>
            <wp:docPr id="8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2"/>
                    <pic:cNvPicPr>
                      <a:picLocks noChangeAspect="1"/>
                    </pic:cNvPicPr>
                  </pic:nvPicPr>
                  <pic:blipFill>
                    <a:blip r:embed="rId31"/>
                    <a:stretch>
                      <a:fillRect/>
                    </a:stretch>
                  </pic:blipFill>
                  <pic:spPr>
                    <a:xfrm>
                      <a:off x="0" y="0"/>
                      <a:ext cx="6641465" cy="350266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41465" cy="1586865"/>
            <wp:effectExtent l="9525" t="9525" r="92710" b="99060"/>
            <wp:docPr id="8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3"/>
                    <pic:cNvPicPr>
                      <a:picLocks noChangeAspect="1"/>
                    </pic:cNvPicPr>
                  </pic:nvPicPr>
                  <pic:blipFill>
                    <a:blip r:embed="rId32"/>
                    <a:stretch>
                      <a:fillRect/>
                    </a:stretch>
                  </pic:blipFill>
                  <pic:spPr>
                    <a:xfrm>
                      <a:off x="0" y="0"/>
                      <a:ext cx="6641465" cy="15868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Provisional Certificate</w:t>
      </w:r>
    </w:p>
    <w:p>
      <w:r>
        <w:drawing>
          <wp:inline distT="0" distB="0" distL="114300" distR="114300">
            <wp:extent cx="6633210" cy="2236470"/>
            <wp:effectExtent l="9525" t="9525" r="100965" b="97155"/>
            <wp:docPr id="8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44"/>
                    <pic:cNvPicPr>
                      <a:picLocks noChangeAspect="1"/>
                    </pic:cNvPicPr>
                  </pic:nvPicPr>
                  <pic:blipFill>
                    <a:blip r:embed="rId33"/>
                    <a:stretch>
                      <a:fillRect/>
                    </a:stretch>
                  </pic:blipFill>
                  <pic:spPr>
                    <a:xfrm>
                      <a:off x="0" y="0"/>
                      <a:ext cx="6633210" cy="22364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Migration Certificate</w:t>
      </w:r>
    </w:p>
    <w:p>
      <w:r>
        <w:drawing>
          <wp:inline distT="0" distB="0" distL="114300" distR="114300">
            <wp:extent cx="6641465" cy="1590675"/>
            <wp:effectExtent l="9525" t="9525" r="92710" b="95250"/>
            <wp:docPr id="8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45"/>
                    <pic:cNvPicPr>
                      <a:picLocks noChangeAspect="1"/>
                    </pic:cNvPicPr>
                  </pic:nvPicPr>
                  <pic:blipFill>
                    <a:blip r:embed="rId34"/>
                    <a:stretch>
                      <a:fillRect/>
                    </a:stretch>
                  </pic:blipFill>
                  <pic:spPr>
                    <a:xfrm>
                      <a:off x="0" y="0"/>
                      <a:ext cx="6641465" cy="15906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US"/>
        </w:rPr>
        <w:t>No changes needed as discussed.</w:t>
      </w:r>
    </w:p>
    <w:p>
      <w:pPr>
        <w:numPr>
          <w:ilvl w:val="0"/>
          <w:numId w:val="0"/>
        </w:numPr>
        <w:ind w:left="84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Conduct Certificate</w:t>
      </w:r>
    </w:p>
    <w:p>
      <w:r>
        <w:drawing>
          <wp:inline distT="0" distB="0" distL="114300" distR="114300">
            <wp:extent cx="6641465" cy="3166110"/>
            <wp:effectExtent l="9525" t="9525" r="92710" b="100965"/>
            <wp:docPr id="8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46"/>
                    <pic:cNvPicPr>
                      <a:picLocks noChangeAspect="1"/>
                    </pic:cNvPicPr>
                  </pic:nvPicPr>
                  <pic:blipFill>
                    <a:blip r:embed="rId35"/>
                    <a:stretch>
                      <a:fillRect/>
                    </a:stretch>
                  </pic:blipFill>
                  <pic:spPr>
                    <a:xfrm>
                      <a:off x="0" y="0"/>
                      <a:ext cx="6641465" cy="31661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2"/>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r>
        <w:rPr>
          <w:rFonts w:hint="default" w:ascii="Segoe UI" w:hAnsi="Segoe UI" w:eastAsia="Segoe UI" w:cs="Segoe UI"/>
          <w:b/>
          <w:bCs/>
          <w:i w:val="0"/>
          <w:iCs w:val="0"/>
          <w:caps w:val="0"/>
          <w:color w:val="30145F"/>
          <w:spacing w:val="0"/>
          <w:sz w:val="36"/>
          <w:szCs w:val="36"/>
          <w:shd w:val="clear" w:fill="F9FAFA"/>
          <w:lang w:val="en-IN"/>
        </w:rPr>
        <w:t>Cumulative Marksheet</w:t>
      </w:r>
    </w:p>
    <w:p>
      <w:r>
        <w:drawing>
          <wp:inline distT="0" distB="0" distL="114300" distR="114300">
            <wp:extent cx="6635115" cy="2901950"/>
            <wp:effectExtent l="9525" t="9525" r="99060" b="98425"/>
            <wp:docPr id="8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7"/>
                    <pic:cNvPicPr>
                      <a:picLocks noChangeAspect="1"/>
                    </pic:cNvPicPr>
                  </pic:nvPicPr>
                  <pic:blipFill>
                    <a:blip r:embed="rId36"/>
                    <a:stretch>
                      <a:fillRect/>
                    </a:stretch>
                  </pic:blipFill>
                  <pic:spPr>
                    <a:xfrm>
                      <a:off x="0" y="0"/>
                      <a:ext cx="6635115" cy="29019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3210" cy="2078355"/>
            <wp:effectExtent l="9525" t="9525" r="100965" b="102870"/>
            <wp:docPr id="8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8"/>
                    <pic:cNvPicPr>
                      <a:picLocks noChangeAspect="1"/>
                    </pic:cNvPicPr>
                  </pic:nvPicPr>
                  <pic:blipFill>
                    <a:blip r:embed="rId37"/>
                    <a:stretch>
                      <a:fillRect/>
                    </a:stretch>
                  </pic:blipFill>
                  <pic:spPr>
                    <a:xfrm>
                      <a:off x="0" y="0"/>
                      <a:ext cx="6633210" cy="207835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in Cumulative Courses Item child table for Course, Course Name, and Course Code to Module, Module Name, and Module Code respectively.</w:t>
      </w:r>
    </w:p>
    <w:p>
      <w:pPr>
        <w:numPr>
          <w:ilvl w:val="0"/>
          <w:numId w:val="8"/>
        </w:numPr>
        <w:tabs>
          <w:tab w:val="clear" w:pos="420"/>
        </w:tabs>
        <w:ind w:left="1260" w:leftChars="0" w:hanging="420" w:firstLineChars="0"/>
        <w:rPr>
          <w:rFonts w:hint="default"/>
          <w:lang w:val="en-IN"/>
        </w:rPr>
      </w:pPr>
      <w:r>
        <w:rPr>
          <w:rFonts w:hint="default"/>
          <w:sz w:val="24"/>
          <w:szCs w:val="24"/>
          <w:lang w:val="en-IN"/>
        </w:rPr>
        <w:t>Deletion of “Overall grade” Field and “Grade” Field in Cumulative Grades Item child table.</w:t>
      </w: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DCFF6182"/>
    <w:multiLevelType w:val="singleLevel"/>
    <w:tmpl w:val="DCFF61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7F03609"/>
    <w:multiLevelType w:val="singleLevel"/>
    <w:tmpl w:val="07F036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479BDFB"/>
    <w:multiLevelType w:val="multilevel"/>
    <w:tmpl w:val="3479BDFB"/>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Calibri" w:hAnsi="Calibri" w:cs="Calibri"/>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7">
    <w:nsid w:val="4D1C9145"/>
    <w:multiLevelType w:val="singleLevel"/>
    <w:tmpl w:val="4D1C91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734A5D26"/>
    <w:multiLevelType w:val="singleLevel"/>
    <w:tmpl w:val="734A5D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2"/>
  </w:num>
  <w:num w:numId="3">
    <w:abstractNumId w:val="4"/>
  </w:num>
  <w:num w:numId="4">
    <w:abstractNumId w:val="8"/>
  </w:num>
  <w:num w:numId="5">
    <w:abstractNumId w:val="6"/>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85C2FE6"/>
    <w:rsid w:val="0BA34BB2"/>
    <w:rsid w:val="0BB90906"/>
    <w:rsid w:val="0BE06AB0"/>
    <w:rsid w:val="0C7E2E75"/>
    <w:rsid w:val="0C8368F3"/>
    <w:rsid w:val="14783DE9"/>
    <w:rsid w:val="15C03212"/>
    <w:rsid w:val="16875E8B"/>
    <w:rsid w:val="1730412D"/>
    <w:rsid w:val="1A081C8A"/>
    <w:rsid w:val="1A6C6E2F"/>
    <w:rsid w:val="219C6333"/>
    <w:rsid w:val="26997893"/>
    <w:rsid w:val="27785652"/>
    <w:rsid w:val="29C8316A"/>
    <w:rsid w:val="2B277B9B"/>
    <w:rsid w:val="2D2D6FF4"/>
    <w:rsid w:val="2D5158F7"/>
    <w:rsid w:val="3273009E"/>
    <w:rsid w:val="3D8A6027"/>
    <w:rsid w:val="3E123DA7"/>
    <w:rsid w:val="3E692DA7"/>
    <w:rsid w:val="3FA248F1"/>
    <w:rsid w:val="41852EE7"/>
    <w:rsid w:val="42B75921"/>
    <w:rsid w:val="42BA4AFC"/>
    <w:rsid w:val="42BC6F7D"/>
    <w:rsid w:val="4531061A"/>
    <w:rsid w:val="47413BCF"/>
    <w:rsid w:val="483D0228"/>
    <w:rsid w:val="488C78A8"/>
    <w:rsid w:val="4C2228A7"/>
    <w:rsid w:val="4E56785A"/>
    <w:rsid w:val="4E9F59F9"/>
    <w:rsid w:val="570922E8"/>
    <w:rsid w:val="571E1298"/>
    <w:rsid w:val="590145FA"/>
    <w:rsid w:val="5B9E17D8"/>
    <w:rsid w:val="5C9E189E"/>
    <w:rsid w:val="5CE609DA"/>
    <w:rsid w:val="5E976F49"/>
    <w:rsid w:val="5F8E2548"/>
    <w:rsid w:val="5F911445"/>
    <w:rsid w:val="610E048E"/>
    <w:rsid w:val="6333285A"/>
    <w:rsid w:val="673D2E4B"/>
    <w:rsid w:val="67A87567"/>
    <w:rsid w:val="7240192A"/>
    <w:rsid w:val="74D6034A"/>
    <w:rsid w:val="74FD788D"/>
    <w:rsid w:val="757B1FE5"/>
    <w:rsid w:val="765A3C11"/>
    <w:rsid w:val="769C471A"/>
    <w:rsid w:val="7AE57BCF"/>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Page"/>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tousi</cp:lastModifiedBy>
  <dcterms:modified xsi:type="dcterms:W3CDTF">2023-04-12T10:12:40Z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C43A2FB345574167A41E52D9C8A75EC3</vt:lpwstr>
  </property>
</Properties>
</file>